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C1D595" w14:textId="6667E8C0" w:rsidR="00E55F0A" w:rsidRDefault="00EE502F" w:rsidP="007C17C1">
      <w:pPr>
        <w:jc w:val="right"/>
        <w:rPr>
          <w:rFonts w:cstheme="minorHAnsi"/>
          <w:b/>
          <w:lang w:val="sr-Latn-ME"/>
        </w:rPr>
      </w:pPr>
      <w:bookmarkStart w:id="0" w:name="_GoBack"/>
      <w:bookmarkEnd w:id="0"/>
      <w:r>
        <w:rPr>
          <w:rFonts w:cstheme="minorHAnsi"/>
          <w:b/>
          <w:lang w:val="sr-Latn-ME"/>
        </w:rPr>
        <w:t>Prilog 10</w:t>
      </w:r>
    </w:p>
    <w:p w14:paraId="39F5F5F6" w14:textId="77777777" w:rsidR="00587C5F" w:rsidRPr="0001726A" w:rsidRDefault="00E121F9" w:rsidP="006802F7">
      <w:pPr>
        <w:jc w:val="center"/>
        <w:rPr>
          <w:rFonts w:cstheme="minorHAnsi"/>
          <w:b/>
          <w:lang w:val="sr-Latn-ME"/>
        </w:rPr>
      </w:pPr>
      <w:r w:rsidRPr="0001726A">
        <w:rPr>
          <w:rFonts w:cstheme="minorHAnsi"/>
          <w:b/>
          <w:lang w:val="sr-Latn-ME"/>
        </w:rPr>
        <w:t>SPROVEDBENA</w:t>
      </w:r>
      <w:r w:rsidR="006802F7" w:rsidRPr="0001726A">
        <w:rPr>
          <w:rFonts w:cstheme="minorHAnsi"/>
          <w:b/>
          <w:lang w:val="sr-Latn-ME"/>
        </w:rPr>
        <w:t xml:space="preserve"> REGULATIVA KOMISIJE (EU) 2021/1963</w:t>
      </w:r>
    </w:p>
    <w:p w14:paraId="2BE99E35" w14:textId="77777777" w:rsidR="006802F7" w:rsidRPr="0001726A" w:rsidRDefault="006802F7" w:rsidP="006802F7">
      <w:pPr>
        <w:jc w:val="center"/>
        <w:rPr>
          <w:rFonts w:cstheme="minorHAnsi"/>
          <w:b/>
          <w:lang w:val="sr-Latn-ME"/>
        </w:rPr>
      </w:pPr>
      <w:r w:rsidRPr="0001726A">
        <w:rPr>
          <w:rFonts w:cstheme="minorHAnsi"/>
          <w:b/>
          <w:lang w:val="sr-Latn-ME"/>
        </w:rPr>
        <w:t xml:space="preserve">od 8. </w:t>
      </w:r>
      <w:r w:rsidR="00950ED9" w:rsidRPr="0001726A">
        <w:rPr>
          <w:rFonts w:cstheme="minorHAnsi"/>
          <w:b/>
          <w:lang w:val="sr-Latn-ME"/>
        </w:rPr>
        <w:t>novembra</w:t>
      </w:r>
      <w:r w:rsidRPr="0001726A">
        <w:rPr>
          <w:rFonts w:cstheme="minorHAnsi"/>
          <w:b/>
          <w:lang w:val="sr-Latn-ME"/>
        </w:rPr>
        <w:t xml:space="preserve"> 2021</w:t>
      </w:r>
      <w:r w:rsidR="00F36D4E" w:rsidRPr="0001726A">
        <w:rPr>
          <w:rFonts w:cstheme="minorHAnsi"/>
          <w:b/>
          <w:lang w:val="sr-Latn-ME"/>
        </w:rPr>
        <w:t>. godine</w:t>
      </w:r>
    </w:p>
    <w:p w14:paraId="3C6727CD" w14:textId="77777777" w:rsidR="006802F7" w:rsidRPr="0001726A" w:rsidRDefault="006802F7" w:rsidP="006802F7">
      <w:pPr>
        <w:jc w:val="center"/>
        <w:rPr>
          <w:rFonts w:cstheme="minorHAnsi"/>
          <w:b/>
          <w:lang w:val="sr-Latn-ME"/>
        </w:rPr>
      </w:pPr>
      <w:r w:rsidRPr="0001726A">
        <w:rPr>
          <w:rFonts w:cstheme="minorHAnsi"/>
          <w:b/>
          <w:lang w:val="sr-Latn-ME"/>
        </w:rPr>
        <w:t>o izmjeni i dopuni Regulative (EU) br.</w:t>
      </w:r>
      <w:r w:rsidR="009333E2" w:rsidRPr="0001726A">
        <w:rPr>
          <w:rFonts w:cstheme="minorHAnsi"/>
          <w:b/>
          <w:lang w:val="sr-Latn-ME"/>
        </w:rPr>
        <w:t xml:space="preserve"> 1321/2014 </w:t>
      </w:r>
      <w:r w:rsidR="00BA29EB" w:rsidRPr="0001726A">
        <w:rPr>
          <w:rFonts w:cstheme="minorHAnsi"/>
          <w:b/>
          <w:lang w:val="sr-Latn-ME"/>
        </w:rPr>
        <w:t xml:space="preserve">u pogledu sistema za upravljanje sigurnošću u organizacijama za </w:t>
      </w:r>
      <w:r w:rsidR="0097438C" w:rsidRPr="0001726A">
        <w:rPr>
          <w:rFonts w:cstheme="minorHAnsi"/>
          <w:b/>
          <w:lang w:val="sr-Latn-ME"/>
        </w:rPr>
        <w:t>održavanje i ispravci te Regulative</w:t>
      </w:r>
    </w:p>
    <w:p w14:paraId="5C6EC76D" w14:textId="77777777" w:rsidR="006802F7" w:rsidRPr="0001726A" w:rsidRDefault="0097438C" w:rsidP="00BA29EB">
      <w:pPr>
        <w:jc w:val="center"/>
        <w:rPr>
          <w:rFonts w:cstheme="minorHAnsi"/>
          <w:b/>
          <w:lang w:val="sr-Latn-ME"/>
        </w:rPr>
      </w:pPr>
      <w:r w:rsidRPr="0001726A">
        <w:rPr>
          <w:rFonts w:cstheme="minorHAnsi"/>
          <w:b/>
          <w:lang w:val="sr-Latn-ME"/>
        </w:rPr>
        <w:t>(Tekst od značaja za EEP)</w:t>
      </w:r>
    </w:p>
    <w:p w14:paraId="20E58647" w14:textId="77777777" w:rsidR="0097438C" w:rsidRPr="0001726A" w:rsidRDefault="0097438C" w:rsidP="00BA29EB">
      <w:pPr>
        <w:jc w:val="center"/>
        <w:rPr>
          <w:rFonts w:cstheme="minorHAnsi"/>
          <w:b/>
          <w:lang w:val="sr-Latn-ME"/>
        </w:rPr>
      </w:pPr>
    </w:p>
    <w:p w14:paraId="205D17EE" w14:textId="77777777" w:rsidR="0097438C" w:rsidRPr="0001726A" w:rsidRDefault="0097438C" w:rsidP="00BA29EB">
      <w:pPr>
        <w:jc w:val="center"/>
        <w:rPr>
          <w:rFonts w:cstheme="minorHAnsi"/>
          <w:i/>
          <w:lang w:val="sr-Latn-ME"/>
        </w:rPr>
      </w:pPr>
      <w:r w:rsidRPr="0001726A">
        <w:rPr>
          <w:rFonts w:cstheme="minorHAnsi"/>
          <w:i/>
          <w:lang w:val="sr-Latn-ME"/>
        </w:rPr>
        <w:t>Član 1</w:t>
      </w:r>
    </w:p>
    <w:p w14:paraId="2E6BB98A" w14:textId="77777777" w:rsidR="0097438C" w:rsidRPr="0001726A" w:rsidRDefault="0097438C" w:rsidP="0097438C">
      <w:pPr>
        <w:jc w:val="both"/>
        <w:rPr>
          <w:rFonts w:cstheme="minorHAnsi"/>
          <w:lang w:val="sr-Latn-ME"/>
        </w:rPr>
      </w:pPr>
      <w:r w:rsidRPr="0001726A">
        <w:rPr>
          <w:rFonts w:cstheme="minorHAnsi"/>
          <w:lang w:val="sr-Latn-ME"/>
        </w:rPr>
        <w:t>Regulativa (EU) br. 1321/2014 mijenja se kako slijedi:</w:t>
      </w:r>
    </w:p>
    <w:p w14:paraId="75B99FD2" w14:textId="20518606" w:rsidR="0097438C" w:rsidRPr="0001726A" w:rsidRDefault="0097438C" w:rsidP="0097438C">
      <w:pPr>
        <w:pStyle w:val="ListParagraph"/>
        <w:numPr>
          <w:ilvl w:val="0"/>
          <w:numId w:val="1"/>
        </w:numPr>
        <w:jc w:val="both"/>
        <w:rPr>
          <w:rFonts w:cstheme="minorHAnsi"/>
          <w:lang w:val="sr-Latn-ME"/>
        </w:rPr>
      </w:pPr>
      <w:r w:rsidRPr="0001726A">
        <w:rPr>
          <w:rFonts w:cstheme="minorHAnsi"/>
          <w:lang w:val="sr-Latn-ME"/>
        </w:rPr>
        <w:t>u članu 4</w:t>
      </w:r>
      <w:r w:rsidR="00CC24B2" w:rsidRPr="0001726A">
        <w:rPr>
          <w:rFonts w:cstheme="minorHAnsi"/>
          <w:lang w:val="sr-Latn-ME"/>
        </w:rPr>
        <w:t xml:space="preserve"> dodaje se sljedeći stav 7:</w:t>
      </w:r>
    </w:p>
    <w:p w14:paraId="6D35406F" w14:textId="4CABF3DE" w:rsidR="00CC24B2" w:rsidRPr="0001726A" w:rsidRDefault="00532B2C" w:rsidP="00CC24B2">
      <w:pPr>
        <w:ind w:left="360"/>
        <w:jc w:val="both"/>
        <w:rPr>
          <w:rFonts w:cstheme="minorHAnsi"/>
          <w:lang w:val="sr-Latn-ME"/>
        </w:rPr>
      </w:pPr>
      <w:r w:rsidRPr="0001726A">
        <w:rPr>
          <w:rFonts w:cstheme="minorHAnsi"/>
          <w:lang w:val="sr-Latn-ME"/>
        </w:rPr>
        <w:t>„</w:t>
      </w:r>
      <w:r w:rsidR="00CC24B2" w:rsidRPr="0001726A">
        <w:rPr>
          <w:rFonts w:cstheme="minorHAnsi"/>
          <w:lang w:val="sr-Latn-ME"/>
        </w:rPr>
        <w:t xml:space="preserve">7. </w:t>
      </w:r>
      <w:r w:rsidR="0024457D">
        <w:rPr>
          <w:rFonts w:cstheme="minorHAnsi"/>
          <w:lang w:val="sr-Latn-ME"/>
        </w:rPr>
        <w:tab/>
      </w:r>
      <w:r w:rsidR="00CC24B2" w:rsidRPr="0001726A">
        <w:rPr>
          <w:rFonts w:cstheme="minorHAnsi"/>
          <w:lang w:val="sr-Latn-ME"/>
        </w:rPr>
        <w:t>Odstupajući od tačke 145.B.350</w:t>
      </w:r>
      <w:r w:rsidR="00604C44">
        <w:rPr>
          <w:rFonts w:cstheme="minorHAnsi"/>
          <w:lang w:val="sr-Latn-ME"/>
        </w:rPr>
        <w:t xml:space="preserve"> podtačke </w:t>
      </w:r>
      <w:r w:rsidR="00CC24B2" w:rsidRPr="0001726A">
        <w:rPr>
          <w:rFonts w:cstheme="minorHAnsi"/>
          <w:lang w:val="sr-Latn-ME"/>
        </w:rPr>
        <w:t>(d)</w:t>
      </w:r>
      <w:r w:rsidR="00604C44">
        <w:rPr>
          <w:rFonts w:cstheme="minorHAnsi"/>
          <w:lang w:val="sr-Latn-ME"/>
        </w:rPr>
        <w:t xml:space="preserve"> podpod</w:t>
      </w:r>
      <w:r w:rsidR="00604C44" w:rsidRPr="0001726A">
        <w:rPr>
          <w:rFonts w:cstheme="minorHAnsi"/>
          <w:lang w:val="sr-Latn-ME"/>
        </w:rPr>
        <w:t>tač</w:t>
      </w:r>
      <w:r w:rsidR="00604C44">
        <w:rPr>
          <w:rFonts w:cstheme="minorHAnsi"/>
          <w:lang w:val="sr-Latn-ME"/>
        </w:rPr>
        <w:t>.</w:t>
      </w:r>
      <w:r w:rsidR="00604C44" w:rsidRPr="0001726A">
        <w:rPr>
          <w:rFonts w:cstheme="minorHAnsi"/>
          <w:lang w:val="sr-Latn-ME"/>
        </w:rPr>
        <w:t xml:space="preserve"> (1) i (2) </w:t>
      </w:r>
      <w:r w:rsidR="00CC24B2" w:rsidRPr="0001726A">
        <w:rPr>
          <w:rFonts w:cstheme="minorHAnsi"/>
          <w:lang w:val="sr-Latn-ME"/>
        </w:rPr>
        <w:t xml:space="preserve"> </w:t>
      </w:r>
      <w:r w:rsidR="00935B22" w:rsidRPr="0001726A">
        <w:rPr>
          <w:rFonts w:cstheme="minorHAnsi"/>
          <w:lang w:val="sr-Latn-ME"/>
        </w:rPr>
        <w:t>Priloga</w:t>
      </w:r>
      <w:r w:rsidR="00CC24B2" w:rsidRPr="0001726A">
        <w:rPr>
          <w:rFonts w:cstheme="minorHAnsi"/>
          <w:lang w:val="sr-Latn-ME"/>
        </w:rPr>
        <w:t xml:space="preserve"> II (dio-145), organizacija za održavanje koja ima </w:t>
      </w:r>
      <w:r w:rsidR="00B43BC8" w:rsidRPr="0001726A">
        <w:rPr>
          <w:rFonts w:cstheme="minorHAnsi"/>
          <w:lang w:val="sr-Latn-ME"/>
        </w:rPr>
        <w:t>važeću</w:t>
      </w:r>
      <w:r w:rsidR="000334D2" w:rsidRPr="0001726A">
        <w:rPr>
          <w:rFonts w:cstheme="minorHAnsi"/>
          <w:lang w:val="sr-Latn-ME"/>
        </w:rPr>
        <w:t xml:space="preserve"> potvrdu o odobrenju izdat</w:t>
      </w:r>
      <w:r w:rsidR="00CC24B2" w:rsidRPr="0001726A">
        <w:rPr>
          <w:rFonts w:cstheme="minorHAnsi"/>
          <w:lang w:val="sr-Latn-ME"/>
        </w:rPr>
        <w:t>u u skladu s</w:t>
      </w:r>
      <w:r w:rsidR="000334D2" w:rsidRPr="0001726A">
        <w:rPr>
          <w:rFonts w:cstheme="minorHAnsi"/>
          <w:lang w:val="sr-Latn-ME"/>
        </w:rPr>
        <w:t xml:space="preserve">a </w:t>
      </w:r>
      <w:r w:rsidR="00935B22" w:rsidRPr="0001726A">
        <w:rPr>
          <w:rFonts w:cstheme="minorHAnsi"/>
          <w:lang w:val="sr-Latn-ME"/>
        </w:rPr>
        <w:t>Prilogom</w:t>
      </w:r>
      <w:r w:rsidR="000334D2" w:rsidRPr="0001726A">
        <w:rPr>
          <w:rFonts w:cstheme="minorHAnsi"/>
          <w:lang w:val="sr-Latn-ME"/>
        </w:rPr>
        <w:t xml:space="preserve"> II</w:t>
      </w:r>
      <w:r w:rsidR="00CC24B2" w:rsidRPr="0001726A">
        <w:rPr>
          <w:rFonts w:cstheme="minorHAnsi"/>
          <w:lang w:val="sr-Latn-ME"/>
        </w:rPr>
        <w:t xml:space="preserve"> (dio 145)</w:t>
      </w:r>
      <w:r w:rsidR="007C544C" w:rsidRPr="0001726A">
        <w:rPr>
          <w:rFonts w:cstheme="minorHAnsi"/>
          <w:lang w:val="sr-Latn-ME"/>
        </w:rPr>
        <w:t>,</w:t>
      </w:r>
      <w:r w:rsidR="00CC24B2" w:rsidRPr="0001726A">
        <w:rPr>
          <w:rFonts w:cstheme="minorHAnsi"/>
          <w:lang w:val="sr-Latn-ME"/>
        </w:rPr>
        <w:t xml:space="preserve"> do 2. </w:t>
      </w:r>
      <w:r w:rsidR="000334D2" w:rsidRPr="0001726A">
        <w:rPr>
          <w:rFonts w:cstheme="minorHAnsi"/>
          <w:lang w:val="sr-Latn-ME"/>
        </w:rPr>
        <w:t>decembra</w:t>
      </w:r>
      <w:r w:rsidR="00CC24B2" w:rsidRPr="0001726A">
        <w:rPr>
          <w:rFonts w:cstheme="minorHAnsi"/>
          <w:lang w:val="sr-Latn-ME"/>
        </w:rPr>
        <w:t xml:space="preserve"> 2024</w:t>
      </w:r>
      <w:r w:rsidR="000334D2" w:rsidRPr="0001726A">
        <w:rPr>
          <w:rFonts w:cstheme="minorHAnsi"/>
          <w:lang w:val="sr-Latn-ME"/>
        </w:rPr>
        <w:t>. godine može da ispravi</w:t>
      </w:r>
      <w:r w:rsidR="00CC24B2" w:rsidRPr="0001726A">
        <w:rPr>
          <w:rFonts w:cstheme="minorHAnsi"/>
          <w:lang w:val="sr-Latn-ME"/>
        </w:rPr>
        <w:t xml:space="preserve"> sve nalaze o </w:t>
      </w:r>
      <w:r w:rsidR="006A62A4">
        <w:rPr>
          <w:rFonts w:cstheme="minorHAnsi"/>
          <w:lang w:val="sr-Latn-ME"/>
        </w:rPr>
        <w:t>neusklađenosti</w:t>
      </w:r>
      <w:r w:rsidR="006A62A4" w:rsidRPr="0001726A">
        <w:rPr>
          <w:rFonts w:cstheme="minorHAnsi"/>
          <w:lang w:val="sr-Latn-ME"/>
        </w:rPr>
        <w:t xml:space="preserve"> </w:t>
      </w:r>
      <w:r w:rsidR="007C544C" w:rsidRPr="0001726A">
        <w:rPr>
          <w:rFonts w:cstheme="minorHAnsi"/>
          <w:lang w:val="sr-Latn-ME"/>
        </w:rPr>
        <w:t>koji se odnose na zahtjeve</w:t>
      </w:r>
      <w:r w:rsidR="00CC24B2" w:rsidRPr="0001726A">
        <w:rPr>
          <w:rFonts w:cstheme="minorHAnsi"/>
          <w:lang w:val="sr-Latn-ME"/>
        </w:rPr>
        <w:t xml:space="preserve"> iz </w:t>
      </w:r>
      <w:r w:rsidR="00935B22" w:rsidRPr="0001726A">
        <w:rPr>
          <w:rFonts w:cstheme="minorHAnsi"/>
          <w:lang w:val="sr-Latn-ME"/>
        </w:rPr>
        <w:t>Priloga</w:t>
      </w:r>
      <w:r w:rsidR="000334D2" w:rsidRPr="0001726A">
        <w:rPr>
          <w:rFonts w:cstheme="minorHAnsi"/>
          <w:lang w:val="sr-Latn-ME"/>
        </w:rPr>
        <w:t xml:space="preserve"> II</w:t>
      </w:r>
      <w:r w:rsidR="007C544C" w:rsidRPr="0001726A">
        <w:rPr>
          <w:rFonts w:cstheme="minorHAnsi"/>
          <w:lang w:val="sr-Latn-ME"/>
        </w:rPr>
        <w:t xml:space="preserve"> uvedene</w:t>
      </w:r>
      <w:r w:rsidR="00CC24B2" w:rsidRPr="0001726A">
        <w:rPr>
          <w:rFonts w:cstheme="minorHAnsi"/>
          <w:lang w:val="sr-Latn-ME"/>
        </w:rPr>
        <w:t xml:space="preserve"> </w:t>
      </w:r>
      <w:r w:rsidR="007C544C" w:rsidRPr="0001726A">
        <w:rPr>
          <w:rFonts w:cstheme="minorHAnsi"/>
          <w:lang w:val="sr-Latn-ME"/>
        </w:rPr>
        <w:t>Regulativom</w:t>
      </w:r>
      <w:r w:rsidR="00CC24B2" w:rsidRPr="0001726A">
        <w:rPr>
          <w:rFonts w:cstheme="minorHAnsi"/>
          <w:lang w:val="sr-Latn-ME"/>
        </w:rPr>
        <w:t xml:space="preserve"> Komisije (EU) 2021/1963 (</w:t>
      </w:r>
      <w:r w:rsidR="0052380C" w:rsidRPr="0001726A">
        <w:rPr>
          <w:rStyle w:val="FootnoteReference"/>
          <w:rFonts w:cstheme="minorHAnsi"/>
          <w:lang w:val="sr-Latn-ME"/>
        </w:rPr>
        <w:footnoteReference w:id="1"/>
      </w:r>
      <w:r w:rsidR="00CC24B2" w:rsidRPr="0001726A">
        <w:rPr>
          <w:rFonts w:cstheme="minorHAnsi"/>
          <w:lang w:val="sr-Latn-ME"/>
        </w:rPr>
        <w:t>)</w:t>
      </w:r>
      <w:r w:rsidR="007C544C" w:rsidRPr="0001726A">
        <w:rPr>
          <w:rFonts w:cstheme="minorHAnsi"/>
          <w:lang w:val="sr-Latn-ME"/>
        </w:rPr>
        <w:t>.</w:t>
      </w:r>
    </w:p>
    <w:p w14:paraId="2EF5D9FC" w14:textId="3061ED02" w:rsidR="007C544C" w:rsidRPr="0001726A" w:rsidRDefault="00856F93" w:rsidP="007C544C">
      <w:pPr>
        <w:ind w:left="360"/>
        <w:jc w:val="both"/>
        <w:rPr>
          <w:rFonts w:cstheme="minorHAnsi"/>
          <w:lang w:val="sr-Latn-ME"/>
        </w:rPr>
      </w:pPr>
      <w:r>
        <w:rPr>
          <w:rFonts w:cstheme="minorHAnsi"/>
          <w:lang w:val="sr-Latn-ME"/>
        </w:rPr>
        <w:t>Ako</w:t>
      </w:r>
      <w:r w:rsidRPr="0001726A">
        <w:rPr>
          <w:rFonts w:cstheme="minorHAnsi"/>
          <w:lang w:val="sr-Latn-ME"/>
        </w:rPr>
        <w:t xml:space="preserve"> </w:t>
      </w:r>
      <w:r w:rsidR="007C544C" w:rsidRPr="0001726A">
        <w:rPr>
          <w:rFonts w:cstheme="minorHAnsi"/>
          <w:lang w:val="sr-Latn-ME"/>
        </w:rPr>
        <w:t xml:space="preserve">organizacija nakon 2. decembra 2024. godine nije zaključila </w:t>
      </w:r>
      <w:r w:rsidR="00D87F10" w:rsidRPr="0001726A">
        <w:rPr>
          <w:rFonts w:cstheme="minorHAnsi"/>
          <w:lang w:val="sr-Latn-ME"/>
        </w:rPr>
        <w:t>takve</w:t>
      </w:r>
      <w:r w:rsidR="007C544C" w:rsidRPr="0001726A">
        <w:rPr>
          <w:rFonts w:cstheme="minorHAnsi"/>
          <w:lang w:val="sr-Latn-ME"/>
        </w:rPr>
        <w:t xml:space="preserve"> nalaze, potvrda o odobrenju </w:t>
      </w:r>
      <w:r w:rsidR="004D5163" w:rsidRPr="0001726A">
        <w:rPr>
          <w:rFonts w:cstheme="minorHAnsi"/>
          <w:lang w:val="sr-Latn-ME"/>
        </w:rPr>
        <w:t xml:space="preserve">se </w:t>
      </w:r>
      <w:r w:rsidR="00942629" w:rsidRPr="0001726A">
        <w:rPr>
          <w:rFonts w:cstheme="minorHAnsi"/>
          <w:lang w:val="sr-Latn-ME"/>
        </w:rPr>
        <w:t>ukida</w:t>
      </w:r>
      <w:r w:rsidR="007C544C" w:rsidRPr="0001726A">
        <w:rPr>
          <w:rFonts w:cstheme="minorHAnsi"/>
          <w:lang w:val="sr-Latn-ME"/>
        </w:rPr>
        <w:t xml:space="preserve">, ograničava ili </w:t>
      </w:r>
      <w:r w:rsidR="00FB36D1" w:rsidRPr="0001726A">
        <w:rPr>
          <w:rFonts w:cstheme="minorHAnsi"/>
          <w:lang w:val="sr-Latn-ME"/>
        </w:rPr>
        <w:t>suspenduje</w:t>
      </w:r>
      <w:r w:rsidR="007C544C" w:rsidRPr="0001726A">
        <w:rPr>
          <w:rFonts w:cstheme="minorHAnsi"/>
          <w:lang w:val="sr-Latn-ME"/>
        </w:rPr>
        <w:t xml:space="preserve"> u </w:t>
      </w:r>
      <w:r w:rsidR="004D5163" w:rsidRPr="0001726A">
        <w:rPr>
          <w:rFonts w:cstheme="minorHAnsi"/>
          <w:lang w:val="sr-Latn-ME"/>
        </w:rPr>
        <w:t>cjelini ili djeli</w:t>
      </w:r>
      <w:r w:rsidR="007C544C" w:rsidRPr="0001726A">
        <w:rPr>
          <w:rFonts w:cstheme="minorHAnsi"/>
          <w:lang w:val="sr-Latn-ME"/>
        </w:rPr>
        <w:t>mično</w:t>
      </w:r>
      <w:r w:rsidR="004D5163" w:rsidRPr="0001726A">
        <w:rPr>
          <w:rFonts w:cstheme="minorHAnsi"/>
          <w:lang w:val="sr-Latn-ME"/>
        </w:rPr>
        <w:t>.</w:t>
      </w:r>
    </w:p>
    <w:p w14:paraId="28B87589" w14:textId="37CE3D65" w:rsidR="004D5163" w:rsidRPr="0001726A" w:rsidRDefault="00B43BC8" w:rsidP="00B43BC8">
      <w:pPr>
        <w:pStyle w:val="ListParagraph"/>
        <w:numPr>
          <w:ilvl w:val="0"/>
          <w:numId w:val="1"/>
        </w:numPr>
        <w:jc w:val="both"/>
        <w:rPr>
          <w:rFonts w:cstheme="minorHAnsi"/>
          <w:lang w:val="sr-Latn-ME"/>
        </w:rPr>
      </w:pPr>
      <w:r w:rsidRPr="0001726A">
        <w:rPr>
          <w:rFonts w:cstheme="minorHAnsi"/>
          <w:lang w:val="sr-Latn-ME"/>
        </w:rPr>
        <w:lastRenderedPageBreak/>
        <w:t>U članu 5 dodaje se sljedeći stav 7:</w:t>
      </w:r>
    </w:p>
    <w:p w14:paraId="4781CC34" w14:textId="4EE51A8E" w:rsidR="00B43BC8" w:rsidRPr="0001726A" w:rsidRDefault="00532B2C" w:rsidP="00877DCD">
      <w:pPr>
        <w:ind w:left="360"/>
        <w:jc w:val="both"/>
        <w:rPr>
          <w:rFonts w:cstheme="minorHAnsi"/>
          <w:lang w:val="sr-Latn-ME"/>
        </w:rPr>
      </w:pPr>
      <w:r w:rsidRPr="0001726A">
        <w:rPr>
          <w:rFonts w:cstheme="minorHAnsi"/>
          <w:lang w:val="sr-Latn-ME"/>
        </w:rPr>
        <w:t>„</w:t>
      </w:r>
      <w:r w:rsidR="00B43BC8" w:rsidRPr="0001726A">
        <w:rPr>
          <w:rFonts w:cstheme="minorHAnsi"/>
          <w:lang w:val="sr-Latn-ME"/>
        </w:rPr>
        <w:t>7.</w:t>
      </w:r>
      <w:r w:rsidR="00877DCD" w:rsidRPr="0001726A">
        <w:rPr>
          <w:rFonts w:cstheme="minorHAnsi"/>
          <w:lang w:val="sr-Latn-ME"/>
        </w:rPr>
        <w:t xml:space="preserve"> </w:t>
      </w:r>
      <w:r w:rsidR="0024457D">
        <w:rPr>
          <w:rFonts w:cstheme="minorHAnsi"/>
          <w:lang w:val="sr-Latn-ME"/>
        </w:rPr>
        <w:tab/>
      </w:r>
      <w:r w:rsidR="00877DCD" w:rsidRPr="0001726A">
        <w:rPr>
          <w:rFonts w:cstheme="minorHAnsi"/>
          <w:lang w:val="sr-Latn-ME"/>
        </w:rPr>
        <w:t xml:space="preserve">Ograničena ovlašćenja osoblja koje </w:t>
      </w:r>
      <w:r w:rsidR="00E80D10" w:rsidRPr="0001726A">
        <w:rPr>
          <w:rFonts w:cstheme="minorHAnsi"/>
          <w:lang w:val="sr-Latn-ME"/>
        </w:rPr>
        <w:t>vrši sertifikaciju</w:t>
      </w:r>
      <w:r w:rsidR="0095781D" w:rsidRPr="0001726A">
        <w:rPr>
          <w:rFonts w:cstheme="minorHAnsi"/>
          <w:lang w:val="sr-Latn-ME"/>
        </w:rPr>
        <w:t xml:space="preserve"> koja su izdat</w:t>
      </w:r>
      <w:r w:rsidR="00877DCD" w:rsidRPr="0001726A">
        <w:rPr>
          <w:rFonts w:cstheme="minorHAnsi"/>
          <w:lang w:val="sr-Latn-ME"/>
        </w:rPr>
        <w:t xml:space="preserve">a </w:t>
      </w:r>
      <w:r w:rsidR="0095781D" w:rsidRPr="0001726A">
        <w:rPr>
          <w:rFonts w:cstheme="minorHAnsi"/>
          <w:lang w:val="sr-Latn-ME"/>
        </w:rPr>
        <w:t>nosiocima</w:t>
      </w:r>
      <w:r w:rsidR="00877DCD" w:rsidRPr="0001726A">
        <w:rPr>
          <w:rFonts w:cstheme="minorHAnsi"/>
          <w:lang w:val="sr-Latn-ME"/>
        </w:rPr>
        <w:t xml:space="preserve"> dozvole inženjera leta u skladu s</w:t>
      </w:r>
      <w:r w:rsidR="0095781D" w:rsidRPr="0001726A">
        <w:rPr>
          <w:rFonts w:cstheme="minorHAnsi"/>
          <w:lang w:val="sr-Latn-ME"/>
        </w:rPr>
        <w:t>a</w:t>
      </w:r>
      <w:r w:rsidR="00877DCD" w:rsidRPr="0001726A">
        <w:rPr>
          <w:rFonts w:cstheme="minorHAnsi"/>
          <w:lang w:val="sr-Latn-ME"/>
        </w:rPr>
        <w:t xml:space="preserve"> </w:t>
      </w:r>
      <w:r w:rsidR="0095781D" w:rsidRPr="0001726A">
        <w:rPr>
          <w:rFonts w:cstheme="minorHAnsi"/>
          <w:lang w:val="sr-Latn-ME"/>
        </w:rPr>
        <w:t xml:space="preserve">tačkom 145.A.30 </w:t>
      </w:r>
      <w:r w:rsidR="00604C44">
        <w:rPr>
          <w:rFonts w:cstheme="minorHAnsi"/>
          <w:lang w:val="sr-Latn-ME"/>
        </w:rPr>
        <w:t xml:space="preserve">podtačka </w:t>
      </w:r>
      <w:r w:rsidR="00877DCD" w:rsidRPr="0001726A">
        <w:rPr>
          <w:rFonts w:cstheme="minorHAnsi"/>
          <w:lang w:val="sr-Latn-ME"/>
        </w:rPr>
        <w:t>(j)</w:t>
      </w:r>
      <w:r w:rsidR="00604C44">
        <w:rPr>
          <w:rFonts w:cstheme="minorHAnsi"/>
          <w:lang w:val="sr-Latn-ME"/>
        </w:rPr>
        <w:t xml:space="preserve"> podpodtač. </w:t>
      </w:r>
      <w:r w:rsidR="0095781D" w:rsidRPr="0001726A">
        <w:rPr>
          <w:rFonts w:cstheme="minorHAnsi"/>
          <w:lang w:val="sr-Latn-ME"/>
        </w:rPr>
        <w:t>(</w:t>
      </w:r>
      <w:r w:rsidR="00877DCD" w:rsidRPr="0001726A">
        <w:rPr>
          <w:rFonts w:cstheme="minorHAnsi"/>
          <w:lang w:val="sr-Latn-ME"/>
        </w:rPr>
        <w:t>3</w:t>
      </w:r>
      <w:r w:rsidR="0095781D" w:rsidRPr="0001726A">
        <w:rPr>
          <w:rFonts w:cstheme="minorHAnsi"/>
          <w:lang w:val="sr-Latn-ME"/>
        </w:rPr>
        <w:t>)</w:t>
      </w:r>
      <w:r w:rsidR="00877DCD" w:rsidRPr="0001726A">
        <w:rPr>
          <w:rFonts w:cstheme="minorHAnsi"/>
          <w:lang w:val="sr-Latn-ME"/>
        </w:rPr>
        <w:t xml:space="preserve"> ili </w:t>
      </w:r>
      <w:r w:rsidR="0095781D" w:rsidRPr="0001726A">
        <w:rPr>
          <w:rFonts w:cstheme="minorHAnsi"/>
          <w:lang w:val="sr-Latn-ME"/>
        </w:rPr>
        <w:t>(</w:t>
      </w:r>
      <w:r w:rsidR="00877DCD" w:rsidRPr="0001726A">
        <w:rPr>
          <w:rFonts w:cstheme="minorHAnsi"/>
          <w:lang w:val="sr-Latn-ME"/>
        </w:rPr>
        <w:t>4</w:t>
      </w:r>
      <w:r w:rsidR="0095781D" w:rsidRPr="0001726A">
        <w:rPr>
          <w:rFonts w:cstheme="minorHAnsi"/>
          <w:lang w:val="sr-Latn-ME"/>
        </w:rPr>
        <w:t xml:space="preserve">) </w:t>
      </w:r>
      <w:r w:rsidR="000420D1" w:rsidRPr="0001726A">
        <w:rPr>
          <w:rFonts w:cstheme="minorHAnsi"/>
          <w:lang w:val="sr-Latn-ME"/>
        </w:rPr>
        <w:t>Priloga II (dio 145</w:t>
      </w:r>
      <w:r w:rsidR="00877DCD" w:rsidRPr="0001726A">
        <w:rPr>
          <w:rFonts w:cstheme="minorHAnsi"/>
          <w:lang w:val="sr-Latn-ME"/>
        </w:rPr>
        <w:t xml:space="preserve">) prije 2. </w:t>
      </w:r>
      <w:r w:rsidR="0095781D" w:rsidRPr="0001726A">
        <w:rPr>
          <w:rFonts w:cstheme="minorHAnsi"/>
          <w:lang w:val="sr-Latn-ME"/>
        </w:rPr>
        <w:t>decembra</w:t>
      </w:r>
      <w:r w:rsidR="00877DCD" w:rsidRPr="0001726A">
        <w:rPr>
          <w:rFonts w:cstheme="minorHAnsi"/>
          <w:lang w:val="sr-Latn-ME"/>
        </w:rPr>
        <w:t xml:space="preserve"> 2022. ostaju </w:t>
      </w:r>
      <w:r w:rsidR="0095781D" w:rsidRPr="0001726A">
        <w:rPr>
          <w:rFonts w:cstheme="minorHAnsi"/>
          <w:lang w:val="sr-Latn-ME"/>
        </w:rPr>
        <w:t>važeća</w:t>
      </w:r>
      <w:r w:rsidR="00877DCD" w:rsidRPr="0001726A">
        <w:rPr>
          <w:rFonts w:cstheme="minorHAnsi"/>
          <w:lang w:val="sr-Latn-ME"/>
        </w:rPr>
        <w:t xml:space="preserve"> do </w:t>
      </w:r>
      <w:r w:rsidR="0095781D" w:rsidRPr="0001726A">
        <w:rPr>
          <w:rFonts w:cstheme="minorHAnsi"/>
          <w:lang w:val="sr-Latn-ME"/>
        </w:rPr>
        <w:t>njihovog</w:t>
      </w:r>
      <w:r w:rsidR="00877DCD" w:rsidRPr="0001726A">
        <w:rPr>
          <w:rFonts w:cstheme="minorHAnsi"/>
          <w:lang w:val="sr-Latn-ME"/>
        </w:rPr>
        <w:t xml:space="preserve"> isteka ili </w:t>
      </w:r>
      <w:r w:rsidR="0095781D" w:rsidRPr="0001726A">
        <w:rPr>
          <w:rFonts w:cstheme="minorHAnsi"/>
          <w:lang w:val="sr-Latn-ME"/>
        </w:rPr>
        <w:t>ukidanja od strane organizacije za održavanje</w:t>
      </w:r>
      <w:r w:rsidR="00877DCD" w:rsidRPr="0001726A">
        <w:rPr>
          <w:rFonts w:cstheme="minorHAnsi"/>
          <w:lang w:val="sr-Latn-ME"/>
        </w:rPr>
        <w:t>.”;</w:t>
      </w:r>
    </w:p>
    <w:p w14:paraId="5983D303" w14:textId="77777777" w:rsidR="00C80EBB" w:rsidRPr="0001726A" w:rsidRDefault="00762CE9" w:rsidP="009C5A94">
      <w:pPr>
        <w:pStyle w:val="ListParagraph"/>
        <w:numPr>
          <w:ilvl w:val="0"/>
          <w:numId w:val="1"/>
        </w:numPr>
        <w:jc w:val="both"/>
        <w:rPr>
          <w:rFonts w:cstheme="minorHAnsi"/>
          <w:lang w:val="sr-Latn-ME"/>
        </w:rPr>
      </w:pPr>
      <w:r w:rsidRPr="0001726A">
        <w:rPr>
          <w:rFonts w:cstheme="minorHAnsi"/>
          <w:lang w:val="sr-Latn-ME"/>
        </w:rPr>
        <w:t>Prilog</w:t>
      </w:r>
      <w:r w:rsidR="0095781D" w:rsidRPr="0001726A">
        <w:rPr>
          <w:rFonts w:cstheme="minorHAnsi"/>
          <w:lang w:val="sr-Latn-ME"/>
        </w:rPr>
        <w:t xml:space="preserve"> I (dio-M) mijenja se u skladu sa </w:t>
      </w:r>
      <w:r w:rsidR="009C5A94" w:rsidRPr="0001726A">
        <w:rPr>
          <w:rFonts w:cstheme="minorHAnsi"/>
          <w:lang w:val="sr-Latn-ME"/>
        </w:rPr>
        <w:t xml:space="preserve">Prilogom </w:t>
      </w:r>
      <w:r w:rsidR="0096239D" w:rsidRPr="0001726A">
        <w:rPr>
          <w:rFonts w:cstheme="minorHAnsi"/>
          <w:lang w:val="sr-Latn-ME"/>
        </w:rPr>
        <w:t>I ove Regulative;</w:t>
      </w:r>
    </w:p>
    <w:p w14:paraId="3142F80D" w14:textId="77777777" w:rsidR="0096239D" w:rsidRPr="0001726A" w:rsidRDefault="00762CE9" w:rsidP="00762CE9">
      <w:pPr>
        <w:pStyle w:val="ListParagraph"/>
        <w:numPr>
          <w:ilvl w:val="0"/>
          <w:numId w:val="1"/>
        </w:numPr>
        <w:jc w:val="both"/>
        <w:rPr>
          <w:rFonts w:cstheme="minorHAnsi"/>
          <w:lang w:val="sr-Latn-ME"/>
        </w:rPr>
      </w:pPr>
      <w:r w:rsidRPr="0001726A">
        <w:rPr>
          <w:rFonts w:cstheme="minorHAnsi"/>
          <w:lang w:val="sr-Latn-ME"/>
        </w:rPr>
        <w:t xml:space="preserve">Prilog </w:t>
      </w:r>
      <w:r w:rsidR="0096239D" w:rsidRPr="0001726A">
        <w:rPr>
          <w:rFonts w:cstheme="minorHAnsi"/>
          <w:lang w:val="sr-Latn-ME"/>
        </w:rPr>
        <w:t xml:space="preserve">II (dio-145) mijenja se u skladu sa </w:t>
      </w:r>
      <w:r w:rsidR="009C5A94" w:rsidRPr="0001726A">
        <w:rPr>
          <w:rFonts w:cstheme="minorHAnsi"/>
          <w:lang w:val="sr-Latn-ME"/>
        </w:rPr>
        <w:t xml:space="preserve">Prilogom </w:t>
      </w:r>
      <w:r w:rsidR="0096239D" w:rsidRPr="0001726A">
        <w:rPr>
          <w:rFonts w:cstheme="minorHAnsi"/>
          <w:lang w:val="sr-Latn-ME"/>
        </w:rPr>
        <w:t>II ove Regulative;</w:t>
      </w:r>
    </w:p>
    <w:p w14:paraId="7132DC04" w14:textId="77777777" w:rsidR="0096239D" w:rsidRPr="0001726A" w:rsidRDefault="00762CE9" w:rsidP="00762CE9">
      <w:pPr>
        <w:pStyle w:val="ListParagraph"/>
        <w:numPr>
          <w:ilvl w:val="0"/>
          <w:numId w:val="1"/>
        </w:numPr>
        <w:jc w:val="both"/>
        <w:rPr>
          <w:rFonts w:cstheme="minorHAnsi"/>
          <w:lang w:val="sr-Latn-ME"/>
        </w:rPr>
      </w:pPr>
      <w:r w:rsidRPr="0001726A">
        <w:rPr>
          <w:rFonts w:cstheme="minorHAnsi"/>
          <w:lang w:val="sr-Latn-ME"/>
        </w:rPr>
        <w:t xml:space="preserve">Prilog </w:t>
      </w:r>
      <w:r w:rsidR="00897555" w:rsidRPr="0001726A">
        <w:rPr>
          <w:rFonts w:cstheme="minorHAnsi"/>
          <w:lang w:val="sr-Latn-ME"/>
        </w:rPr>
        <w:t>Vb</w:t>
      </w:r>
      <w:r w:rsidR="0096239D" w:rsidRPr="0001726A">
        <w:rPr>
          <w:rFonts w:cstheme="minorHAnsi"/>
          <w:lang w:val="sr-Latn-ME"/>
        </w:rPr>
        <w:t xml:space="preserve"> (dio-ML) mijenja se u skladu sa </w:t>
      </w:r>
      <w:r w:rsidR="009C5A94" w:rsidRPr="0001726A">
        <w:rPr>
          <w:rFonts w:cstheme="minorHAnsi"/>
          <w:lang w:val="sr-Latn-ME"/>
        </w:rPr>
        <w:t xml:space="preserve">Prilogom </w:t>
      </w:r>
      <w:r w:rsidR="0096239D" w:rsidRPr="0001726A">
        <w:rPr>
          <w:rFonts w:cstheme="minorHAnsi"/>
          <w:lang w:val="sr-Latn-ME"/>
        </w:rPr>
        <w:t>III ove Regulative.</w:t>
      </w:r>
    </w:p>
    <w:p w14:paraId="472F88BA" w14:textId="77777777" w:rsidR="00705610" w:rsidRPr="0001726A" w:rsidRDefault="00705610" w:rsidP="00705610">
      <w:pPr>
        <w:jc w:val="both"/>
        <w:rPr>
          <w:rFonts w:cstheme="minorHAnsi"/>
          <w:lang w:val="sr-Latn-ME"/>
        </w:rPr>
      </w:pPr>
    </w:p>
    <w:p w14:paraId="059D2A68" w14:textId="77777777" w:rsidR="00705610" w:rsidRPr="0001726A" w:rsidRDefault="00705610" w:rsidP="00705610">
      <w:pPr>
        <w:jc w:val="center"/>
        <w:rPr>
          <w:rFonts w:cstheme="minorHAnsi"/>
          <w:i/>
          <w:lang w:val="sr-Latn-ME"/>
        </w:rPr>
      </w:pPr>
      <w:r w:rsidRPr="0001726A">
        <w:rPr>
          <w:rFonts w:cstheme="minorHAnsi"/>
          <w:i/>
          <w:lang w:val="sr-Latn-ME"/>
        </w:rPr>
        <w:t>Član 2</w:t>
      </w:r>
    </w:p>
    <w:p w14:paraId="79707B4B" w14:textId="7E161318" w:rsidR="00705610" w:rsidRPr="00065CCB" w:rsidRDefault="00762CE9" w:rsidP="00DF1BDD">
      <w:pPr>
        <w:jc w:val="both"/>
        <w:rPr>
          <w:rFonts w:cstheme="minorHAnsi"/>
          <w:lang w:val="sr-Latn-ME"/>
        </w:rPr>
      </w:pPr>
      <w:r w:rsidRPr="00065CCB">
        <w:rPr>
          <w:rFonts w:cstheme="minorHAnsi"/>
          <w:lang w:val="sr-Latn-ME"/>
        </w:rPr>
        <w:t xml:space="preserve">Prilog </w:t>
      </w:r>
      <w:r w:rsidR="00DF1BDD" w:rsidRPr="00065CCB">
        <w:rPr>
          <w:rFonts w:cstheme="minorHAnsi"/>
          <w:lang w:val="sr-Latn-ME"/>
        </w:rPr>
        <w:t xml:space="preserve">I (dio-M) Regulative (EU) br. 1321/2014 </w:t>
      </w:r>
      <w:r w:rsidR="00CB7759" w:rsidRPr="00065CCB">
        <w:rPr>
          <w:rFonts w:cstheme="minorHAnsi"/>
          <w:lang w:val="sr-Latn-ME"/>
        </w:rPr>
        <w:t xml:space="preserve">ispravlja se u skladu sa </w:t>
      </w:r>
      <w:r w:rsidR="00604C44">
        <w:rPr>
          <w:rFonts w:cstheme="minorHAnsi"/>
          <w:lang w:val="sr-Latn-ME"/>
        </w:rPr>
        <w:t>Prilogom</w:t>
      </w:r>
      <w:r w:rsidR="00CB7759" w:rsidRPr="00065CCB">
        <w:rPr>
          <w:rFonts w:cstheme="minorHAnsi"/>
          <w:lang w:val="sr-Latn-ME"/>
        </w:rPr>
        <w:t xml:space="preserve"> IV ove Regulative.</w:t>
      </w:r>
    </w:p>
    <w:p w14:paraId="6B36F031" w14:textId="77777777" w:rsidR="00CB7759" w:rsidRPr="00065CCB" w:rsidRDefault="00CB7759" w:rsidP="00DF1BDD">
      <w:pPr>
        <w:jc w:val="both"/>
        <w:rPr>
          <w:rFonts w:cstheme="minorHAnsi"/>
          <w:lang w:val="sr-Latn-ME"/>
        </w:rPr>
      </w:pPr>
    </w:p>
    <w:p w14:paraId="35A9830F" w14:textId="77777777" w:rsidR="00CB7759" w:rsidRPr="00F50072" w:rsidRDefault="00CB7759" w:rsidP="00CB7759">
      <w:pPr>
        <w:jc w:val="center"/>
        <w:rPr>
          <w:rFonts w:cstheme="minorHAnsi"/>
          <w:lang w:val="sr-Latn-ME"/>
        </w:rPr>
      </w:pPr>
      <w:r w:rsidRPr="00F50072">
        <w:rPr>
          <w:rFonts w:cstheme="minorHAnsi"/>
          <w:lang w:val="sr-Latn-ME"/>
        </w:rPr>
        <w:t>Član 3</w:t>
      </w:r>
    </w:p>
    <w:p w14:paraId="4315A8A5" w14:textId="77777777" w:rsidR="00CB7759" w:rsidRPr="0001726A" w:rsidRDefault="00CB7759" w:rsidP="00CB7759">
      <w:pPr>
        <w:jc w:val="both"/>
        <w:rPr>
          <w:rFonts w:cstheme="minorHAnsi"/>
          <w:lang w:val="sr-Latn-ME"/>
        </w:rPr>
      </w:pPr>
      <w:r w:rsidRPr="0001726A">
        <w:rPr>
          <w:rFonts w:cstheme="minorHAnsi"/>
          <w:lang w:val="sr-Latn-ME"/>
        </w:rPr>
        <w:t xml:space="preserve">Ova Regulativa stupa na snagu dvadesetog dana od dana objavljivanja u </w:t>
      </w:r>
      <w:r w:rsidRPr="0001726A">
        <w:rPr>
          <w:rFonts w:cstheme="minorHAnsi"/>
          <w:i/>
          <w:lang w:val="sr-Latn-ME"/>
        </w:rPr>
        <w:t>Službenom listu Evropske unije</w:t>
      </w:r>
      <w:r w:rsidRPr="0001726A">
        <w:rPr>
          <w:rFonts w:cstheme="minorHAnsi"/>
          <w:lang w:val="sr-Latn-ME"/>
        </w:rPr>
        <w:t>.</w:t>
      </w:r>
    </w:p>
    <w:p w14:paraId="30F3A5BF" w14:textId="77777777" w:rsidR="00C80EBB" w:rsidRPr="0001726A" w:rsidRDefault="00CB7759" w:rsidP="00CB7759">
      <w:pPr>
        <w:jc w:val="both"/>
        <w:rPr>
          <w:rFonts w:cstheme="minorHAnsi"/>
          <w:lang w:val="sr-Latn-ME"/>
        </w:rPr>
      </w:pPr>
      <w:r w:rsidRPr="0001726A">
        <w:rPr>
          <w:rFonts w:cstheme="minorHAnsi"/>
          <w:lang w:val="sr-Latn-ME"/>
        </w:rPr>
        <w:t>Primjenjivaće se od 2. decembra 2022. godine.</w:t>
      </w:r>
    </w:p>
    <w:p w14:paraId="0E2A6822" w14:textId="77777777" w:rsidR="00CB7759" w:rsidRPr="0001726A" w:rsidRDefault="00CB7759" w:rsidP="00CB7759">
      <w:pPr>
        <w:jc w:val="both"/>
        <w:rPr>
          <w:rFonts w:cstheme="minorHAnsi"/>
          <w:lang w:val="sr-Latn-ME"/>
        </w:rPr>
      </w:pPr>
      <w:r w:rsidRPr="0001726A">
        <w:rPr>
          <w:rFonts w:cstheme="minorHAnsi"/>
          <w:lang w:val="sr-Latn-ME"/>
        </w:rPr>
        <w:lastRenderedPageBreak/>
        <w:t>Međutim, sljedeće odredbe se primjenjuju od 2. decembra 2021. godine:</w:t>
      </w:r>
    </w:p>
    <w:p w14:paraId="0BE9885E" w14:textId="77777777" w:rsidR="00CB7759" w:rsidRPr="0001726A" w:rsidRDefault="00CB7759" w:rsidP="00CB7759">
      <w:pPr>
        <w:pStyle w:val="ListParagraph"/>
        <w:numPr>
          <w:ilvl w:val="0"/>
          <w:numId w:val="2"/>
        </w:numPr>
        <w:jc w:val="both"/>
        <w:rPr>
          <w:rFonts w:cstheme="minorHAnsi"/>
          <w:lang w:val="sr-Latn-ME"/>
        </w:rPr>
      </w:pPr>
      <w:r w:rsidRPr="0001726A">
        <w:rPr>
          <w:rFonts w:cstheme="minorHAnsi"/>
          <w:lang w:val="sr-Latn-ME"/>
        </w:rPr>
        <w:t>Član 2;</w:t>
      </w:r>
    </w:p>
    <w:p w14:paraId="1921317A" w14:textId="2FE783E5" w:rsidR="00CB7759" w:rsidRPr="0001726A" w:rsidRDefault="00234D2A" w:rsidP="00CB7759">
      <w:pPr>
        <w:pStyle w:val="ListParagraph"/>
        <w:numPr>
          <w:ilvl w:val="0"/>
          <w:numId w:val="2"/>
        </w:numPr>
        <w:jc w:val="both"/>
        <w:rPr>
          <w:rFonts w:cstheme="minorHAnsi"/>
          <w:lang w:val="sr-Latn-ME"/>
        </w:rPr>
      </w:pPr>
      <w:r w:rsidRPr="0001726A">
        <w:rPr>
          <w:rFonts w:cstheme="minorHAnsi"/>
          <w:lang w:val="sr-Latn-ME"/>
        </w:rPr>
        <w:t>Prilog</w:t>
      </w:r>
      <w:r w:rsidR="00CB7759" w:rsidRPr="0001726A">
        <w:rPr>
          <w:rFonts w:cstheme="minorHAnsi"/>
          <w:lang w:val="sr-Latn-ME"/>
        </w:rPr>
        <w:t xml:space="preserve"> I, tač</w:t>
      </w:r>
      <w:r w:rsidR="00604C44">
        <w:rPr>
          <w:rFonts w:cstheme="minorHAnsi"/>
          <w:lang w:val="sr-Latn-ME"/>
        </w:rPr>
        <w:t>.</w:t>
      </w:r>
      <w:r w:rsidR="00CB7759" w:rsidRPr="0001726A">
        <w:rPr>
          <w:rFonts w:cstheme="minorHAnsi"/>
          <w:lang w:val="sr-Latn-ME"/>
        </w:rPr>
        <w:t xml:space="preserve"> (2) i (4);</w:t>
      </w:r>
    </w:p>
    <w:p w14:paraId="2973D90F" w14:textId="77777777" w:rsidR="00CB7759" w:rsidRPr="0001726A" w:rsidRDefault="00234D2A" w:rsidP="00CB7759">
      <w:pPr>
        <w:pStyle w:val="ListParagraph"/>
        <w:numPr>
          <w:ilvl w:val="0"/>
          <w:numId w:val="2"/>
        </w:numPr>
        <w:jc w:val="both"/>
        <w:rPr>
          <w:rFonts w:cstheme="minorHAnsi"/>
          <w:lang w:val="sr-Latn-ME"/>
        </w:rPr>
      </w:pPr>
      <w:r w:rsidRPr="0001726A">
        <w:rPr>
          <w:rFonts w:cstheme="minorHAnsi"/>
          <w:lang w:val="sr-Latn-ME"/>
        </w:rPr>
        <w:t>Prilog</w:t>
      </w:r>
      <w:r w:rsidR="00CB7759" w:rsidRPr="0001726A">
        <w:rPr>
          <w:rFonts w:cstheme="minorHAnsi"/>
          <w:lang w:val="sr-Latn-ME"/>
        </w:rPr>
        <w:t xml:space="preserve"> III.</w:t>
      </w:r>
    </w:p>
    <w:p w14:paraId="5C5ACFB7" w14:textId="77777777" w:rsidR="00CB7759" w:rsidRPr="0001726A" w:rsidRDefault="00CB7759" w:rsidP="00CB7759">
      <w:pPr>
        <w:jc w:val="both"/>
        <w:rPr>
          <w:rFonts w:cstheme="minorHAnsi"/>
          <w:lang w:val="sr-Latn-ME"/>
        </w:rPr>
      </w:pPr>
      <w:r w:rsidRPr="0001726A">
        <w:rPr>
          <w:rFonts w:cstheme="minorHAnsi"/>
          <w:lang w:val="sr-Latn-ME"/>
        </w:rPr>
        <w:t>Ova Regulativa obavezujuća je u cjelini i neposredno se primjenjuje u svim državama članicama.</w:t>
      </w:r>
    </w:p>
    <w:p w14:paraId="22DF9352" w14:textId="77777777" w:rsidR="00CB7759" w:rsidRPr="0001726A" w:rsidRDefault="00CB7759" w:rsidP="00CB7759">
      <w:pPr>
        <w:jc w:val="both"/>
        <w:rPr>
          <w:rFonts w:cstheme="minorHAnsi"/>
          <w:lang w:val="sr-Latn-ME"/>
        </w:rPr>
      </w:pPr>
      <w:r w:rsidRPr="0001726A">
        <w:rPr>
          <w:rFonts w:cstheme="minorHAnsi"/>
          <w:lang w:val="sr-Latn-ME"/>
        </w:rPr>
        <w:t>Sačinjeno u Briselu, 8. novembra 2021. godine.</w:t>
      </w:r>
    </w:p>
    <w:p w14:paraId="76238395" w14:textId="77777777" w:rsidR="00CB7759" w:rsidRPr="0001726A" w:rsidRDefault="00CB7759" w:rsidP="00CB7759">
      <w:pPr>
        <w:jc w:val="right"/>
        <w:rPr>
          <w:rFonts w:cstheme="minorHAnsi"/>
          <w:i/>
          <w:lang w:val="sr-Latn-ME"/>
        </w:rPr>
      </w:pPr>
      <w:r w:rsidRPr="0001726A">
        <w:rPr>
          <w:rFonts w:cstheme="minorHAnsi"/>
          <w:i/>
          <w:lang w:val="sr-Latn-ME"/>
        </w:rPr>
        <w:t>Za Komisiju</w:t>
      </w:r>
    </w:p>
    <w:p w14:paraId="4B7BE051" w14:textId="77777777" w:rsidR="00CB7759" w:rsidRPr="0001726A" w:rsidRDefault="00CB7759" w:rsidP="00CB7759">
      <w:pPr>
        <w:jc w:val="right"/>
        <w:rPr>
          <w:rFonts w:cstheme="minorHAnsi"/>
          <w:i/>
          <w:lang w:val="sr-Latn-ME"/>
        </w:rPr>
      </w:pPr>
      <w:r w:rsidRPr="0001726A">
        <w:rPr>
          <w:rFonts w:cstheme="minorHAnsi"/>
          <w:i/>
          <w:lang w:val="sr-Latn-ME"/>
        </w:rPr>
        <w:t>Predsjednik</w:t>
      </w:r>
    </w:p>
    <w:p w14:paraId="6A59608F" w14:textId="77777777" w:rsidR="00CB7759" w:rsidRPr="0001726A" w:rsidRDefault="00CB7759" w:rsidP="00CB7759">
      <w:pPr>
        <w:jc w:val="right"/>
        <w:rPr>
          <w:rFonts w:cstheme="minorHAnsi"/>
          <w:lang w:val="sr-Latn-ME"/>
        </w:rPr>
      </w:pPr>
      <w:r w:rsidRPr="0001726A">
        <w:rPr>
          <w:rFonts w:cstheme="minorHAnsi"/>
          <w:lang w:val="sr-Latn-ME"/>
        </w:rPr>
        <w:t>Ursula VON DER LEYEN</w:t>
      </w:r>
    </w:p>
    <w:p w14:paraId="01DA45B0" w14:textId="77777777" w:rsidR="00C80EBB" w:rsidRPr="0001726A" w:rsidRDefault="00CB7759" w:rsidP="00CB7759">
      <w:pPr>
        <w:ind w:left="360"/>
        <w:jc w:val="center"/>
        <w:rPr>
          <w:rFonts w:cstheme="minorHAnsi"/>
          <w:lang w:val="sr-Latn-ME"/>
        </w:rPr>
      </w:pPr>
      <w:r w:rsidRPr="0001726A">
        <w:rPr>
          <w:rFonts w:cstheme="minorHAnsi"/>
          <w:lang w:val="sr-Latn-ME"/>
        </w:rPr>
        <w:t>______</w:t>
      </w:r>
    </w:p>
    <w:p w14:paraId="269212CB" w14:textId="617E6B23" w:rsidR="00C80EBB" w:rsidRPr="00180F84" w:rsidRDefault="00C77D4B" w:rsidP="00CB7759">
      <w:pPr>
        <w:ind w:left="360"/>
        <w:jc w:val="center"/>
        <w:rPr>
          <w:rFonts w:cstheme="minorHAnsi"/>
          <w:i/>
          <w:lang w:val="sr-Latn-ME"/>
        </w:rPr>
      </w:pPr>
      <w:r w:rsidRPr="0001726A">
        <w:rPr>
          <w:rFonts w:cstheme="minorHAnsi"/>
          <w:lang w:val="sr-Latn-ME"/>
        </w:rPr>
        <w:br w:type="page"/>
      </w:r>
      <w:r w:rsidR="00234D2A" w:rsidRPr="00180F84">
        <w:rPr>
          <w:rFonts w:cstheme="minorHAnsi"/>
          <w:i/>
          <w:lang w:val="sr-Latn-ME"/>
        </w:rPr>
        <w:lastRenderedPageBreak/>
        <w:t>PRILOG</w:t>
      </w:r>
      <w:r w:rsidR="00CB7759" w:rsidRPr="00180F84">
        <w:rPr>
          <w:rFonts w:cstheme="minorHAnsi"/>
          <w:i/>
          <w:lang w:val="sr-Latn-ME"/>
        </w:rPr>
        <w:t xml:space="preserve"> I</w:t>
      </w:r>
    </w:p>
    <w:p w14:paraId="4CE7C7F1" w14:textId="77777777" w:rsidR="00CB7759" w:rsidRPr="00180F84" w:rsidRDefault="00CB7759" w:rsidP="00CB7759">
      <w:pPr>
        <w:ind w:left="360"/>
        <w:jc w:val="center"/>
        <w:rPr>
          <w:rFonts w:cstheme="minorHAnsi"/>
          <w:lang w:val="sr-Latn-ME"/>
        </w:rPr>
      </w:pPr>
    </w:p>
    <w:p w14:paraId="72EE4C5A" w14:textId="77777777" w:rsidR="00C80EBB" w:rsidRPr="00180F84" w:rsidRDefault="00234D2A" w:rsidP="00877DCD">
      <w:pPr>
        <w:ind w:left="360"/>
        <w:jc w:val="both"/>
        <w:rPr>
          <w:rFonts w:cstheme="minorHAnsi"/>
          <w:lang w:val="sr-Latn-ME"/>
        </w:rPr>
      </w:pPr>
      <w:r w:rsidRPr="00180F84">
        <w:rPr>
          <w:rFonts w:cstheme="minorHAnsi"/>
          <w:lang w:val="sr-Latn-ME"/>
        </w:rPr>
        <w:t>Prilog</w:t>
      </w:r>
      <w:r w:rsidR="00CB7759" w:rsidRPr="00180F84">
        <w:rPr>
          <w:rFonts w:cstheme="minorHAnsi"/>
          <w:lang w:val="sr-Latn-ME"/>
        </w:rPr>
        <w:t xml:space="preserve"> I (dio-M) mijenja se kako slijedi:</w:t>
      </w:r>
    </w:p>
    <w:p w14:paraId="3AF416CD" w14:textId="77777777" w:rsidR="00CB7759" w:rsidRPr="00180F84" w:rsidRDefault="0000083C" w:rsidP="00CB7759">
      <w:pPr>
        <w:pStyle w:val="ListParagraph"/>
        <w:numPr>
          <w:ilvl w:val="0"/>
          <w:numId w:val="3"/>
        </w:numPr>
        <w:jc w:val="both"/>
        <w:rPr>
          <w:rFonts w:cstheme="minorHAnsi"/>
          <w:lang w:val="sr-Latn-ME"/>
        </w:rPr>
      </w:pPr>
      <w:r w:rsidRPr="00180F84">
        <w:rPr>
          <w:rFonts w:cstheme="minorHAnsi"/>
          <w:lang w:val="sr-Latn-ME"/>
        </w:rPr>
        <w:t>u sadržaju, naslov Dodatka IV zamjenjuje se sljedećim:</w:t>
      </w:r>
    </w:p>
    <w:p w14:paraId="57C73264" w14:textId="49E10B7C" w:rsidR="0000083C" w:rsidRPr="00180F84" w:rsidRDefault="00532B2C" w:rsidP="00C7327E">
      <w:pPr>
        <w:pStyle w:val="ListParagraph"/>
        <w:jc w:val="both"/>
        <w:rPr>
          <w:rFonts w:cstheme="minorHAnsi"/>
          <w:lang w:val="sr-Latn-ME"/>
        </w:rPr>
      </w:pPr>
      <w:r w:rsidRPr="00180F84">
        <w:rPr>
          <w:rFonts w:cstheme="minorHAnsi"/>
          <w:lang w:val="sr-Latn-ME"/>
        </w:rPr>
        <w:t>„</w:t>
      </w:r>
      <w:r w:rsidR="0000083C" w:rsidRPr="00180F84">
        <w:rPr>
          <w:rFonts w:cstheme="minorHAnsi"/>
          <w:lang w:val="sr-Latn-ME"/>
        </w:rPr>
        <w:t xml:space="preserve">Dodatak IV </w:t>
      </w:r>
      <w:r w:rsidR="00F26A5F" w:rsidRPr="00180F84">
        <w:rPr>
          <w:rFonts w:cstheme="minorHAnsi"/>
          <w:lang w:val="sr-Latn-ME"/>
        </w:rPr>
        <w:t>–</w:t>
      </w:r>
      <w:r w:rsidR="0000083C" w:rsidRPr="00180F84">
        <w:rPr>
          <w:rFonts w:cstheme="minorHAnsi"/>
          <w:lang w:val="sr-Latn-ME"/>
        </w:rPr>
        <w:t xml:space="preserve"> </w:t>
      </w:r>
      <w:r w:rsidR="00F26A5F" w:rsidRPr="00180F84">
        <w:rPr>
          <w:rFonts w:cstheme="minorHAnsi"/>
          <w:lang w:val="sr-Latn-ME"/>
        </w:rPr>
        <w:t xml:space="preserve">Sistem </w:t>
      </w:r>
      <w:r w:rsidR="00282134" w:rsidRPr="00180F84">
        <w:rPr>
          <w:rFonts w:cstheme="minorHAnsi"/>
          <w:lang w:val="sr-Latn-ME"/>
        </w:rPr>
        <w:t>klase i ovlašćenja koji se koristi za odobrenje organizacija za održavanje iz</w:t>
      </w:r>
      <w:r w:rsidR="00C77D4B" w:rsidRPr="00180F84">
        <w:rPr>
          <w:rFonts w:cstheme="minorHAnsi"/>
          <w:lang w:val="sr-Latn-ME"/>
        </w:rPr>
        <w:t xml:space="preserve"> </w:t>
      </w:r>
      <w:r w:rsidR="00C7327E" w:rsidRPr="00180F84">
        <w:rPr>
          <w:rFonts w:cstheme="minorHAnsi"/>
          <w:lang w:val="sr-Latn-ME"/>
        </w:rPr>
        <w:t>Priloga</w:t>
      </w:r>
      <w:r w:rsidR="00BF159E" w:rsidRPr="00180F84">
        <w:rPr>
          <w:rFonts w:cstheme="minorHAnsi"/>
          <w:lang w:val="sr-Latn-ME"/>
        </w:rPr>
        <w:t xml:space="preserve"> I (d</w:t>
      </w:r>
      <w:r w:rsidR="00282134" w:rsidRPr="00180F84">
        <w:rPr>
          <w:rFonts w:cstheme="minorHAnsi"/>
          <w:lang w:val="sr-Latn-ME"/>
        </w:rPr>
        <w:t xml:space="preserve">io-M), </w:t>
      </w:r>
      <w:r w:rsidR="004F2CA8" w:rsidRPr="00180F84">
        <w:rPr>
          <w:rFonts w:cstheme="minorHAnsi"/>
          <w:lang w:val="sr-Latn-ME"/>
        </w:rPr>
        <w:t>poddio</w:t>
      </w:r>
      <w:r w:rsidR="00282134" w:rsidRPr="00180F84">
        <w:rPr>
          <w:rFonts w:cstheme="minorHAnsi"/>
          <w:lang w:val="sr-Latn-ME"/>
        </w:rPr>
        <w:t xml:space="preserve"> F</w:t>
      </w:r>
      <w:r w:rsidRPr="00180F84">
        <w:rPr>
          <w:rFonts w:cstheme="minorHAnsi"/>
          <w:lang w:val="sr-Latn-ME"/>
        </w:rPr>
        <w:t>“</w:t>
      </w:r>
      <w:r w:rsidR="00F26A5F" w:rsidRPr="00180F84">
        <w:rPr>
          <w:rFonts w:cstheme="minorHAnsi"/>
          <w:lang w:val="sr-Latn-ME"/>
        </w:rPr>
        <w:t>;</w:t>
      </w:r>
    </w:p>
    <w:p w14:paraId="0FE50C4F" w14:textId="77777777" w:rsidR="00F26A5F" w:rsidRPr="00180F84" w:rsidRDefault="00F26A5F" w:rsidP="00282134">
      <w:pPr>
        <w:pStyle w:val="ListParagraph"/>
        <w:jc w:val="both"/>
        <w:rPr>
          <w:rFonts w:cstheme="minorHAnsi"/>
          <w:lang w:val="sr-Latn-ME"/>
        </w:rPr>
      </w:pPr>
    </w:p>
    <w:p w14:paraId="6115EE57" w14:textId="5FBBAB8D" w:rsidR="00F26A5F" w:rsidRPr="00180F84" w:rsidRDefault="00F26A5F" w:rsidP="00F26A5F">
      <w:pPr>
        <w:pStyle w:val="ListParagraph"/>
        <w:numPr>
          <w:ilvl w:val="0"/>
          <w:numId w:val="3"/>
        </w:numPr>
        <w:jc w:val="both"/>
        <w:rPr>
          <w:rFonts w:cstheme="minorHAnsi"/>
          <w:lang w:val="sr-Latn-ME"/>
        </w:rPr>
      </w:pPr>
      <w:r w:rsidRPr="00180F84">
        <w:rPr>
          <w:rFonts w:cstheme="minorHAnsi"/>
          <w:lang w:val="sr-Latn-ME"/>
        </w:rPr>
        <w:t xml:space="preserve">u tački M.A.403 </w:t>
      </w:r>
      <w:r w:rsidR="00856F93">
        <w:rPr>
          <w:rFonts w:cstheme="minorHAnsi"/>
          <w:lang w:val="sr-Latn-ME"/>
        </w:rPr>
        <w:t>pod</w:t>
      </w:r>
      <w:r w:rsidRPr="00180F84">
        <w:rPr>
          <w:rFonts w:cstheme="minorHAnsi"/>
          <w:lang w:val="sr-Latn-ME"/>
        </w:rPr>
        <w:t>tačka (b) zamjenjuje se sljedećim:</w:t>
      </w:r>
    </w:p>
    <w:p w14:paraId="21656FED" w14:textId="77777777" w:rsidR="00532B2C" w:rsidRPr="00180F84" w:rsidRDefault="00532B2C" w:rsidP="00844662">
      <w:pPr>
        <w:pStyle w:val="ListParagraph"/>
        <w:jc w:val="both"/>
        <w:rPr>
          <w:rFonts w:cstheme="minorHAnsi"/>
          <w:lang w:val="sr-Latn-ME"/>
        </w:rPr>
      </w:pPr>
    </w:p>
    <w:p w14:paraId="4B83954A" w14:textId="3DB12560" w:rsidR="00F26A5F" w:rsidRPr="00F50072" w:rsidRDefault="00532B2C" w:rsidP="00844662">
      <w:pPr>
        <w:pStyle w:val="ListParagraph"/>
        <w:jc w:val="both"/>
        <w:rPr>
          <w:rFonts w:cstheme="minorHAnsi"/>
          <w:lang w:val="sr-Latn-ME"/>
        </w:rPr>
      </w:pPr>
      <w:r w:rsidRPr="00180F84">
        <w:rPr>
          <w:rFonts w:cstheme="minorHAnsi"/>
          <w:lang w:val="sr-Latn-ME"/>
        </w:rPr>
        <w:t>„</w:t>
      </w:r>
      <w:r w:rsidR="00F26A5F" w:rsidRPr="00180F84">
        <w:rPr>
          <w:rFonts w:cstheme="minorHAnsi"/>
          <w:lang w:val="sr-Latn-ME"/>
        </w:rPr>
        <w:t>(b) Samo o</w:t>
      </w:r>
      <w:r w:rsidR="00BF159E" w:rsidRPr="00180F84">
        <w:rPr>
          <w:rFonts w:cstheme="minorHAnsi"/>
          <w:lang w:val="sr-Latn-ME"/>
        </w:rPr>
        <w:t>soblje koje vrši s</w:t>
      </w:r>
      <w:r w:rsidR="000549E8" w:rsidRPr="00180F84">
        <w:rPr>
          <w:rFonts w:cstheme="minorHAnsi"/>
          <w:lang w:val="sr-Latn-ME"/>
        </w:rPr>
        <w:t>ertifikaciju iz tačke M.A.801</w:t>
      </w:r>
      <w:r w:rsidR="00856F93">
        <w:rPr>
          <w:rFonts w:cstheme="minorHAnsi"/>
          <w:lang w:val="sr-Latn-ME"/>
        </w:rPr>
        <w:t xml:space="preserve"> podtačka </w:t>
      </w:r>
      <w:r w:rsidR="000549E8" w:rsidRPr="00180F84">
        <w:rPr>
          <w:rFonts w:cstheme="minorHAnsi"/>
          <w:lang w:val="sr-Latn-ME"/>
        </w:rPr>
        <w:t>(b)</w:t>
      </w:r>
      <w:r w:rsidR="00856F93">
        <w:rPr>
          <w:rFonts w:cstheme="minorHAnsi"/>
          <w:lang w:val="sr-Latn-ME"/>
        </w:rPr>
        <w:t xml:space="preserve"> podpodtačka </w:t>
      </w:r>
      <w:r w:rsidR="000549E8" w:rsidRPr="00180F84">
        <w:rPr>
          <w:rFonts w:cstheme="minorHAnsi"/>
          <w:lang w:val="sr-Latn-ME"/>
        </w:rPr>
        <w:t xml:space="preserve">(1) </w:t>
      </w:r>
      <w:r w:rsidR="00F26A5F" w:rsidRPr="00180F84">
        <w:rPr>
          <w:rFonts w:cstheme="minorHAnsi"/>
          <w:lang w:val="sr-Latn-ME"/>
        </w:rPr>
        <w:t xml:space="preserve">ili </w:t>
      </w:r>
      <w:r w:rsidR="000549E8" w:rsidRPr="00180F84">
        <w:rPr>
          <w:rFonts w:cstheme="minorHAnsi"/>
          <w:lang w:val="sr-Latn-ME"/>
        </w:rPr>
        <w:t xml:space="preserve">u </w:t>
      </w:r>
      <w:r w:rsidR="004F2CA8" w:rsidRPr="00180F84">
        <w:rPr>
          <w:rFonts w:cstheme="minorHAnsi"/>
          <w:lang w:val="sr-Latn-ME"/>
        </w:rPr>
        <w:t>poddijelu</w:t>
      </w:r>
      <w:r w:rsidR="000549E8" w:rsidRPr="00180F84">
        <w:rPr>
          <w:rFonts w:cstheme="minorHAnsi"/>
          <w:lang w:val="sr-Latn-ME"/>
        </w:rPr>
        <w:t xml:space="preserve"> F</w:t>
      </w:r>
      <w:r w:rsidR="00722143" w:rsidRPr="00180F84">
        <w:rPr>
          <w:rFonts w:cstheme="minorHAnsi"/>
          <w:lang w:val="sr-Latn-ME"/>
        </w:rPr>
        <w:t xml:space="preserve"> </w:t>
      </w:r>
      <w:r w:rsidR="000549E8" w:rsidRPr="00180F84">
        <w:rPr>
          <w:rFonts w:cstheme="minorHAnsi"/>
          <w:lang w:val="sr-Latn-ME"/>
        </w:rPr>
        <w:t xml:space="preserve">ovog </w:t>
      </w:r>
      <w:r w:rsidRPr="00180F84">
        <w:rPr>
          <w:rFonts w:cstheme="minorHAnsi"/>
          <w:lang w:val="sr-Latn-ME"/>
        </w:rPr>
        <w:t>Priloga</w:t>
      </w:r>
      <w:r w:rsidR="000549E8" w:rsidRPr="00180F84">
        <w:rPr>
          <w:rFonts w:cstheme="minorHAnsi"/>
          <w:lang w:val="sr-Latn-ME"/>
        </w:rPr>
        <w:t xml:space="preserve"> ili u </w:t>
      </w:r>
      <w:r w:rsidRPr="00180F84">
        <w:rPr>
          <w:rFonts w:cstheme="minorHAnsi"/>
          <w:lang w:val="sr-Latn-ME"/>
        </w:rPr>
        <w:t>Prilogu</w:t>
      </w:r>
      <w:r w:rsidR="00BF159E" w:rsidRPr="00180F84">
        <w:rPr>
          <w:rFonts w:cstheme="minorHAnsi"/>
          <w:lang w:val="sr-Latn-ME"/>
        </w:rPr>
        <w:t xml:space="preserve"> II (d</w:t>
      </w:r>
      <w:r w:rsidR="00F26A5F" w:rsidRPr="00180F84">
        <w:rPr>
          <w:rFonts w:cstheme="minorHAnsi"/>
          <w:lang w:val="sr-Latn-ME"/>
        </w:rPr>
        <w:t xml:space="preserve">io-145) </w:t>
      </w:r>
      <w:r w:rsidR="000549E8" w:rsidRPr="00180F84">
        <w:rPr>
          <w:rFonts w:cstheme="minorHAnsi"/>
          <w:lang w:val="sr-Latn-ME"/>
        </w:rPr>
        <w:t xml:space="preserve">ili u </w:t>
      </w:r>
      <w:r w:rsidR="00856F93">
        <w:rPr>
          <w:rFonts w:cstheme="minorHAnsi"/>
          <w:lang w:val="sr-Latn-ME"/>
        </w:rPr>
        <w:t>Prilogu</w:t>
      </w:r>
      <w:r w:rsidR="00856F93" w:rsidRPr="00180F84">
        <w:rPr>
          <w:rFonts w:cstheme="minorHAnsi"/>
          <w:lang w:val="sr-Latn-ME"/>
        </w:rPr>
        <w:t xml:space="preserve"> </w:t>
      </w:r>
      <w:r w:rsidR="000549E8" w:rsidRPr="00180F84">
        <w:rPr>
          <w:rFonts w:cstheme="minorHAnsi"/>
          <w:lang w:val="sr-Latn-ME"/>
        </w:rPr>
        <w:t>Vd (dio-CAO)</w:t>
      </w:r>
      <w:r w:rsidR="0014290E" w:rsidRPr="00180F84">
        <w:rPr>
          <w:rFonts w:cstheme="minorHAnsi"/>
          <w:lang w:val="sr-Latn-ME"/>
        </w:rPr>
        <w:t xml:space="preserve"> ili lice ovlašćeno u skladu sa tačkom M.A.801</w:t>
      </w:r>
      <w:r w:rsidR="00856F93">
        <w:rPr>
          <w:rFonts w:cstheme="minorHAnsi"/>
          <w:lang w:val="sr-Latn-ME"/>
        </w:rPr>
        <w:t xml:space="preserve"> podtačka </w:t>
      </w:r>
      <w:r w:rsidR="0014290E" w:rsidRPr="00180F84">
        <w:rPr>
          <w:rFonts w:cstheme="minorHAnsi"/>
          <w:lang w:val="sr-Latn-ME"/>
        </w:rPr>
        <w:t xml:space="preserve">(c) ovog </w:t>
      </w:r>
      <w:r w:rsidRPr="00180F84">
        <w:rPr>
          <w:rFonts w:cstheme="minorHAnsi"/>
          <w:lang w:val="sr-Latn-ME"/>
        </w:rPr>
        <w:t>Priloga</w:t>
      </w:r>
      <w:r w:rsidR="000549E8" w:rsidRPr="00180F84">
        <w:rPr>
          <w:rFonts w:cstheme="minorHAnsi"/>
          <w:lang w:val="sr-Latn-ME"/>
        </w:rPr>
        <w:t xml:space="preserve"> </w:t>
      </w:r>
      <w:r w:rsidR="00F26A5F" w:rsidRPr="00180F84">
        <w:rPr>
          <w:rFonts w:cstheme="minorHAnsi"/>
          <w:lang w:val="sr-Latn-ME"/>
        </w:rPr>
        <w:t xml:space="preserve">može da odluči, na osnovu podataka o održavanju iz </w:t>
      </w:r>
      <w:r w:rsidR="0014290E" w:rsidRPr="00180F84">
        <w:rPr>
          <w:rFonts w:cstheme="minorHAnsi"/>
          <w:lang w:val="sr-Latn-ME"/>
        </w:rPr>
        <w:t xml:space="preserve">tačke </w:t>
      </w:r>
      <w:r w:rsidR="00F26A5F" w:rsidRPr="00180F84">
        <w:rPr>
          <w:rFonts w:cstheme="minorHAnsi"/>
          <w:lang w:val="sr-Latn-ME"/>
        </w:rPr>
        <w:t>M.A.401</w:t>
      </w:r>
      <w:r w:rsidR="0014290E" w:rsidRPr="00180F84">
        <w:rPr>
          <w:rFonts w:cstheme="minorHAnsi"/>
          <w:lang w:val="sr-Latn-ME"/>
        </w:rPr>
        <w:t xml:space="preserve"> ovog </w:t>
      </w:r>
      <w:r w:rsidRPr="00180F84">
        <w:rPr>
          <w:rFonts w:cstheme="minorHAnsi"/>
          <w:lang w:val="sr-Latn-ME"/>
        </w:rPr>
        <w:t>Priloga</w:t>
      </w:r>
      <w:r w:rsidR="00F26A5F" w:rsidRPr="00180F84">
        <w:rPr>
          <w:rFonts w:cstheme="minorHAnsi"/>
          <w:lang w:val="sr-Latn-ME"/>
        </w:rPr>
        <w:t>, o tome da li kvar na vazduhoplovu ozbiljno ugrožava sigurnost let</w:t>
      </w:r>
      <w:r w:rsidR="009A30AA" w:rsidRPr="00F50072">
        <w:rPr>
          <w:rFonts w:cstheme="minorHAnsi"/>
          <w:lang w:val="sr-Latn-ME"/>
        </w:rPr>
        <w:t>j</w:t>
      </w:r>
      <w:r w:rsidR="00F26A5F" w:rsidRPr="00F50072">
        <w:rPr>
          <w:rFonts w:cstheme="minorHAnsi"/>
          <w:lang w:val="sr-Latn-ME"/>
        </w:rPr>
        <w:t xml:space="preserve">enja </w:t>
      </w:r>
      <w:r w:rsidR="00F26A5F" w:rsidRPr="00065CCB">
        <w:rPr>
          <w:rFonts w:cstheme="minorHAnsi"/>
          <w:lang w:val="sr-Latn-ME"/>
        </w:rPr>
        <w:t>i stoga da odluči kada i koja akcija za otklanjanje kvara treba da se preduzme prije sljedećeg leta i koja akcija za otklanjanje kvara može da se odloži. Ipak, ovo se ne primjenjuje ka</w:t>
      </w:r>
      <w:r w:rsidRPr="00065CCB">
        <w:rPr>
          <w:rFonts w:cstheme="minorHAnsi"/>
          <w:lang w:val="sr-Latn-ME"/>
        </w:rPr>
        <w:t>da pilot ili osoblje koje vrši s</w:t>
      </w:r>
      <w:r w:rsidR="00F26A5F" w:rsidRPr="00065CCB">
        <w:rPr>
          <w:rFonts w:cstheme="minorHAnsi"/>
          <w:lang w:val="sr-Latn-ME"/>
        </w:rPr>
        <w:t>ertifikaciju koristi MEL</w:t>
      </w:r>
      <w:r w:rsidR="00635179" w:rsidRPr="00F50072">
        <w:rPr>
          <w:rFonts w:cstheme="minorHAnsi"/>
          <w:lang w:val="sr-Latn-ME"/>
        </w:rPr>
        <w:t>.“</w:t>
      </w:r>
      <w:r w:rsidR="0014290E" w:rsidRPr="00F50072">
        <w:rPr>
          <w:rFonts w:cstheme="minorHAnsi"/>
          <w:lang w:val="sr-Latn-ME"/>
        </w:rPr>
        <w:t>;</w:t>
      </w:r>
    </w:p>
    <w:p w14:paraId="12030895" w14:textId="77777777" w:rsidR="0014290E" w:rsidRPr="00180F84" w:rsidRDefault="0014290E" w:rsidP="000549E8">
      <w:pPr>
        <w:pStyle w:val="ListParagraph"/>
        <w:jc w:val="both"/>
        <w:rPr>
          <w:rFonts w:cstheme="minorHAnsi"/>
          <w:lang w:val="sr-Latn-ME"/>
        </w:rPr>
      </w:pPr>
    </w:p>
    <w:p w14:paraId="196D07A9" w14:textId="77777777" w:rsidR="0014290E" w:rsidRPr="00180F84" w:rsidRDefault="0014290E" w:rsidP="0014290E">
      <w:pPr>
        <w:pStyle w:val="ListParagraph"/>
        <w:numPr>
          <w:ilvl w:val="0"/>
          <w:numId w:val="3"/>
        </w:numPr>
        <w:jc w:val="both"/>
        <w:rPr>
          <w:rFonts w:cstheme="minorHAnsi"/>
          <w:lang w:val="sr-Latn-ME"/>
        </w:rPr>
      </w:pPr>
      <w:r w:rsidRPr="00180F84">
        <w:rPr>
          <w:rFonts w:cstheme="minorHAnsi"/>
          <w:lang w:val="sr-Latn-ME"/>
        </w:rPr>
        <w:t xml:space="preserve">Dodatak IV mijenja se </w:t>
      </w:r>
      <w:r w:rsidR="00397D2A" w:rsidRPr="00180F84">
        <w:rPr>
          <w:rFonts w:cstheme="minorHAnsi"/>
          <w:lang w:val="sr-Latn-ME"/>
        </w:rPr>
        <w:t>kako slijedi:</w:t>
      </w:r>
    </w:p>
    <w:p w14:paraId="06CB9578" w14:textId="77777777" w:rsidR="00397D2A" w:rsidRPr="00180F84" w:rsidRDefault="00397D2A" w:rsidP="00397D2A">
      <w:pPr>
        <w:pStyle w:val="ListParagraph"/>
        <w:numPr>
          <w:ilvl w:val="0"/>
          <w:numId w:val="4"/>
        </w:numPr>
        <w:jc w:val="both"/>
        <w:rPr>
          <w:rFonts w:cstheme="minorHAnsi"/>
          <w:lang w:val="sr-Latn-ME"/>
        </w:rPr>
      </w:pPr>
      <w:r w:rsidRPr="00180F84">
        <w:rPr>
          <w:rFonts w:cstheme="minorHAnsi"/>
          <w:lang w:val="sr-Latn-ME"/>
        </w:rPr>
        <w:t>naslov se zamjenjuje sljedećim:</w:t>
      </w:r>
    </w:p>
    <w:p w14:paraId="4B31E37A" w14:textId="77777777" w:rsidR="00397D2A" w:rsidRPr="00180F84" w:rsidRDefault="00635179" w:rsidP="00397D2A">
      <w:pPr>
        <w:jc w:val="center"/>
        <w:rPr>
          <w:rFonts w:cstheme="minorHAnsi"/>
          <w:lang w:val="sr-Latn-ME"/>
        </w:rPr>
      </w:pPr>
      <w:r w:rsidRPr="00180F84">
        <w:rPr>
          <w:rFonts w:cstheme="minorHAnsi"/>
          <w:lang w:val="sr-Latn-ME"/>
        </w:rPr>
        <w:lastRenderedPageBreak/>
        <w:t>„</w:t>
      </w:r>
      <w:r w:rsidR="00397D2A" w:rsidRPr="00180F84">
        <w:rPr>
          <w:rFonts w:cstheme="minorHAnsi"/>
          <w:lang w:val="sr-Latn-ME"/>
        </w:rPr>
        <w:t>Dodatak IV</w:t>
      </w:r>
    </w:p>
    <w:p w14:paraId="53F092B7" w14:textId="77777777" w:rsidR="00397D2A" w:rsidRPr="00180F84" w:rsidRDefault="00397D2A" w:rsidP="00397D2A">
      <w:pPr>
        <w:jc w:val="center"/>
        <w:rPr>
          <w:rFonts w:cstheme="minorHAnsi"/>
          <w:b/>
          <w:lang w:val="sr-Latn-ME"/>
        </w:rPr>
      </w:pPr>
      <w:r w:rsidRPr="00180F84">
        <w:rPr>
          <w:rFonts w:cstheme="minorHAnsi"/>
          <w:b/>
          <w:lang w:val="sr-Latn-ME"/>
        </w:rPr>
        <w:t xml:space="preserve">Sistem klase i ovlašćenja koji se koristi za odobrenje organizacija za održavanje iz </w:t>
      </w:r>
      <w:r w:rsidR="00635179" w:rsidRPr="00180F84">
        <w:rPr>
          <w:rFonts w:cstheme="minorHAnsi"/>
          <w:b/>
          <w:lang w:val="sr-Latn-ME"/>
        </w:rPr>
        <w:t xml:space="preserve">Priloga I (dio-M), </w:t>
      </w:r>
      <w:r w:rsidR="004F2CA8" w:rsidRPr="00180F84">
        <w:rPr>
          <w:rFonts w:cstheme="minorHAnsi"/>
          <w:b/>
          <w:lang w:val="sr-Latn-ME"/>
        </w:rPr>
        <w:t>poddio</w:t>
      </w:r>
      <w:r w:rsidR="00635179" w:rsidRPr="00180F84">
        <w:rPr>
          <w:rFonts w:cstheme="minorHAnsi"/>
          <w:b/>
          <w:lang w:val="sr-Latn-ME"/>
        </w:rPr>
        <w:t xml:space="preserve"> F“;</w:t>
      </w:r>
    </w:p>
    <w:p w14:paraId="4F3956B0" w14:textId="4FF3B5F5" w:rsidR="00397D2A" w:rsidRPr="00180F84" w:rsidRDefault="00397D2A" w:rsidP="00844662">
      <w:pPr>
        <w:pStyle w:val="ListParagraph"/>
        <w:numPr>
          <w:ilvl w:val="0"/>
          <w:numId w:val="4"/>
        </w:numPr>
        <w:jc w:val="both"/>
        <w:rPr>
          <w:rFonts w:cstheme="minorHAnsi"/>
          <w:lang w:val="sr-Latn-ME"/>
        </w:rPr>
      </w:pPr>
      <w:r w:rsidRPr="00180F84">
        <w:rPr>
          <w:rFonts w:cstheme="minorHAnsi"/>
          <w:lang w:val="sr-Latn-ME"/>
        </w:rPr>
        <w:t>tač</w:t>
      </w:r>
      <w:r w:rsidR="00856F93">
        <w:rPr>
          <w:rFonts w:cstheme="minorHAnsi"/>
          <w:lang w:val="sr-Latn-ME"/>
        </w:rPr>
        <w:t>.</w:t>
      </w:r>
      <w:r w:rsidRPr="00180F84">
        <w:rPr>
          <w:rFonts w:cstheme="minorHAnsi"/>
          <w:lang w:val="sr-Latn-ME"/>
        </w:rPr>
        <w:t xml:space="preserve"> 1 i 2 zamjenjuju se sljedećim:</w:t>
      </w:r>
    </w:p>
    <w:p w14:paraId="66507EDB" w14:textId="094225B8" w:rsidR="0038756D" w:rsidRPr="0038756D" w:rsidRDefault="00635179" w:rsidP="0038756D">
      <w:pPr>
        <w:ind w:left="1260" w:hanging="540"/>
        <w:rPr>
          <w:rFonts w:cstheme="minorHAnsi"/>
          <w:lang w:val="sr-Latn-ME"/>
        </w:rPr>
      </w:pPr>
      <w:r w:rsidRPr="0038756D">
        <w:rPr>
          <w:rFonts w:cstheme="minorHAnsi"/>
          <w:lang w:val="sr-Latn-ME"/>
        </w:rPr>
        <w:t>„</w:t>
      </w:r>
      <w:r w:rsidR="00DF0100" w:rsidRPr="0038756D">
        <w:rPr>
          <w:rFonts w:cstheme="minorHAnsi"/>
          <w:lang w:val="sr-Latn-ME"/>
        </w:rPr>
        <w:t xml:space="preserve">1. </w:t>
      </w:r>
      <w:r w:rsidR="0038756D" w:rsidRPr="0038756D">
        <w:rPr>
          <w:rFonts w:cstheme="minorHAnsi"/>
          <w:lang w:val="sr-Latn-ME"/>
        </w:rPr>
        <w:tab/>
      </w:r>
      <w:r w:rsidR="00DF0100" w:rsidRPr="0038756D">
        <w:rPr>
          <w:rFonts w:cstheme="minorHAnsi"/>
          <w:lang w:val="sr-Latn-ME"/>
        </w:rPr>
        <w:t xml:space="preserve">Izuzev ukoliko je drugačije navedeno za najmanje organizacije iz tačke 11, tabela iz tačke 12 </w:t>
      </w:r>
      <w:r w:rsidR="00844662" w:rsidRPr="0038756D">
        <w:rPr>
          <w:rFonts w:cstheme="minorHAnsi"/>
          <w:lang w:val="sr-Latn-ME"/>
        </w:rPr>
        <w:t xml:space="preserve">     </w:t>
      </w:r>
      <w:r w:rsidR="00DF0100" w:rsidRPr="0038756D">
        <w:rPr>
          <w:rFonts w:cstheme="minorHAnsi"/>
          <w:lang w:val="sr-Latn-ME"/>
        </w:rPr>
        <w:t xml:space="preserve">obezbjeđuje standardni sistem za odobrenje organizacije za održavanje </w:t>
      </w:r>
      <w:r w:rsidR="00EC6F16" w:rsidRPr="0038756D">
        <w:rPr>
          <w:rFonts w:cstheme="minorHAnsi"/>
          <w:lang w:val="sr-Latn-ME"/>
        </w:rPr>
        <w:t>Pril</w:t>
      </w:r>
      <w:r w:rsidR="009A30AA" w:rsidRPr="0038756D">
        <w:rPr>
          <w:rFonts w:cstheme="minorHAnsi"/>
          <w:lang w:val="sr-Latn-ME"/>
        </w:rPr>
        <w:t>oga</w:t>
      </w:r>
      <w:r w:rsidR="00DF0100" w:rsidRPr="0038756D">
        <w:rPr>
          <w:rFonts w:cstheme="minorHAnsi"/>
          <w:lang w:val="sr-Latn-ME"/>
        </w:rPr>
        <w:t xml:space="preserve"> I (Dio-M)</w:t>
      </w:r>
      <w:r w:rsidR="0005643D" w:rsidRPr="0038756D">
        <w:rPr>
          <w:rFonts w:cstheme="minorHAnsi"/>
          <w:lang w:val="sr-Latn-ME"/>
        </w:rPr>
        <w:t>, Odjeljka F</w:t>
      </w:r>
      <w:r w:rsidR="00DF0100" w:rsidRPr="0038756D">
        <w:rPr>
          <w:rFonts w:cstheme="minorHAnsi"/>
          <w:lang w:val="sr-Latn-ME"/>
        </w:rPr>
        <w:t>. Organizaciji mora da se dodijeli odobrenje u rasponu od jedne klase i ovlašćenja sa ograničenjima do svih klasa i ovlašćenja sa ograničenjima</w:t>
      </w:r>
      <w:r w:rsidR="00375206" w:rsidRPr="0038756D">
        <w:rPr>
          <w:rFonts w:cstheme="minorHAnsi"/>
          <w:lang w:val="sr-Latn-ME"/>
        </w:rPr>
        <w:t>.</w:t>
      </w:r>
    </w:p>
    <w:p w14:paraId="7EB04FF6" w14:textId="7E417EB7" w:rsidR="00375206" w:rsidRPr="00065CCB" w:rsidRDefault="00375206" w:rsidP="0038756D">
      <w:pPr>
        <w:ind w:left="1260" w:hanging="450"/>
        <w:jc w:val="both"/>
        <w:rPr>
          <w:rFonts w:cstheme="minorHAnsi"/>
          <w:lang w:val="sr-Latn-ME"/>
        </w:rPr>
      </w:pPr>
      <w:r w:rsidRPr="0038756D">
        <w:rPr>
          <w:rFonts w:cstheme="minorHAnsi"/>
          <w:lang w:val="sr-Latn-ME"/>
        </w:rPr>
        <w:t xml:space="preserve">2. </w:t>
      </w:r>
      <w:r w:rsidR="0038756D" w:rsidRPr="0038756D">
        <w:rPr>
          <w:rFonts w:cstheme="minorHAnsi"/>
          <w:lang w:val="sr-Latn-ME"/>
        </w:rPr>
        <w:t xml:space="preserve">    </w:t>
      </w:r>
      <w:r w:rsidRPr="0038756D">
        <w:rPr>
          <w:rFonts w:cstheme="minorHAnsi"/>
          <w:lang w:val="sr-Latn-ME"/>
        </w:rPr>
        <w:t>Pored tabele iz tačke 1</w:t>
      </w:r>
      <w:r w:rsidR="00B64472" w:rsidRPr="0038756D">
        <w:rPr>
          <w:rFonts w:cstheme="minorHAnsi"/>
          <w:lang w:val="sr-Latn-ME"/>
        </w:rPr>
        <w:t>2</w:t>
      </w:r>
      <w:r w:rsidRPr="0038756D">
        <w:rPr>
          <w:rFonts w:cstheme="minorHAnsi"/>
          <w:lang w:val="sr-Latn-ME"/>
        </w:rPr>
        <w:t xml:space="preserve">, potrebno je da odobrena organizacija za održavanje navede obim </w:t>
      </w:r>
      <w:r w:rsidR="0038756D" w:rsidRPr="0038756D">
        <w:rPr>
          <w:rFonts w:cstheme="minorHAnsi"/>
          <w:lang w:val="sr-Latn-ME"/>
        </w:rPr>
        <w:t xml:space="preserve">    </w:t>
      </w:r>
      <w:r w:rsidRPr="0038756D">
        <w:rPr>
          <w:rFonts w:cstheme="minorHAnsi"/>
          <w:lang w:val="sr-Latn-ME"/>
        </w:rPr>
        <w:t>radova u priručn</w:t>
      </w:r>
      <w:r w:rsidR="00EC6F16" w:rsidRPr="0038756D">
        <w:rPr>
          <w:rFonts w:cstheme="minorHAnsi"/>
          <w:lang w:val="sr-Latn-ME"/>
        </w:rPr>
        <w:t>iku organizacije za održavanje.“;</w:t>
      </w:r>
    </w:p>
    <w:p w14:paraId="4CF87E70" w14:textId="539848ED" w:rsidR="00B64472" w:rsidRPr="00065CCB" w:rsidRDefault="00B64472" w:rsidP="00375206">
      <w:pPr>
        <w:ind w:left="360"/>
        <w:jc w:val="both"/>
        <w:rPr>
          <w:rFonts w:cstheme="minorHAnsi"/>
          <w:lang w:val="sr-Latn-ME"/>
        </w:rPr>
      </w:pPr>
      <w:r w:rsidRPr="00065CCB">
        <w:rPr>
          <w:rFonts w:cstheme="minorHAnsi"/>
          <w:lang w:val="sr-Latn-ME"/>
        </w:rPr>
        <w:t>(c) tač</w:t>
      </w:r>
      <w:r w:rsidR="00263BF3">
        <w:rPr>
          <w:rFonts w:cstheme="minorHAnsi"/>
          <w:lang w:val="sr-Latn-ME"/>
        </w:rPr>
        <w:t>.</w:t>
      </w:r>
      <w:r w:rsidRPr="00065CCB">
        <w:rPr>
          <w:rFonts w:cstheme="minorHAnsi"/>
          <w:lang w:val="sr-Latn-ME"/>
        </w:rPr>
        <w:t xml:space="preserve"> od 8 do 12 zamjenjuju se sljedećim:</w:t>
      </w:r>
    </w:p>
    <w:p w14:paraId="74176214" w14:textId="14328C89" w:rsidR="008668B0" w:rsidRPr="0001726A" w:rsidRDefault="00EC6F16" w:rsidP="0038756D">
      <w:pPr>
        <w:ind w:left="1260" w:hanging="570"/>
        <w:jc w:val="both"/>
        <w:rPr>
          <w:rFonts w:cstheme="minorHAnsi"/>
          <w:lang w:val="sr-Latn-ME"/>
        </w:rPr>
      </w:pPr>
      <w:r w:rsidRPr="00065CCB">
        <w:rPr>
          <w:rFonts w:cstheme="minorHAnsi"/>
          <w:lang w:val="sr-Latn-ME"/>
        </w:rPr>
        <w:t>„</w:t>
      </w:r>
      <w:r w:rsidR="00E24106" w:rsidRPr="00065CCB">
        <w:rPr>
          <w:rFonts w:cstheme="minorHAnsi"/>
          <w:lang w:val="sr-Latn-ME"/>
        </w:rPr>
        <w:t xml:space="preserve">8. </w:t>
      </w:r>
      <w:r w:rsidR="0038756D">
        <w:rPr>
          <w:rFonts w:cstheme="minorHAnsi"/>
          <w:lang w:val="sr-Latn-ME"/>
        </w:rPr>
        <w:t xml:space="preserve">  N</w:t>
      </w:r>
      <w:r w:rsidR="00E24106" w:rsidRPr="00065CCB">
        <w:rPr>
          <w:rFonts w:cstheme="minorHAnsi"/>
          <w:lang w:val="sr-Latn-ME"/>
        </w:rPr>
        <w:t xml:space="preserve">amjena </w:t>
      </w:r>
      <w:r w:rsidR="00835493" w:rsidRPr="00065CCB">
        <w:rPr>
          <w:rFonts w:cstheme="minorHAnsi"/>
          <w:lang w:val="sr-Latn-ME"/>
        </w:rPr>
        <w:t>odjeljka</w:t>
      </w:r>
      <w:r w:rsidR="00E24106" w:rsidRPr="00065CCB">
        <w:rPr>
          <w:rFonts w:cstheme="minorHAnsi"/>
          <w:lang w:val="sr-Latn-ME"/>
        </w:rPr>
        <w:t xml:space="preserve"> </w:t>
      </w:r>
      <w:r w:rsidR="00E24106" w:rsidRPr="00065CCB">
        <w:rPr>
          <w:rFonts w:cstheme="minorHAnsi"/>
          <w:i/>
          <w:lang w:val="sr-Latn-ME"/>
        </w:rPr>
        <w:t>ograničenje</w:t>
      </w:r>
      <w:r w:rsidR="00E24106" w:rsidRPr="00065CCB">
        <w:rPr>
          <w:rFonts w:cstheme="minorHAnsi"/>
          <w:lang w:val="sr-Latn-ME"/>
        </w:rPr>
        <w:t xml:space="preserve"> jeste da se nadležnim </w:t>
      </w:r>
      <w:r w:rsidRPr="00065CCB">
        <w:rPr>
          <w:rFonts w:cstheme="minorHAnsi"/>
          <w:lang w:val="sr-Latn-ME"/>
        </w:rPr>
        <w:t>organima</w:t>
      </w:r>
      <w:r w:rsidR="00E24106" w:rsidRPr="00065CCB">
        <w:rPr>
          <w:rFonts w:cstheme="minorHAnsi"/>
          <w:lang w:val="sr-Latn-ME"/>
        </w:rPr>
        <w:t xml:space="preserve"> omogući fleksibilnost pri</w:t>
      </w:r>
      <w:r w:rsidR="00844662">
        <w:rPr>
          <w:rFonts w:cstheme="minorHAnsi"/>
          <w:lang w:val="sr-Latn-ME"/>
        </w:rPr>
        <w:t xml:space="preserve"> </w:t>
      </w:r>
      <w:r w:rsidR="00E24106" w:rsidRPr="00065CCB">
        <w:rPr>
          <w:rFonts w:cstheme="minorHAnsi"/>
          <w:lang w:val="sr-Latn-ME"/>
        </w:rPr>
        <w:t>prilagođavanju odobrenja na sve pojedinačne organizacije. Ovlašćenja se navode u odobrenju samo ako su odgovarajuć</w:t>
      </w:r>
      <w:r w:rsidR="00F22F91" w:rsidRPr="00065CCB">
        <w:rPr>
          <w:rFonts w:cstheme="minorHAnsi"/>
          <w:lang w:val="sr-Latn-ME"/>
        </w:rPr>
        <w:t>e ograničena. Tabela iz tačke 12</w:t>
      </w:r>
      <w:r w:rsidR="00E24106" w:rsidRPr="00065CCB">
        <w:rPr>
          <w:rFonts w:cstheme="minorHAnsi"/>
          <w:lang w:val="sr-Latn-ME"/>
        </w:rPr>
        <w:t xml:space="preserve"> sadrži moguće tipove ograničenja. </w:t>
      </w:r>
      <w:r w:rsidR="00263BF3">
        <w:rPr>
          <w:rFonts w:cstheme="minorHAnsi"/>
          <w:lang w:val="sr-Latn-ME"/>
        </w:rPr>
        <w:t>Iako</w:t>
      </w:r>
      <w:r w:rsidR="00263BF3" w:rsidRPr="00065CCB">
        <w:rPr>
          <w:rFonts w:cstheme="minorHAnsi"/>
          <w:lang w:val="sr-Latn-ME"/>
        </w:rPr>
        <w:t xml:space="preserve"> </w:t>
      </w:r>
      <w:r w:rsidR="00E24106" w:rsidRPr="00065CCB">
        <w:rPr>
          <w:rFonts w:cstheme="minorHAnsi"/>
          <w:lang w:val="sr-Latn-ME"/>
        </w:rPr>
        <w:t>je održavanj</w:t>
      </w:r>
      <w:r w:rsidR="00E24106" w:rsidRPr="00F50072">
        <w:rPr>
          <w:rFonts w:cstheme="minorHAnsi"/>
          <w:lang w:val="sr-Latn-ME"/>
        </w:rPr>
        <w:t>e navedeno posljednje u svakom ovlašćenju klase</w:t>
      </w:r>
      <w:r w:rsidR="00263BF3">
        <w:rPr>
          <w:rFonts w:cstheme="minorHAnsi"/>
          <w:lang w:val="sr-Latn-ME"/>
        </w:rPr>
        <w:t xml:space="preserve">, </w:t>
      </w:r>
      <w:r w:rsidR="00E24106" w:rsidRPr="00F50072">
        <w:rPr>
          <w:rFonts w:cstheme="minorHAnsi"/>
          <w:lang w:val="sr-Latn-ME"/>
        </w:rPr>
        <w:t xml:space="preserve"> prihvatljivo je da se navede posao održavanja umjesto tipa ili proizvođača vazduhoplova ili motora, ako je to za organizaciju primjerenije (jedan primjer su instalacije i održavanje sistema avionike). Ovakvo navođenje u </w:t>
      </w:r>
      <w:r w:rsidR="00835493" w:rsidRPr="0001726A">
        <w:rPr>
          <w:rFonts w:cstheme="minorHAnsi"/>
          <w:lang w:val="sr-Latn-ME"/>
        </w:rPr>
        <w:t>odjeljku</w:t>
      </w:r>
      <w:r w:rsidR="00E24106" w:rsidRPr="0001726A">
        <w:rPr>
          <w:rFonts w:cstheme="minorHAnsi"/>
          <w:lang w:val="sr-Latn-ME"/>
        </w:rPr>
        <w:t xml:space="preserve"> </w:t>
      </w:r>
      <w:r w:rsidR="00E24106" w:rsidRPr="0001726A">
        <w:rPr>
          <w:rFonts w:cstheme="minorHAnsi"/>
          <w:lang w:val="sr-Latn-ME"/>
        </w:rPr>
        <w:lastRenderedPageBreak/>
        <w:t>ograničenja znači da je organizacija za održavanje odobrena da obavlja održavanje do i uklju</w:t>
      </w:r>
      <w:r w:rsidR="008668B0" w:rsidRPr="0001726A">
        <w:rPr>
          <w:rFonts w:cstheme="minorHAnsi"/>
          <w:lang w:val="sr-Latn-ME"/>
        </w:rPr>
        <w:t>čujući ovaj određeni tip/posao.</w:t>
      </w:r>
    </w:p>
    <w:p w14:paraId="401A9FD6" w14:textId="4C7C638E" w:rsidR="00B327AB" w:rsidRPr="0038756D" w:rsidRDefault="00B327AB" w:rsidP="0038756D">
      <w:pPr>
        <w:ind w:left="1260" w:hanging="555"/>
        <w:jc w:val="both"/>
        <w:rPr>
          <w:rFonts w:cstheme="minorHAnsi"/>
          <w:lang w:val="sr-Latn-ME"/>
        </w:rPr>
      </w:pPr>
      <w:r w:rsidRPr="0038756D">
        <w:rPr>
          <w:rFonts w:cstheme="minorHAnsi"/>
          <w:lang w:val="sr-Latn-ME"/>
        </w:rPr>
        <w:t>9.</w:t>
      </w:r>
      <w:r w:rsidR="006F1B7B" w:rsidRPr="0038756D">
        <w:rPr>
          <w:rFonts w:cstheme="minorHAnsi"/>
          <w:lang w:val="sr-Latn-ME"/>
        </w:rPr>
        <w:t xml:space="preserve"> </w:t>
      </w:r>
      <w:r w:rsidR="0038756D" w:rsidRPr="0038756D">
        <w:rPr>
          <w:rFonts w:cstheme="minorHAnsi"/>
          <w:lang w:val="sr-Latn-ME"/>
        </w:rPr>
        <w:t xml:space="preserve">       </w:t>
      </w:r>
      <w:r w:rsidR="00756741" w:rsidRPr="0038756D">
        <w:rPr>
          <w:rFonts w:cstheme="minorHAnsi"/>
          <w:lang w:val="sr-Latn-ME"/>
        </w:rPr>
        <w:t xml:space="preserve">Kada se navodi </w:t>
      </w:r>
      <w:r w:rsidR="00756741" w:rsidRPr="0038756D">
        <w:rPr>
          <w:rFonts w:cstheme="minorHAnsi"/>
          <w:i/>
          <w:lang w:val="sr-Latn-ME"/>
        </w:rPr>
        <w:t>serija, tip i grupa</w:t>
      </w:r>
      <w:r w:rsidR="00756741" w:rsidRPr="0038756D">
        <w:rPr>
          <w:rFonts w:cstheme="minorHAnsi"/>
          <w:lang w:val="sr-Latn-ME"/>
        </w:rPr>
        <w:t xml:space="preserve"> u </w:t>
      </w:r>
      <w:r w:rsidR="00835493" w:rsidRPr="0038756D">
        <w:rPr>
          <w:rFonts w:cstheme="minorHAnsi"/>
          <w:lang w:val="sr-Latn-ME"/>
        </w:rPr>
        <w:t>odjeljku</w:t>
      </w:r>
      <w:r w:rsidR="00756741" w:rsidRPr="0038756D">
        <w:rPr>
          <w:rFonts w:cstheme="minorHAnsi"/>
          <w:lang w:val="sr-Latn-ME"/>
        </w:rPr>
        <w:t xml:space="preserve"> ograničenja klase A i B, serija označava određene serije tipa kao što je Cessna 150 ili Cessna 172 ili seriju Beech 55 ili seriju Continental 0-200 itd; tip označava određeni tip ili model kao što je tip Cessna 172RG; nema ograničenja na broj serija ili tipova koji može da se navede; grupa označava</w:t>
      </w:r>
      <w:r w:rsidR="006E7CE9" w:rsidRPr="0038756D">
        <w:rPr>
          <w:rFonts w:cstheme="minorHAnsi"/>
          <w:lang w:val="sr-Latn-ME"/>
        </w:rPr>
        <w:t>,</w:t>
      </w:r>
      <w:r w:rsidR="00756741" w:rsidRPr="0038756D">
        <w:rPr>
          <w:rFonts w:cstheme="minorHAnsi"/>
          <w:lang w:val="sr-Latn-ME"/>
        </w:rPr>
        <w:t xml:space="preserve"> na primjer</w:t>
      </w:r>
      <w:r w:rsidR="006E7CE9" w:rsidRPr="0038756D">
        <w:rPr>
          <w:rFonts w:cstheme="minorHAnsi"/>
          <w:lang w:val="sr-Latn-ME"/>
        </w:rPr>
        <w:t>,</w:t>
      </w:r>
      <w:r w:rsidR="00756741" w:rsidRPr="0038756D">
        <w:rPr>
          <w:rFonts w:cstheme="minorHAnsi"/>
          <w:lang w:val="sr-Latn-ME"/>
        </w:rPr>
        <w:t xml:space="preserve"> jednomotorni klipni vazduhoplov Cessna ili Lycoming klipne motore bez kompresora itd.</w:t>
      </w:r>
    </w:p>
    <w:p w14:paraId="2BBE6851" w14:textId="72460E7A" w:rsidR="00263BF3" w:rsidRDefault="00756741" w:rsidP="0038756D">
      <w:pPr>
        <w:ind w:left="1260" w:hanging="540"/>
        <w:jc w:val="both"/>
        <w:rPr>
          <w:rFonts w:cstheme="minorHAnsi"/>
          <w:lang w:val="sr-Latn-ME"/>
        </w:rPr>
      </w:pPr>
      <w:r w:rsidRPr="0038756D">
        <w:rPr>
          <w:rFonts w:cstheme="minorHAnsi"/>
          <w:lang w:val="sr-Latn-ME"/>
        </w:rPr>
        <w:t>10.</w:t>
      </w:r>
      <w:r w:rsidRPr="00065CCB">
        <w:rPr>
          <w:rFonts w:cstheme="minorHAnsi"/>
          <w:lang w:val="sr-Latn-ME"/>
        </w:rPr>
        <w:t xml:space="preserve"> </w:t>
      </w:r>
      <w:r w:rsidR="0038756D">
        <w:rPr>
          <w:rFonts w:cstheme="minorHAnsi"/>
          <w:lang w:val="sr-Latn-ME"/>
        </w:rPr>
        <w:t xml:space="preserve">   </w:t>
      </w:r>
      <w:r w:rsidRPr="00065CCB">
        <w:rPr>
          <w:rFonts w:cstheme="minorHAnsi"/>
          <w:lang w:val="sr-Latn-ME"/>
        </w:rPr>
        <w:t>Kad se koristi duža lista ovlašćenja (</w:t>
      </w:r>
      <w:r w:rsidRPr="00065CCB">
        <w:rPr>
          <w:rFonts w:cstheme="minorHAnsi"/>
          <w:i/>
          <w:lang w:val="sr-Latn-ME"/>
        </w:rPr>
        <w:t>lengthy capability list</w:t>
      </w:r>
      <w:r w:rsidRPr="00065CCB">
        <w:rPr>
          <w:rFonts w:cstheme="minorHAnsi"/>
          <w:lang w:val="sr-Latn-ME"/>
        </w:rPr>
        <w:t xml:space="preserve">) koja može da podliježe čestim </w:t>
      </w:r>
      <w:r w:rsidR="00844662">
        <w:rPr>
          <w:rFonts w:cstheme="minorHAnsi"/>
          <w:lang w:val="sr-Latn-ME"/>
        </w:rPr>
        <w:t xml:space="preserve"> </w:t>
      </w:r>
      <w:r w:rsidRPr="00065CCB">
        <w:rPr>
          <w:rFonts w:cstheme="minorHAnsi"/>
          <w:lang w:val="sr-Latn-ME"/>
        </w:rPr>
        <w:t>izmjenama i dopunama, onda te izmjene i dopune mogu da budu usklađene s</w:t>
      </w:r>
      <w:r w:rsidR="000C1CCA" w:rsidRPr="00065CCB">
        <w:rPr>
          <w:rFonts w:cstheme="minorHAnsi"/>
          <w:lang w:val="sr-Latn-ME"/>
        </w:rPr>
        <w:t>a</w:t>
      </w:r>
      <w:r w:rsidRPr="00065CCB">
        <w:rPr>
          <w:rFonts w:cstheme="minorHAnsi"/>
          <w:lang w:val="sr-Latn-ME"/>
        </w:rPr>
        <w:t xml:space="preserve"> procedurom posrednog odobravanja koja je navedena u tačk</w:t>
      </w:r>
      <w:r w:rsidR="00263BF3">
        <w:rPr>
          <w:rFonts w:cstheme="minorHAnsi"/>
          <w:lang w:val="sr-Latn-ME"/>
        </w:rPr>
        <w:t>i</w:t>
      </w:r>
      <w:r w:rsidRPr="00065CCB">
        <w:rPr>
          <w:rFonts w:cstheme="minorHAnsi"/>
          <w:lang w:val="sr-Latn-ME"/>
        </w:rPr>
        <w:t xml:space="preserve"> M.A.604</w:t>
      </w:r>
      <w:r w:rsidR="00263BF3">
        <w:rPr>
          <w:rFonts w:cstheme="minorHAnsi"/>
          <w:lang w:val="sr-Latn-ME"/>
        </w:rPr>
        <w:t xml:space="preserve"> podtačka </w:t>
      </w:r>
      <w:r w:rsidRPr="00065CCB">
        <w:rPr>
          <w:rFonts w:cstheme="minorHAnsi"/>
          <w:lang w:val="sr-Latn-ME"/>
        </w:rPr>
        <w:t>(c) i</w:t>
      </w:r>
      <w:r w:rsidR="00263BF3">
        <w:rPr>
          <w:rFonts w:cstheme="minorHAnsi"/>
          <w:lang w:val="sr-Latn-ME"/>
        </w:rPr>
        <w:t xml:space="preserve"> tački</w:t>
      </w:r>
      <w:r w:rsidRPr="00065CCB">
        <w:rPr>
          <w:rFonts w:cstheme="minorHAnsi"/>
          <w:lang w:val="sr-Latn-ME"/>
        </w:rPr>
        <w:t xml:space="preserve"> M.B.606</w:t>
      </w:r>
      <w:r w:rsidR="00263BF3">
        <w:rPr>
          <w:rFonts w:cstheme="minorHAnsi"/>
          <w:lang w:val="sr-Latn-ME"/>
        </w:rPr>
        <w:t xml:space="preserve"> podtačka </w:t>
      </w:r>
      <w:r w:rsidRPr="00065CCB">
        <w:rPr>
          <w:rFonts w:cstheme="minorHAnsi"/>
          <w:lang w:val="sr-Latn-ME"/>
        </w:rPr>
        <w:t>(c)</w:t>
      </w:r>
      <w:r w:rsidR="00B0359D" w:rsidRPr="00065CCB">
        <w:rPr>
          <w:rFonts w:cstheme="minorHAnsi"/>
          <w:lang w:val="sr-Latn-ME"/>
        </w:rPr>
        <w:t>.</w:t>
      </w:r>
    </w:p>
    <w:p w14:paraId="58FFCB08" w14:textId="42B4B6F4" w:rsidR="00B0359D" w:rsidRPr="00180F84" w:rsidRDefault="00B0359D" w:rsidP="0038756D">
      <w:pPr>
        <w:ind w:left="1260" w:hanging="540"/>
        <w:jc w:val="both"/>
        <w:rPr>
          <w:rFonts w:cstheme="minorHAnsi"/>
          <w:lang w:val="sr-Latn-ME"/>
        </w:rPr>
      </w:pPr>
      <w:r w:rsidRPr="00180F84">
        <w:rPr>
          <w:rFonts w:cstheme="minorHAnsi"/>
          <w:lang w:val="sr-Latn-ME"/>
        </w:rPr>
        <w:t>11. Organizacija za održavanje koja zapošljava samo jedno lice i za planiranje i za izvršavanje svih radova održavanja može da ima ovlašćenja koja su odobrena samo u ograničenom obimu. Maksimalno dopuštena ograničenja su:</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3116"/>
        <w:gridCol w:w="3117"/>
        <w:gridCol w:w="3117"/>
      </w:tblGrid>
      <w:tr w:rsidR="00B0359D" w:rsidRPr="00180F84" w14:paraId="28686F0B" w14:textId="77777777" w:rsidTr="00B0359D">
        <w:tc>
          <w:tcPr>
            <w:tcW w:w="3116" w:type="dxa"/>
          </w:tcPr>
          <w:p w14:paraId="681CD40F" w14:textId="77777777" w:rsidR="00B0359D" w:rsidRPr="00180F84" w:rsidRDefault="00B0359D" w:rsidP="00F26A5F">
            <w:pPr>
              <w:jc w:val="both"/>
              <w:rPr>
                <w:rFonts w:cstheme="minorHAnsi"/>
                <w:lang w:val="sr-Latn-ME"/>
              </w:rPr>
            </w:pPr>
            <w:r w:rsidRPr="00180F84">
              <w:rPr>
                <w:rFonts w:cstheme="minorHAnsi"/>
                <w:lang w:val="sr-Latn-ME"/>
              </w:rPr>
              <w:t xml:space="preserve">KLASA </w:t>
            </w:r>
          </w:p>
          <w:p w14:paraId="350041B4" w14:textId="77777777" w:rsidR="00B0359D" w:rsidRPr="00180F84" w:rsidRDefault="00B0359D" w:rsidP="00F26A5F">
            <w:pPr>
              <w:jc w:val="both"/>
              <w:rPr>
                <w:rFonts w:cstheme="minorHAnsi"/>
                <w:i/>
                <w:lang w:val="sr-Latn-ME"/>
              </w:rPr>
            </w:pPr>
            <w:r w:rsidRPr="00180F84">
              <w:rPr>
                <w:rFonts w:cstheme="minorHAnsi"/>
                <w:i/>
                <w:lang w:val="sr-Latn-ME"/>
              </w:rPr>
              <w:t>CLASS</w:t>
            </w:r>
          </w:p>
        </w:tc>
        <w:tc>
          <w:tcPr>
            <w:tcW w:w="3117" w:type="dxa"/>
          </w:tcPr>
          <w:p w14:paraId="65E572B3" w14:textId="77777777" w:rsidR="00B0359D" w:rsidRPr="00180F84" w:rsidRDefault="00B0359D" w:rsidP="00F26A5F">
            <w:pPr>
              <w:jc w:val="both"/>
              <w:rPr>
                <w:rFonts w:cstheme="minorHAnsi"/>
                <w:lang w:val="sr-Latn-ME"/>
              </w:rPr>
            </w:pPr>
            <w:r w:rsidRPr="00180F84">
              <w:rPr>
                <w:rFonts w:cstheme="minorHAnsi"/>
                <w:lang w:val="sr-Latn-ME"/>
              </w:rPr>
              <w:t>OVLAŠĆENJE</w:t>
            </w:r>
          </w:p>
          <w:p w14:paraId="2E6E34D7" w14:textId="77777777" w:rsidR="00B0359D" w:rsidRPr="00180F84" w:rsidRDefault="00B0359D" w:rsidP="00F26A5F">
            <w:pPr>
              <w:jc w:val="both"/>
              <w:rPr>
                <w:rFonts w:cstheme="minorHAnsi"/>
                <w:i/>
                <w:lang w:val="sr-Latn-ME"/>
              </w:rPr>
            </w:pPr>
            <w:r w:rsidRPr="00180F84">
              <w:rPr>
                <w:rFonts w:cstheme="minorHAnsi"/>
                <w:i/>
                <w:lang w:val="sr-Latn-ME"/>
              </w:rPr>
              <w:t>RATING</w:t>
            </w:r>
          </w:p>
        </w:tc>
        <w:tc>
          <w:tcPr>
            <w:tcW w:w="3117" w:type="dxa"/>
          </w:tcPr>
          <w:p w14:paraId="54EDE097" w14:textId="77777777" w:rsidR="00B0359D" w:rsidRPr="00180F84" w:rsidRDefault="00B0359D" w:rsidP="00B0359D">
            <w:pPr>
              <w:jc w:val="both"/>
              <w:rPr>
                <w:rFonts w:cstheme="minorHAnsi"/>
                <w:lang w:val="sr-Latn-ME"/>
              </w:rPr>
            </w:pPr>
            <w:r w:rsidRPr="00180F84">
              <w:rPr>
                <w:rFonts w:cstheme="minorHAnsi"/>
                <w:lang w:val="sr-Latn-ME"/>
              </w:rPr>
              <w:t>OGRANIČENJE</w:t>
            </w:r>
          </w:p>
          <w:p w14:paraId="44CDDB72" w14:textId="77777777" w:rsidR="00B0359D" w:rsidRPr="00180F84" w:rsidRDefault="00B0359D" w:rsidP="00B0359D">
            <w:pPr>
              <w:jc w:val="both"/>
              <w:rPr>
                <w:rFonts w:cstheme="minorHAnsi"/>
                <w:i/>
                <w:lang w:val="sr-Latn-ME"/>
              </w:rPr>
            </w:pPr>
            <w:r w:rsidRPr="00180F84">
              <w:rPr>
                <w:rFonts w:cstheme="minorHAnsi"/>
                <w:i/>
                <w:lang w:val="sr-Latn-ME"/>
              </w:rPr>
              <w:t>LIMITATION</w:t>
            </w:r>
          </w:p>
        </w:tc>
      </w:tr>
      <w:tr w:rsidR="00B0359D" w:rsidRPr="00180F84" w14:paraId="77E741D5" w14:textId="77777777" w:rsidTr="00B0359D">
        <w:tc>
          <w:tcPr>
            <w:tcW w:w="3116" w:type="dxa"/>
          </w:tcPr>
          <w:p w14:paraId="4978CF8A" w14:textId="77777777" w:rsidR="00B2726E" w:rsidRPr="00180F84" w:rsidRDefault="00B2726E" w:rsidP="00B2726E">
            <w:pPr>
              <w:jc w:val="both"/>
              <w:rPr>
                <w:rFonts w:cstheme="minorHAnsi"/>
                <w:lang w:val="sr-Latn-ME"/>
              </w:rPr>
            </w:pPr>
            <w:r w:rsidRPr="00180F84">
              <w:rPr>
                <w:rFonts w:cstheme="minorHAnsi"/>
                <w:lang w:val="sr-Latn-ME"/>
              </w:rPr>
              <w:t>KLASA VAZDUHOPLOVA</w:t>
            </w:r>
          </w:p>
          <w:p w14:paraId="3ABEB31B" w14:textId="77777777" w:rsidR="00B0359D" w:rsidRPr="00180F84" w:rsidRDefault="00B2726E" w:rsidP="00B2726E">
            <w:pPr>
              <w:jc w:val="both"/>
              <w:rPr>
                <w:rFonts w:cstheme="minorHAnsi"/>
                <w:i/>
                <w:lang w:val="sr-Latn-ME"/>
              </w:rPr>
            </w:pPr>
            <w:r w:rsidRPr="00180F84">
              <w:rPr>
                <w:rFonts w:cstheme="minorHAnsi"/>
                <w:i/>
                <w:lang w:val="sr-Latn-ME"/>
              </w:rPr>
              <w:t>CLASS AIRCRAFT</w:t>
            </w:r>
          </w:p>
        </w:tc>
        <w:tc>
          <w:tcPr>
            <w:tcW w:w="3117" w:type="dxa"/>
          </w:tcPr>
          <w:p w14:paraId="40E9E1B5" w14:textId="77777777" w:rsidR="00B2726E" w:rsidRPr="00180F84" w:rsidRDefault="00B2726E" w:rsidP="00F26A5F">
            <w:pPr>
              <w:jc w:val="both"/>
              <w:rPr>
                <w:rFonts w:cstheme="minorHAnsi"/>
                <w:lang w:val="sr-Latn-ME"/>
              </w:rPr>
            </w:pPr>
            <w:r w:rsidRPr="00180F84">
              <w:rPr>
                <w:rFonts w:cstheme="minorHAnsi"/>
                <w:lang w:val="sr-Latn-ME"/>
              </w:rPr>
              <w:t>OVLAŠĆENJE A2 AVIONI 5.700 KG I MANJI</w:t>
            </w:r>
          </w:p>
          <w:p w14:paraId="6784C0DB" w14:textId="77777777" w:rsidR="00B0359D" w:rsidRPr="00180F84" w:rsidRDefault="00B2726E" w:rsidP="00F26A5F">
            <w:pPr>
              <w:jc w:val="both"/>
              <w:rPr>
                <w:rFonts w:cstheme="minorHAnsi"/>
                <w:i/>
                <w:lang w:val="sr-Latn-ME"/>
              </w:rPr>
            </w:pPr>
            <w:r w:rsidRPr="00180F84">
              <w:rPr>
                <w:rFonts w:cstheme="minorHAnsi"/>
                <w:i/>
                <w:lang w:val="sr-Latn-ME"/>
              </w:rPr>
              <w:t>RATING A2 AEROPLANES 5 700 KG AND BELOW</w:t>
            </w:r>
          </w:p>
        </w:tc>
        <w:tc>
          <w:tcPr>
            <w:tcW w:w="3117" w:type="dxa"/>
          </w:tcPr>
          <w:p w14:paraId="6AE7852C" w14:textId="77777777" w:rsidR="00B0359D" w:rsidRPr="00180F84" w:rsidRDefault="00B0359D" w:rsidP="00B0359D">
            <w:pPr>
              <w:jc w:val="both"/>
              <w:rPr>
                <w:rFonts w:cstheme="minorHAnsi"/>
                <w:lang w:val="sr-Latn-ME"/>
              </w:rPr>
            </w:pPr>
            <w:r w:rsidRPr="00180F84">
              <w:rPr>
                <w:rFonts w:cstheme="minorHAnsi"/>
                <w:lang w:val="sr-Latn-ME"/>
              </w:rPr>
              <w:t>SA KLIPNIM MOTOROM 5.700</w:t>
            </w:r>
          </w:p>
          <w:p w14:paraId="4EECCD3D" w14:textId="77777777" w:rsidR="00B0359D" w:rsidRPr="00180F84" w:rsidRDefault="00B0359D" w:rsidP="00B0359D">
            <w:pPr>
              <w:jc w:val="both"/>
              <w:rPr>
                <w:rFonts w:cstheme="minorHAnsi"/>
                <w:lang w:val="sr-Latn-ME"/>
              </w:rPr>
            </w:pPr>
            <w:r w:rsidRPr="00180F84">
              <w:rPr>
                <w:rFonts w:cstheme="minorHAnsi"/>
                <w:lang w:val="sr-Latn-ME"/>
              </w:rPr>
              <w:t>KG I MANJI</w:t>
            </w:r>
          </w:p>
          <w:p w14:paraId="6D8A787F" w14:textId="77777777" w:rsidR="00B0359D" w:rsidRPr="00180F84" w:rsidRDefault="00B0359D" w:rsidP="00B0359D">
            <w:pPr>
              <w:jc w:val="both"/>
              <w:rPr>
                <w:rFonts w:cstheme="minorHAnsi"/>
                <w:i/>
                <w:lang w:val="sr-Latn-ME"/>
              </w:rPr>
            </w:pPr>
            <w:r w:rsidRPr="00180F84">
              <w:rPr>
                <w:rFonts w:cstheme="minorHAnsi"/>
                <w:i/>
                <w:lang w:val="sr-Latn-ME"/>
              </w:rPr>
              <w:t>PISTON ENGINE</w:t>
            </w:r>
            <w:r w:rsidR="00B2726E" w:rsidRPr="00180F84">
              <w:rPr>
                <w:rFonts w:cstheme="minorHAnsi"/>
                <w:i/>
                <w:lang w:val="sr-Latn-ME"/>
              </w:rPr>
              <w:t xml:space="preserve"> 5 </w:t>
            </w:r>
            <w:r w:rsidRPr="00180F84">
              <w:rPr>
                <w:rFonts w:cstheme="minorHAnsi"/>
                <w:i/>
                <w:lang w:val="sr-Latn-ME"/>
              </w:rPr>
              <w:t>700 KG</w:t>
            </w:r>
          </w:p>
          <w:p w14:paraId="743D8A15" w14:textId="77777777" w:rsidR="00B0359D" w:rsidRPr="00180F84" w:rsidRDefault="00B0359D" w:rsidP="00B0359D">
            <w:pPr>
              <w:jc w:val="both"/>
              <w:rPr>
                <w:rFonts w:cstheme="minorHAnsi"/>
                <w:lang w:val="sr-Latn-ME"/>
              </w:rPr>
            </w:pPr>
            <w:r w:rsidRPr="00180F84">
              <w:rPr>
                <w:rFonts w:cstheme="minorHAnsi"/>
                <w:i/>
                <w:lang w:val="sr-Latn-ME"/>
              </w:rPr>
              <w:t>AND BELOW</w:t>
            </w:r>
          </w:p>
        </w:tc>
      </w:tr>
      <w:tr w:rsidR="00B0359D" w:rsidRPr="00180F84" w14:paraId="0339CF0C" w14:textId="77777777" w:rsidTr="00B0359D">
        <w:tc>
          <w:tcPr>
            <w:tcW w:w="3116" w:type="dxa"/>
          </w:tcPr>
          <w:p w14:paraId="7DD59278" w14:textId="77777777" w:rsidR="00B2726E" w:rsidRPr="00180F84" w:rsidRDefault="00B2726E" w:rsidP="00B2726E">
            <w:pPr>
              <w:jc w:val="both"/>
              <w:rPr>
                <w:rFonts w:cstheme="minorHAnsi"/>
                <w:lang w:val="sr-Latn-ME"/>
              </w:rPr>
            </w:pPr>
            <w:r w:rsidRPr="00180F84">
              <w:rPr>
                <w:rFonts w:cstheme="minorHAnsi"/>
                <w:lang w:val="sr-Latn-ME"/>
              </w:rPr>
              <w:t>KLASA VAZDUHOPLOVA</w:t>
            </w:r>
          </w:p>
          <w:p w14:paraId="0560FCCF" w14:textId="77777777" w:rsidR="00B0359D" w:rsidRPr="00180F84" w:rsidRDefault="00B2726E" w:rsidP="00B2726E">
            <w:pPr>
              <w:jc w:val="both"/>
              <w:rPr>
                <w:rFonts w:cstheme="minorHAnsi"/>
                <w:i/>
                <w:lang w:val="sr-Latn-ME"/>
              </w:rPr>
            </w:pPr>
            <w:r w:rsidRPr="00180F84">
              <w:rPr>
                <w:rFonts w:cstheme="minorHAnsi"/>
                <w:i/>
                <w:lang w:val="sr-Latn-ME"/>
              </w:rPr>
              <w:t>CLASS AIRCRAFT</w:t>
            </w:r>
          </w:p>
        </w:tc>
        <w:tc>
          <w:tcPr>
            <w:tcW w:w="3117" w:type="dxa"/>
          </w:tcPr>
          <w:p w14:paraId="74CF445F" w14:textId="77777777" w:rsidR="00B2726E" w:rsidRPr="00180F84" w:rsidRDefault="00B2726E" w:rsidP="00B2726E">
            <w:pPr>
              <w:jc w:val="both"/>
              <w:rPr>
                <w:rFonts w:cstheme="minorHAnsi"/>
                <w:lang w:val="sr-Latn-ME"/>
              </w:rPr>
            </w:pPr>
            <w:r w:rsidRPr="00180F84">
              <w:rPr>
                <w:rFonts w:cstheme="minorHAnsi"/>
                <w:lang w:val="sr-Latn-ME"/>
              </w:rPr>
              <w:t>OVLAŠĆENJE A3 HELIKOPTERI</w:t>
            </w:r>
          </w:p>
          <w:p w14:paraId="4E7EF309" w14:textId="77777777" w:rsidR="00B0359D" w:rsidRPr="00180F84" w:rsidRDefault="00B2726E" w:rsidP="00B2726E">
            <w:pPr>
              <w:jc w:val="both"/>
              <w:rPr>
                <w:rFonts w:cstheme="minorHAnsi"/>
                <w:i/>
                <w:lang w:val="sr-Latn-ME"/>
              </w:rPr>
            </w:pPr>
            <w:r w:rsidRPr="00180F84">
              <w:rPr>
                <w:rFonts w:cstheme="minorHAnsi"/>
                <w:i/>
                <w:lang w:val="sr-Latn-ME"/>
              </w:rPr>
              <w:t>RATING A3 HELICOPTERS</w:t>
            </w:r>
          </w:p>
        </w:tc>
        <w:tc>
          <w:tcPr>
            <w:tcW w:w="3117" w:type="dxa"/>
          </w:tcPr>
          <w:p w14:paraId="773E8A4A" w14:textId="77777777" w:rsidR="00B0359D" w:rsidRPr="00180F84" w:rsidRDefault="00B0359D" w:rsidP="00B0359D">
            <w:pPr>
              <w:jc w:val="both"/>
              <w:rPr>
                <w:rFonts w:cstheme="minorHAnsi"/>
                <w:lang w:val="sr-Latn-ME"/>
              </w:rPr>
            </w:pPr>
            <w:r w:rsidRPr="00180F84">
              <w:rPr>
                <w:rFonts w:cstheme="minorHAnsi"/>
                <w:lang w:val="sr-Latn-ME"/>
              </w:rPr>
              <w:t>JEDNOMOTORNI KLIPNI</w:t>
            </w:r>
          </w:p>
          <w:p w14:paraId="354C39E9" w14:textId="77777777" w:rsidR="00B0359D" w:rsidRPr="00180F84" w:rsidRDefault="00B0359D" w:rsidP="00B0359D">
            <w:pPr>
              <w:jc w:val="both"/>
              <w:rPr>
                <w:rFonts w:cstheme="minorHAnsi"/>
                <w:lang w:val="sr-Latn-ME"/>
              </w:rPr>
            </w:pPr>
            <w:r w:rsidRPr="00180F84">
              <w:rPr>
                <w:rFonts w:cstheme="minorHAnsi"/>
                <w:lang w:val="sr-Latn-ME"/>
              </w:rPr>
              <w:t>3.175kg I MANJI</w:t>
            </w:r>
          </w:p>
          <w:p w14:paraId="48567164" w14:textId="77777777" w:rsidR="00B0359D" w:rsidRPr="00180F84" w:rsidRDefault="00B2726E" w:rsidP="00B0359D">
            <w:pPr>
              <w:jc w:val="both"/>
              <w:rPr>
                <w:rFonts w:cstheme="minorHAnsi"/>
                <w:i/>
                <w:lang w:val="sr-Latn-ME"/>
              </w:rPr>
            </w:pPr>
            <w:r w:rsidRPr="00180F84">
              <w:rPr>
                <w:rFonts w:cstheme="minorHAnsi"/>
                <w:i/>
                <w:lang w:val="sr-Latn-ME"/>
              </w:rPr>
              <w:lastRenderedPageBreak/>
              <w:t>SINGLE PISTON ENGINE</w:t>
            </w:r>
            <w:r w:rsidR="00B0359D" w:rsidRPr="00180F84">
              <w:rPr>
                <w:rFonts w:cstheme="minorHAnsi"/>
                <w:i/>
                <w:lang w:val="sr-Latn-ME"/>
              </w:rPr>
              <w:t xml:space="preserve"> 3</w:t>
            </w:r>
            <w:r w:rsidRPr="00180F84">
              <w:rPr>
                <w:rFonts w:cstheme="minorHAnsi"/>
                <w:i/>
                <w:lang w:val="sr-Latn-ME"/>
              </w:rPr>
              <w:t xml:space="preserve"> </w:t>
            </w:r>
            <w:r w:rsidR="00B0359D" w:rsidRPr="00180F84">
              <w:rPr>
                <w:rFonts w:cstheme="minorHAnsi"/>
                <w:i/>
                <w:lang w:val="sr-Latn-ME"/>
              </w:rPr>
              <w:t>175</w:t>
            </w:r>
          </w:p>
          <w:p w14:paraId="3748E9B0" w14:textId="77777777" w:rsidR="00B0359D" w:rsidRPr="00180F84" w:rsidRDefault="00B0359D" w:rsidP="00B0359D">
            <w:pPr>
              <w:jc w:val="both"/>
              <w:rPr>
                <w:rFonts w:cstheme="minorHAnsi"/>
                <w:lang w:val="sr-Latn-ME"/>
              </w:rPr>
            </w:pPr>
            <w:r w:rsidRPr="00180F84">
              <w:rPr>
                <w:rFonts w:cstheme="minorHAnsi"/>
                <w:i/>
                <w:lang w:val="sr-Latn-ME"/>
              </w:rPr>
              <w:t>KG AND BELOW</w:t>
            </w:r>
          </w:p>
        </w:tc>
      </w:tr>
      <w:tr w:rsidR="00B0359D" w:rsidRPr="00180F84" w14:paraId="753019CF" w14:textId="77777777" w:rsidTr="00B0359D">
        <w:tc>
          <w:tcPr>
            <w:tcW w:w="3116" w:type="dxa"/>
          </w:tcPr>
          <w:p w14:paraId="5BC8A51F" w14:textId="77777777" w:rsidR="00B2726E" w:rsidRPr="00180F84" w:rsidRDefault="00B2726E" w:rsidP="00B2726E">
            <w:pPr>
              <w:jc w:val="both"/>
              <w:rPr>
                <w:rFonts w:cstheme="minorHAnsi"/>
                <w:lang w:val="sr-Latn-ME"/>
              </w:rPr>
            </w:pPr>
            <w:r w:rsidRPr="00180F84">
              <w:rPr>
                <w:rFonts w:cstheme="minorHAnsi"/>
                <w:lang w:val="sr-Latn-ME"/>
              </w:rPr>
              <w:lastRenderedPageBreak/>
              <w:t>KLASA VAZDUHOPLOVA</w:t>
            </w:r>
          </w:p>
          <w:p w14:paraId="3B738515" w14:textId="77777777" w:rsidR="00B0359D" w:rsidRPr="00180F84" w:rsidRDefault="00B2726E" w:rsidP="00B2726E">
            <w:pPr>
              <w:jc w:val="both"/>
              <w:rPr>
                <w:rFonts w:cstheme="minorHAnsi"/>
                <w:i/>
                <w:lang w:val="sr-Latn-ME"/>
              </w:rPr>
            </w:pPr>
            <w:r w:rsidRPr="00180F84">
              <w:rPr>
                <w:rFonts w:cstheme="minorHAnsi"/>
                <w:i/>
                <w:lang w:val="sr-Latn-ME"/>
              </w:rPr>
              <w:t>CLASS AIRCRAFT</w:t>
            </w:r>
          </w:p>
        </w:tc>
        <w:tc>
          <w:tcPr>
            <w:tcW w:w="3117" w:type="dxa"/>
          </w:tcPr>
          <w:p w14:paraId="59C559E8" w14:textId="77777777" w:rsidR="00B2726E" w:rsidRPr="00180F84" w:rsidRDefault="00B2726E" w:rsidP="00B2726E">
            <w:pPr>
              <w:jc w:val="both"/>
              <w:rPr>
                <w:rFonts w:cstheme="minorHAnsi"/>
                <w:lang w:val="sr-Latn-ME"/>
              </w:rPr>
            </w:pPr>
            <w:r w:rsidRPr="00180F84">
              <w:rPr>
                <w:rFonts w:cstheme="minorHAnsi"/>
                <w:lang w:val="sr-Latn-ME"/>
              </w:rPr>
              <w:t>OVLAŠĆENJE A4</w:t>
            </w:r>
          </w:p>
          <w:p w14:paraId="03170CF9" w14:textId="77777777" w:rsidR="00B2726E" w:rsidRPr="00180F84" w:rsidRDefault="00B2726E" w:rsidP="00B2726E">
            <w:pPr>
              <w:jc w:val="both"/>
              <w:rPr>
                <w:rFonts w:cstheme="minorHAnsi"/>
                <w:lang w:val="sr-Latn-ME"/>
              </w:rPr>
            </w:pPr>
            <w:r w:rsidRPr="00180F84">
              <w:rPr>
                <w:rFonts w:cstheme="minorHAnsi"/>
                <w:lang w:val="sr-Latn-ME"/>
              </w:rPr>
              <w:t>VAZDUHOPLOVI IZUZEV A1, A2</w:t>
            </w:r>
          </w:p>
          <w:p w14:paraId="26597151" w14:textId="77777777" w:rsidR="00B2726E" w:rsidRPr="00180F84" w:rsidRDefault="00B2726E" w:rsidP="00B2726E">
            <w:pPr>
              <w:jc w:val="both"/>
              <w:rPr>
                <w:rFonts w:cstheme="minorHAnsi"/>
                <w:lang w:val="sr-Latn-ME"/>
              </w:rPr>
            </w:pPr>
            <w:r w:rsidRPr="00180F84">
              <w:rPr>
                <w:rFonts w:cstheme="minorHAnsi"/>
                <w:lang w:val="sr-Latn-ME"/>
              </w:rPr>
              <w:t>I A3</w:t>
            </w:r>
          </w:p>
          <w:p w14:paraId="505D077E" w14:textId="77777777" w:rsidR="00B2726E" w:rsidRPr="00180F84" w:rsidRDefault="00B2726E" w:rsidP="00B2726E">
            <w:pPr>
              <w:jc w:val="both"/>
              <w:rPr>
                <w:rFonts w:cstheme="minorHAnsi"/>
                <w:i/>
                <w:lang w:val="sr-Latn-ME"/>
              </w:rPr>
            </w:pPr>
            <w:r w:rsidRPr="00180F84">
              <w:rPr>
                <w:rFonts w:cstheme="minorHAnsi"/>
                <w:i/>
                <w:lang w:val="sr-Latn-ME"/>
              </w:rPr>
              <w:t>RATING A4 AIRCRAFT OTHER</w:t>
            </w:r>
          </w:p>
          <w:p w14:paraId="1BF5602A" w14:textId="77777777" w:rsidR="00B0359D" w:rsidRPr="00180F84" w:rsidRDefault="00B2726E" w:rsidP="00B2726E">
            <w:pPr>
              <w:jc w:val="both"/>
              <w:rPr>
                <w:rFonts w:cstheme="minorHAnsi"/>
                <w:lang w:val="sr-Latn-ME"/>
              </w:rPr>
            </w:pPr>
            <w:r w:rsidRPr="00180F84">
              <w:rPr>
                <w:rFonts w:cstheme="minorHAnsi"/>
                <w:i/>
                <w:lang w:val="sr-Latn-ME"/>
              </w:rPr>
              <w:t>THAN A1, A2 AND A3</w:t>
            </w:r>
          </w:p>
        </w:tc>
        <w:tc>
          <w:tcPr>
            <w:tcW w:w="3117" w:type="dxa"/>
          </w:tcPr>
          <w:p w14:paraId="2F76FA9C" w14:textId="77777777" w:rsidR="00B0359D" w:rsidRPr="00180F84" w:rsidRDefault="00B0359D" w:rsidP="00B0359D">
            <w:pPr>
              <w:jc w:val="both"/>
              <w:rPr>
                <w:rFonts w:cstheme="minorHAnsi"/>
                <w:lang w:val="sr-Latn-ME"/>
              </w:rPr>
            </w:pPr>
            <w:r w:rsidRPr="00180F84">
              <w:rPr>
                <w:rFonts w:cstheme="minorHAnsi"/>
                <w:lang w:val="sr-Latn-ME"/>
              </w:rPr>
              <w:t>BEZ OGRANIČENJA</w:t>
            </w:r>
          </w:p>
          <w:p w14:paraId="0278F3DD" w14:textId="77777777" w:rsidR="00B0359D" w:rsidRPr="00180F84" w:rsidRDefault="00B0359D" w:rsidP="00B0359D">
            <w:pPr>
              <w:jc w:val="both"/>
              <w:rPr>
                <w:rFonts w:cstheme="minorHAnsi"/>
                <w:i/>
                <w:lang w:val="sr-Latn-ME"/>
              </w:rPr>
            </w:pPr>
            <w:r w:rsidRPr="00180F84">
              <w:rPr>
                <w:rFonts w:cstheme="minorHAnsi"/>
                <w:i/>
                <w:lang w:val="sr-Latn-ME"/>
              </w:rPr>
              <w:t>NO LIMITATION</w:t>
            </w:r>
          </w:p>
        </w:tc>
      </w:tr>
      <w:tr w:rsidR="00B0359D" w:rsidRPr="00180F84" w14:paraId="0F33A059" w14:textId="77777777" w:rsidTr="00B0359D">
        <w:tc>
          <w:tcPr>
            <w:tcW w:w="3116" w:type="dxa"/>
          </w:tcPr>
          <w:p w14:paraId="515B00B4" w14:textId="77777777" w:rsidR="00B2726E" w:rsidRPr="00180F84" w:rsidRDefault="00B2726E" w:rsidP="00B2726E">
            <w:pPr>
              <w:jc w:val="both"/>
              <w:rPr>
                <w:rFonts w:cstheme="minorHAnsi"/>
                <w:lang w:val="sr-Latn-ME"/>
              </w:rPr>
            </w:pPr>
            <w:r w:rsidRPr="00180F84">
              <w:rPr>
                <w:rFonts w:cstheme="minorHAnsi"/>
                <w:lang w:val="sr-Latn-ME"/>
              </w:rPr>
              <w:t>KLASA MOTORA</w:t>
            </w:r>
          </w:p>
          <w:p w14:paraId="2B36D687" w14:textId="77777777" w:rsidR="00B0359D" w:rsidRPr="00180F84" w:rsidRDefault="00B2726E" w:rsidP="00B2726E">
            <w:pPr>
              <w:jc w:val="both"/>
              <w:rPr>
                <w:rFonts w:cstheme="minorHAnsi"/>
                <w:i/>
                <w:lang w:val="sr-Latn-ME"/>
              </w:rPr>
            </w:pPr>
            <w:r w:rsidRPr="00180F84">
              <w:rPr>
                <w:rFonts w:cstheme="minorHAnsi"/>
                <w:i/>
                <w:lang w:val="sr-Latn-ME"/>
              </w:rPr>
              <w:t>CLASS ENGINES</w:t>
            </w:r>
          </w:p>
        </w:tc>
        <w:tc>
          <w:tcPr>
            <w:tcW w:w="3117" w:type="dxa"/>
          </w:tcPr>
          <w:p w14:paraId="71D0CA6A" w14:textId="77777777" w:rsidR="00B2726E" w:rsidRPr="00180F84" w:rsidRDefault="00B2726E" w:rsidP="00B2726E">
            <w:pPr>
              <w:jc w:val="both"/>
              <w:rPr>
                <w:rFonts w:cstheme="minorHAnsi"/>
                <w:lang w:val="sr-Latn-ME"/>
              </w:rPr>
            </w:pPr>
            <w:r w:rsidRPr="00180F84">
              <w:rPr>
                <w:rFonts w:cstheme="minorHAnsi"/>
                <w:lang w:val="sr-Latn-ME"/>
              </w:rPr>
              <w:t>OVLAŠĆENJE B2 KLIPNI</w:t>
            </w:r>
          </w:p>
          <w:p w14:paraId="71F22862" w14:textId="77777777" w:rsidR="00B0359D" w:rsidRPr="00180F84" w:rsidRDefault="00B2726E" w:rsidP="00B2726E">
            <w:pPr>
              <w:jc w:val="both"/>
              <w:rPr>
                <w:rFonts w:cstheme="minorHAnsi"/>
                <w:i/>
                <w:lang w:val="sr-Latn-ME"/>
              </w:rPr>
            </w:pPr>
            <w:r w:rsidRPr="00180F84">
              <w:rPr>
                <w:rFonts w:cstheme="minorHAnsi"/>
                <w:i/>
                <w:lang w:val="sr-Latn-ME"/>
              </w:rPr>
              <w:t>RATING B2 PISTON</w:t>
            </w:r>
          </w:p>
        </w:tc>
        <w:tc>
          <w:tcPr>
            <w:tcW w:w="3117" w:type="dxa"/>
          </w:tcPr>
          <w:p w14:paraId="72043CBF" w14:textId="77777777" w:rsidR="00B0359D" w:rsidRPr="00180F84" w:rsidRDefault="00B0359D" w:rsidP="00B0359D">
            <w:pPr>
              <w:jc w:val="both"/>
              <w:rPr>
                <w:rFonts w:cstheme="minorHAnsi"/>
                <w:lang w:val="sr-Latn-ME"/>
              </w:rPr>
            </w:pPr>
            <w:r w:rsidRPr="00180F84">
              <w:rPr>
                <w:rFonts w:cstheme="minorHAnsi"/>
                <w:lang w:val="sr-Latn-ME"/>
              </w:rPr>
              <w:t>MANJI OD 450 KS</w:t>
            </w:r>
          </w:p>
          <w:p w14:paraId="279B630D" w14:textId="77777777" w:rsidR="00B0359D" w:rsidRPr="00180F84" w:rsidRDefault="00B0359D" w:rsidP="00B0359D">
            <w:pPr>
              <w:jc w:val="both"/>
              <w:rPr>
                <w:rFonts w:cstheme="minorHAnsi"/>
                <w:i/>
                <w:lang w:val="sr-Latn-ME"/>
              </w:rPr>
            </w:pPr>
            <w:r w:rsidRPr="00180F84">
              <w:rPr>
                <w:rFonts w:cstheme="minorHAnsi"/>
                <w:i/>
                <w:lang w:val="sr-Latn-ME"/>
              </w:rPr>
              <w:t>LESS THAN 450 HP</w:t>
            </w:r>
          </w:p>
        </w:tc>
      </w:tr>
      <w:tr w:rsidR="00B0359D" w:rsidRPr="00180F84" w14:paraId="0A0A7820" w14:textId="77777777" w:rsidTr="00B0359D">
        <w:tc>
          <w:tcPr>
            <w:tcW w:w="3116" w:type="dxa"/>
          </w:tcPr>
          <w:p w14:paraId="4A9B39C4" w14:textId="77777777" w:rsidR="00B2726E" w:rsidRPr="00180F84" w:rsidRDefault="00B2726E" w:rsidP="00B2726E">
            <w:pPr>
              <w:jc w:val="both"/>
              <w:rPr>
                <w:rFonts w:cstheme="minorHAnsi"/>
                <w:lang w:val="sr-Latn-ME"/>
              </w:rPr>
            </w:pPr>
            <w:r w:rsidRPr="00180F84">
              <w:rPr>
                <w:rFonts w:cstheme="minorHAnsi"/>
                <w:lang w:val="sr-Latn-ME"/>
              </w:rPr>
              <w:t>KLASA KOMPONENATA IZUZEV ZA KOMPLETNE MOTORE ILI APUe</w:t>
            </w:r>
          </w:p>
          <w:p w14:paraId="40040053" w14:textId="77777777" w:rsidR="00B0359D" w:rsidRPr="00180F84" w:rsidRDefault="00B2726E" w:rsidP="00B2726E">
            <w:pPr>
              <w:jc w:val="both"/>
              <w:rPr>
                <w:rFonts w:cstheme="minorHAnsi"/>
                <w:i/>
                <w:lang w:val="sr-Latn-ME"/>
              </w:rPr>
            </w:pPr>
            <w:r w:rsidRPr="00180F84">
              <w:rPr>
                <w:rFonts w:cstheme="minorHAnsi"/>
                <w:i/>
                <w:lang w:val="sr-Latn-ME"/>
              </w:rPr>
              <w:t>CLASS COMPONENTS OTHER THAN COMPLETE ENGINES OR APUs</w:t>
            </w:r>
            <w:r w:rsidRPr="00180F84">
              <w:rPr>
                <w:rFonts w:cstheme="minorHAnsi"/>
                <w:i/>
                <w:lang w:val="sr-Latn-ME"/>
              </w:rPr>
              <w:cr/>
              <w:t>.</w:t>
            </w:r>
          </w:p>
        </w:tc>
        <w:tc>
          <w:tcPr>
            <w:tcW w:w="3117" w:type="dxa"/>
          </w:tcPr>
          <w:p w14:paraId="748D4E1C" w14:textId="77777777" w:rsidR="00B2726E" w:rsidRPr="00180F84" w:rsidRDefault="00B2726E" w:rsidP="00B2726E">
            <w:pPr>
              <w:jc w:val="both"/>
              <w:rPr>
                <w:rFonts w:cstheme="minorHAnsi"/>
                <w:lang w:val="sr-Latn-ME"/>
              </w:rPr>
            </w:pPr>
            <w:r w:rsidRPr="00180F84">
              <w:rPr>
                <w:rFonts w:cstheme="minorHAnsi"/>
                <w:lang w:val="sr-Latn-ME"/>
              </w:rPr>
              <w:t>C1 DO C22</w:t>
            </w:r>
          </w:p>
          <w:p w14:paraId="6BFA7FD4" w14:textId="77777777" w:rsidR="00B0359D" w:rsidRPr="00180F84" w:rsidRDefault="00B2726E" w:rsidP="00B2726E">
            <w:pPr>
              <w:jc w:val="both"/>
              <w:rPr>
                <w:rFonts w:cstheme="minorHAnsi"/>
                <w:i/>
                <w:lang w:val="sr-Latn-ME"/>
              </w:rPr>
            </w:pPr>
            <w:r w:rsidRPr="00180F84">
              <w:rPr>
                <w:rFonts w:cstheme="minorHAnsi"/>
                <w:i/>
                <w:lang w:val="sr-Latn-ME"/>
              </w:rPr>
              <w:t>C1 TO C22</w:t>
            </w:r>
          </w:p>
        </w:tc>
        <w:tc>
          <w:tcPr>
            <w:tcW w:w="3117" w:type="dxa"/>
          </w:tcPr>
          <w:p w14:paraId="0406EB5E" w14:textId="77777777" w:rsidR="00B0359D" w:rsidRPr="00180F84" w:rsidRDefault="00B0359D" w:rsidP="00B0359D">
            <w:pPr>
              <w:jc w:val="both"/>
              <w:rPr>
                <w:rFonts w:cstheme="minorHAnsi"/>
                <w:lang w:val="sr-Latn-ME"/>
              </w:rPr>
            </w:pPr>
            <w:r w:rsidRPr="00180F84">
              <w:rPr>
                <w:rFonts w:cstheme="minorHAnsi"/>
                <w:lang w:val="sr-Latn-ME"/>
              </w:rPr>
              <w:t>PREMA LISTI OVLAŠĆENJA</w:t>
            </w:r>
          </w:p>
          <w:p w14:paraId="188038A9" w14:textId="77777777" w:rsidR="00B0359D" w:rsidRPr="00180F84" w:rsidRDefault="00B0359D" w:rsidP="00B0359D">
            <w:pPr>
              <w:jc w:val="both"/>
              <w:rPr>
                <w:rFonts w:cstheme="minorHAnsi"/>
                <w:i/>
                <w:lang w:val="sr-Latn-ME"/>
              </w:rPr>
            </w:pPr>
            <w:r w:rsidRPr="00180F84">
              <w:rPr>
                <w:rFonts w:cstheme="minorHAnsi"/>
                <w:i/>
                <w:lang w:val="sr-Latn-ME"/>
              </w:rPr>
              <w:t>AS PER CAPABILITY LIST</w:t>
            </w:r>
          </w:p>
        </w:tc>
      </w:tr>
      <w:tr w:rsidR="00B0359D" w:rsidRPr="00180F84" w14:paraId="3192E3BE" w14:textId="77777777" w:rsidTr="00B0359D">
        <w:tc>
          <w:tcPr>
            <w:tcW w:w="3116" w:type="dxa"/>
          </w:tcPr>
          <w:p w14:paraId="4EAF171A" w14:textId="77777777" w:rsidR="00B2726E" w:rsidRPr="00180F84" w:rsidRDefault="00B2726E" w:rsidP="00B2726E">
            <w:pPr>
              <w:jc w:val="both"/>
              <w:rPr>
                <w:rFonts w:cstheme="minorHAnsi"/>
                <w:lang w:val="sr-Latn-ME"/>
              </w:rPr>
            </w:pPr>
            <w:r w:rsidRPr="00180F84">
              <w:rPr>
                <w:rFonts w:cstheme="minorHAnsi"/>
                <w:lang w:val="sr-Latn-ME"/>
              </w:rPr>
              <w:t>KLASA SPECIJALIZOVANIH</w:t>
            </w:r>
          </w:p>
          <w:p w14:paraId="2E16121E" w14:textId="77777777" w:rsidR="00B2726E" w:rsidRPr="00180F84" w:rsidRDefault="00B2726E" w:rsidP="00B2726E">
            <w:pPr>
              <w:jc w:val="both"/>
              <w:rPr>
                <w:rFonts w:cstheme="minorHAnsi"/>
                <w:lang w:val="sr-Latn-ME"/>
              </w:rPr>
            </w:pPr>
            <w:r w:rsidRPr="00180F84">
              <w:rPr>
                <w:rFonts w:cstheme="minorHAnsi"/>
                <w:lang w:val="sr-Latn-ME"/>
              </w:rPr>
              <w:t>USLUGA</w:t>
            </w:r>
          </w:p>
          <w:p w14:paraId="1FC1E24A" w14:textId="77777777" w:rsidR="00B0359D" w:rsidRPr="00180F84" w:rsidRDefault="00B2726E" w:rsidP="00B2726E">
            <w:pPr>
              <w:jc w:val="both"/>
              <w:rPr>
                <w:rFonts w:cstheme="minorHAnsi"/>
                <w:i/>
                <w:lang w:val="sr-Latn-ME"/>
              </w:rPr>
            </w:pPr>
            <w:r w:rsidRPr="00180F84">
              <w:rPr>
                <w:rFonts w:cstheme="minorHAnsi"/>
                <w:i/>
                <w:lang w:val="sr-Latn-ME"/>
              </w:rPr>
              <w:t>CLASS SPECIALISED</w:t>
            </w:r>
          </w:p>
        </w:tc>
        <w:tc>
          <w:tcPr>
            <w:tcW w:w="3117" w:type="dxa"/>
          </w:tcPr>
          <w:p w14:paraId="6C12FF1B" w14:textId="77777777" w:rsidR="00B2726E" w:rsidRPr="00180F84" w:rsidRDefault="00B2726E" w:rsidP="00B2726E">
            <w:pPr>
              <w:jc w:val="both"/>
              <w:rPr>
                <w:rFonts w:cstheme="minorHAnsi"/>
                <w:lang w:val="sr-Latn-ME"/>
              </w:rPr>
            </w:pPr>
            <w:r w:rsidRPr="00180F84">
              <w:rPr>
                <w:rFonts w:cstheme="minorHAnsi"/>
                <w:lang w:val="sr-Latn-ME"/>
              </w:rPr>
              <w:t>D1 NDT</w:t>
            </w:r>
          </w:p>
          <w:p w14:paraId="2FD1A0ED" w14:textId="77777777" w:rsidR="00B0359D" w:rsidRPr="00180F84" w:rsidRDefault="00B2726E" w:rsidP="00B2726E">
            <w:pPr>
              <w:jc w:val="both"/>
              <w:rPr>
                <w:rFonts w:cstheme="minorHAnsi"/>
                <w:i/>
                <w:lang w:val="sr-Latn-ME"/>
              </w:rPr>
            </w:pPr>
            <w:r w:rsidRPr="00180F84">
              <w:rPr>
                <w:rFonts w:cstheme="minorHAnsi"/>
                <w:i/>
                <w:lang w:val="sr-Latn-ME"/>
              </w:rPr>
              <w:t>D1 NDT</w:t>
            </w:r>
          </w:p>
        </w:tc>
        <w:tc>
          <w:tcPr>
            <w:tcW w:w="3117" w:type="dxa"/>
          </w:tcPr>
          <w:p w14:paraId="18177027" w14:textId="77777777" w:rsidR="00B0359D" w:rsidRPr="00180F84" w:rsidRDefault="00B0359D" w:rsidP="00B0359D">
            <w:pPr>
              <w:jc w:val="both"/>
              <w:rPr>
                <w:rFonts w:cstheme="minorHAnsi"/>
                <w:lang w:val="sr-Latn-ME"/>
              </w:rPr>
            </w:pPr>
            <w:r w:rsidRPr="00180F84">
              <w:rPr>
                <w:rFonts w:cstheme="minorHAnsi"/>
                <w:lang w:val="sr-Latn-ME"/>
              </w:rPr>
              <w:t>NDT METODA(E) MORA(JU) SE</w:t>
            </w:r>
          </w:p>
          <w:p w14:paraId="563649A7" w14:textId="77777777" w:rsidR="00B0359D" w:rsidRPr="00180F84" w:rsidRDefault="00B0359D" w:rsidP="00B0359D">
            <w:pPr>
              <w:jc w:val="both"/>
              <w:rPr>
                <w:rFonts w:cstheme="minorHAnsi"/>
                <w:lang w:val="sr-Latn-ME"/>
              </w:rPr>
            </w:pPr>
            <w:r w:rsidRPr="00180F84">
              <w:rPr>
                <w:rFonts w:cstheme="minorHAnsi"/>
                <w:lang w:val="sr-Latn-ME"/>
              </w:rPr>
              <w:t>NAVESTI</w:t>
            </w:r>
          </w:p>
          <w:p w14:paraId="7BB4826D" w14:textId="77777777" w:rsidR="00B0359D" w:rsidRPr="00180F84" w:rsidRDefault="00B0359D" w:rsidP="00B0359D">
            <w:pPr>
              <w:jc w:val="both"/>
              <w:rPr>
                <w:rFonts w:cstheme="minorHAnsi"/>
                <w:i/>
                <w:lang w:val="sr-Latn-ME"/>
              </w:rPr>
            </w:pPr>
            <w:r w:rsidRPr="00180F84">
              <w:rPr>
                <w:rFonts w:cstheme="minorHAnsi"/>
                <w:i/>
                <w:lang w:val="sr-Latn-ME"/>
              </w:rPr>
              <w:t>NDT METHOD(S) TO BE</w:t>
            </w:r>
          </w:p>
          <w:p w14:paraId="56FC8BFA" w14:textId="77777777" w:rsidR="00B0359D" w:rsidRPr="00180F84" w:rsidRDefault="00B0359D" w:rsidP="00B0359D">
            <w:pPr>
              <w:jc w:val="both"/>
              <w:rPr>
                <w:rFonts w:cstheme="minorHAnsi"/>
                <w:lang w:val="sr-Latn-ME"/>
              </w:rPr>
            </w:pPr>
            <w:r w:rsidRPr="00180F84">
              <w:rPr>
                <w:rFonts w:cstheme="minorHAnsi"/>
                <w:i/>
                <w:lang w:val="sr-Latn-ME"/>
              </w:rPr>
              <w:t>SPECIFIED.</w:t>
            </w:r>
          </w:p>
        </w:tc>
      </w:tr>
    </w:tbl>
    <w:p w14:paraId="19E5F106" w14:textId="77777777" w:rsidR="004905F2" w:rsidRDefault="004905F2" w:rsidP="004905F2">
      <w:pPr>
        <w:ind w:left="300"/>
        <w:jc w:val="both"/>
        <w:rPr>
          <w:rFonts w:cstheme="minorHAnsi"/>
          <w:lang w:val="sr-Latn-ME"/>
        </w:rPr>
      </w:pPr>
    </w:p>
    <w:p w14:paraId="53373843" w14:textId="55F43F55" w:rsidR="00C80EBB" w:rsidRPr="00065CCB" w:rsidRDefault="00EC7095" w:rsidP="00844662">
      <w:pPr>
        <w:ind w:left="720"/>
        <w:jc w:val="both"/>
        <w:rPr>
          <w:rFonts w:cstheme="minorHAnsi"/>
          <w:lang w:val="sr-Latn-ME"/>
        </w:rPr>
      </w:pPr>
      <w:r w:rsidRPr="00180F84">
        <w:rPr>
          <w:rFonts w:cstheme="minorHAnsi"/>
          <w:lang w:val="sr-Latn-ME"/>
        </w:rPr>
        <w:t>Treba napomenuti da ovakvoj organizaciji nadležn</w:t>
      </w:r>
      <w:r w:rsidR="006E7CE9" w:rsidRPr="00065CCB">
        <w:rPr>
          <w:rFonts w:cstheme="minorHAnsi"/>
          <w:lang w:val="sr-Latn-ME"/>
        </w:rPr>
        <w:t>i</w:t>
      </w:r>
      <w:r w:rsidRPr="00065CCB">
        <w:rPr>
          <w:rFonts w:cstheme="minorHAnsi"/>
          <w:lang w:val="sr-Latn-ME"/>
        </w:rPr>
        <w:t xml:space="preserve"> </w:t>
      </w:r>
      <w:r w:rsidR="006E7CE9" w:rsidRPr="00065CCB">
        <w:rPr>
          <w:rFonts w:cstheme="minorHAnsi"/>
          <w:lang w:val="sr-Latn-ME"/>
        </w:rPr>
        <w:t xml:space="preserve">organ može </w:t>
      </w:r>
      <w:r w:rsidRPr="00065CCB">
        <w:rPr>
          <w:rFonts w:cstheme="minorHAnsi"/>
          <w:lang w:val="sr-Latn-ME"/>
        </w:rPr>
        <w:t>dodatno da ogranič</w:t>
      </w:r>
      <w:r w:rsidR="006E7CE9" w:rsidRPr="00065CCB">
        <w:rPr>
          <w:rFonts w:cstheme="minorHAnsi"/>
          <w:lang w:val="sr-Latn-ME"/>
        </w:rPr>
        <w:t>i</w:t>
      </w:r>
      <w:r w:rsidRPr="00065CCB">
        <w:rPr>
          <w:rFonts w:cstheme="minorHAnsi"/>
          <w:lang w:val="sr-Latn-ME"/>
        </w:rPr>
        <w:t xml:space="preserve"> obim odobrenja</w:t>
      </w:r>
      <w:r w:rsidR="004905F2">
        <w:rPr>
          <w:rFonts w:cstheme="minorHAnsi"/>
          <w:lang w:val="sr-Latn-ME"/>
        </w:rPr>
        <w:t xml:space="preserve"> </w:t>
      </w:r>
      <w:r w:rsidR="004905F2" w:rsidRPr="00065CCB">
        <w:rPr>
          <w:rFonts w:cstheme="minorHAnsi"/>
          <w:lang w:val="sr-Latn-ME"/>
        </w:rPr>
        <w:t xml:space="preserve">u </w:t>
      </w:r>
      <w:r w:rsidR="004905F2">
        <w:rPr>
          <w:rFonts w:cstheme="minorHAnsi"/>
          <w:lang w:val="sr-Latn-ME"/>
        </w:rPr>
        <w:t xml:space="preserve"> </w:t>
      </w:r>
      <w:r w:rsidR="004905F2" w:rsidRPr="00065CCB">
        <w:rPr>
          <w:rFonts w:cstheme="minorHAnsi"/>
          <w:lang w:val="sr-Latn-ME"/>
        </w:rPr>
        <w:t>zavisnosti od mogućnosti (capability) određene organizacije.</w:t>
      </w:r>
      <w:r w:rsidR="004905F2">
        <w:rPr>
          <w:rFonts w:cstheme="minorHAnsi"/>
          <w:lang w:val="sr-Latn-ME"/>
        </w:rPr>
        <w:t xml:space="preserve"> </w:t>
      </w:r>
    </w:p>
    <w:p w14:paraId="0C9963FF" w14:textId="77777777" w:rsidR="00A118B5" w:rsidRDefault="00A118B5" w:rsidP="00EC7095">
      <w:pPr>
        <w:jc w:val="both"/>
        <w:rPr>
          <w:rFonts w:cstheme="minorHAnsi"/>
          <w:lang w:val="sr-Latn-ME"/>
        </w:rPr>
      </w:pPr>
      <w:r>
        <w:rPr>
          <w:rFonts w:cstheme="minorHAnsi"/>
          <w:lang w:val="sr-Latn-ME"/>
        </w:rPr>
        <w:t xml:space="preserve">                 </w:t>
      </w:r>
    </w:p>
    <w:p w14:paraId="08764852" w14:textId="1FFED885" w:rsidR="00EC7095" w:rsidRPr="00F50072" w:rsidRDefault="00A118B5" w:rsidP="00EC7095">
      <w:pPr>
        <w:jc w:val="both"/>
        <w:rPr>
          <w:rFonts w:cstheme="minorHAnsi"/>
          <w:lang w:val="sr-Latn-ME"/>
        </w:rPr>
      </w:pPr>
      <w:r>
        <w:rPr>
          <w:rFonts w:cstheme="minorHAnsi"/>
          <w:lang w:val="sr-Latn-ME"/>
        </w:rPr>
        <w:t xml:space="preserve">              </w:t>
      </w:r>
      <w:r w:rsidR="00EC7095" w:rsidRPr="00F50072">
        <w:rPr>
          <w:rFonts w:cstheme="minorHAnsi"/>
          <w:lang w:val="sr-Latn-ME"/>
        </w:rPr>
        <w:t>12. Tabela</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870"/>
        <w:gridCol w:w="1870"/>
        <w:gridCol w:w="1930"/>
        <w:gridCol w:w="1810"/>
        <w:gridCol w:w="1870"/>
      </w:tblGrid>
      <w:tr w:rsidR="006D11F6" w:rsidRPr="00180F84" w14:paraId="6EA8906A" w14:textId="77777777" w:rsidTr="00C73FF7">
        <w:tc>
          <w:tcPr>
            <w:tcW w:w="1870" w:type="dxa"/>
          </w:tcPr>
          <w:p w14:paraId="3CC12D6F" w14:textId="77777777" w:rsidR="006D11F6" w:rsidRPr="0001726A" w:rsidRDefault="006D11F6" w:rsidP="006D11F6">
            <w:pPr>
              <w:jc w:val="center"/>
              <w:rPr>
                <w:rFonts w:cstheme="minorHAnsi"/>
                <w:lang w:val="sr-Latn-ME"/>
              </w:rPr>
            </w:pPr>
            <w:r w:rsidRPr="0001726A">
              <w:rPr>
                <w:rFonts w:cstheme="minorHAnsi"/>
                <w:lang w:val="sr-Latn-ME"/>
              </w:rPr>
              <w:t>KLASA</w:t>
            </w:r>
          </w:p>
          <w:p w14:paraId="59F8C547" w14:textId="77777777" w:rsidR="006D11F6" w:rsidRPr="0001726A" w:rsidRDefault="006D11F6" w:rsidP="006D11F6">
            <w:pPr>
              <w:jc w:val="center"/>
              <w:rPr>
                <w:rFonts w:cstheme="minorHAnsi"/>
                <w:lang w:val="sr-Latn-ME"/>
              </w:rPr>
            </w:pPr>
            <w:r w:rsidRPr="0001726A">
              <w:rPr>
                <w:rFonts w:cstheme="minorHAnsi"/>
                <w:i/>
                <w:lang w:val="sr-Latn-ME"/>
              </w:rPr>
              <w:t>CLASS</w:t>
            </w:r>
          </w:p>
        </w:tc>
        <w:tc>
          <w:tcPr>
            <w:tcW w:w="1870" w:type="dxa"/>
          </w:tcPr>
          <w:p w14:paraId="37B51959" w14:textId="77777777" w:rsidR="006D11F6" w:rsidRPr="0001726A" w:rsidRDefault="006D11F6" w:rsidP="006D11F6">
            <w:pPr>
              <w:jc w:val="center"/>
              <w:rPr>
                <w:rFonts w:cstheme="minorHAnsi"/>
                <w:lang w:val="sr-Latn-ME"/>
              </w:rPr>
            </w:pPr>
            <w:r w:rsidRPr="0001726A">
              <w:rPr>
                <w:rFonts w:cstheme="minorHAnsi"/>
                <w:lang w:val="sr-Latn-ME"/>
              </w:rPr>
              <w:t>OVLAŠĆENJE</w:t>
            </w:r>
          </w:p>
          <w:p w14:paraId="399A3C08" w14:textId="77777777" w:rsidR="006D11F6" w:rsidRPr="0001726A" w:rsidRDefault="006D11F6" w:rsidP="006D11F6">
            <w:pPr>
              <w:jc w:val="center"/>
              <w:rPr>
                <w:rFonts w:cstheme="minorHAnsi"/>
                <w:lang w:val="sr-Latn-ME"/>
              </w:rPr>
            </w:pPr>
            <w:r w:rsidRPr="0001726A">
              <w:rPr>
                <w:rFonts w:cstheme="minorHAnsi"/>
                <w:i/>
                <w:lang w:val="sr-Latn-ME"/>
              </w:rPr>
              <w:t>RATING</w:t>
            </w:r>
          </w:p>
        </w:tc>
        <w:tc>
          <w:tcPr>
            <w:tcW w:w="1930" w:type="dxa"/>
          </w:tcPr>
          <w:p w14:paraId="6CFDCA6E" w14:textId="77777777" w:rsidR="006D11F6" w:rsidRPr="00180F84" w:rsidRDefault="006D11F6" w:rsidP="006D11F6">
            <w:pPr>
              <w:jc w:val="center"/>
              <w:rPr>
                <w:rFonts w:cstheme="minorHAnsi"/>
                <w:lang w:val="sr-Latn-ME"/>
              </w:rPr>
            </w:pPr>
            <w:r w:rsidRPr="00180F84">
              <w:rPr>
                <w:rFonts w:cstheme="minorHAnsi"/>
                <w:lang w:val="sr-Latn-ME"/>
              </w:rPr>
              <w:t>OGRANIČENJE</w:t>
            </w:r>
          </w:p>
          <w:p w14:paraId="5F4BE1C2" w14:textId="77777777" w:rsidR="006D11F6" w:rsidRPr="00180F84" w:rsidRDefault="006D11F6" w:rsidP="006D11F6">
            <w:pPr>
              <w:jc w:val="center"/>
              <w:rPr>
                <w:rFonts w:cstheme="minorHAnsi"/>
                <w:lang w:val="sr-Latn-ME"/>
              </w:rPr>
            </w:pPr>
            <w:r w:rsidRPr="00180F84">
              <w:rPr>
                <w:rFonts w:cstheme="minorHAnsi"/>
                <w:i/>
                <w:lang w:val="sr-Latn-ME"/>
              </w:rPr>
              <w:t>LIMITATION</w:t>
            </w:r>
          </w:p>
        </w:tc>
        <w:tc>
          <w:tcPr>
            <w:tcW w:w="1810" w:type="dxa"/>
          </w:tcPr>
          <w:p w14:paraId="7D20BCCB" w14:textId="77777777" w:rsidR="006D11F6" w:rsidRPr="00180F84" w:rsidRDefault="006D11F6" w:rsidP="006D11F6">
            <w:pPr>
              <w:jc w:val="center"/>
              <w:rPr>
                <w:rFonts w:cstheme="minorHAnsi"/>
                <w:lang w:val="sr-Latn-ME"/>
              </w:rPr>
            </w:pPr>
            <w:r w:rsidRPr="00180F84">
              <w:rPr>
                <w:rFonts w:cstheme="minorHAnsi"/>
                <w:lang w:val="sr-Latn-ME"/>
              </w:rPr>
              <w:t>BAZNO</w:t>
            </w:r>
          </w:p>
          <w:p w14:paraId="6BF7B878" w14:textId="77777777" w:rsidR="006D11F6" w:rsidRPr="00180F84" w:rsidRDefault="006D11F6" w:rsidP="006D11F6">
            <w:pPr>
              <w:jc w:val="center"/>
              <w:rPr>
                <w:rFonts w:cstheme="minorHAnsi"/>
                <w:lang w:val="sr-Latn-ME"/>
              </w:rPr>
            </w:pPr>
            <w:r w:rsidRPr="00180F84">
              <w:rPr>
                <w:rFonts w:cstheme="minorHAnsi"/>
                <w:i/>
                <w:lang w:val="sr-Latn-ME"/>
              </w:rPr>
              <w:t>BASE</w:t>
            </w:r>
          </w:p>
        </w:tc>
        <w:tc>
          <w:tcPr>
            <w:tcW w:w="1870" w:type="dxa"/>
          </w:tcPr>
          <w:p w14:paraId="196CD632" w14:textId="77777777" w:rsidR="006D11F6" w:rsidRPr="00180F84" w:rsidRDefault="006D11F6" w:rsidP="006D11F6">
            <w:pPr>
              <w:jc w:val="center"/>
              <w:rPr>
                <w:rFonts w:cstheme="minorHAnsi"/>
                <w:lang w:val="sr-Latn-ME"/>
              </w:rPr>
            </w:pPr>
            <w:r w:rsidRPr="00180F84">
              <w:rPr>
                <w:rFonts w:cstheme="minorHAnsi"/>
                <w:lang w:val="sr-Latn-ME"/>
              </w:rPr>
              <w:t>LINIJSKO</w:t>
            </w:r>
          </w:p>
          <w:p w14:paraId="7F6206B7" w14:textId="77777777" w:rsidR="006D11F6" w:rsidRPr="00180F84" w:rsidRDefault="006D11F6" w:rsidP="006D11F6">
            <w:pPr>
              <w:jc w:val="center"/>
              <w:rPr>
                <w:rFonts w:cstheme="minorHAnsi"/>
                <w:lang w:val="sr-Latn-ME"/>
              </w:rPr>
            </w:pPr>
            <w:r w:rsidRPr="00180F84">
              <w:rPr>
                <w:rFonts w:cstheme="minorHAnsi"/>
                <w:i/>
                <w:lang w:val="sr-Latn-ME"/>
              </w:rPr>
              <w:t>LINE</w:t>
            </w:r>
          </w:p>
        </w:tc>
      </w:tr>
      <w:tr w:rsidR="00B21D42" w:rsidRPr="00180F84" w14:paraId="7580B00F" w14:textId="77777777" w:rsidTr="00C73FF7">
        <w:tc>
          <w:tcPr>
            <w:tcW w:w="1870" w:type="dxa"/>
            <w:vMerge w:val="restart"/>
          </w:tcPr>
          <w:p w14:paraId="53B92F1D" w14:textId="77777777" w:rsidR="00B21D42" w:rsidRPr="00180F84" w:rsidRDefault="00B21D42" w:rsidP="006D11F6">
            <w:pPr>
              <w:jc w:val="center"/>
              <w:rPr>
                <w:rFonts w:cstheme="minorHAnsi"/>
                <w:lang w:val="sr-Latn-ME"/>
              </w:rPr>
            </w:pPr>
            <w:r w:rsidRPr="00180F84">
              <w:rPr>
                <w:rFonts w:cstheme="minorHAnsi"/>
                <w:lang w:val="sr-Latn-ME"/>
              </w:rPr>
              <w:t>VAZDUHOPLOV</w:t>
            </w:r>
          </w:p>
          <w:p w14:paraId="02514813" w14:textId="77777777" w:rsidR="00B21D42" w:rsidRPr="00180F84" w:rsidRDefault="00B21D42" w:rsidP="006D11F6">
            <w:pPr>
              <w:jc w:val="center"/>
              <w:rPr>
                <w:rFonts w:cstheme="minorHAnsi"/>
                <w:i/>
                <w:lang w:val="sr-Latn-ME"/>
              </w:rPr>
            </w:pPr>
            <w:r w:rsidRPr="00180F84">
              <w:rPr>
                <w:rFonts w:cstheme="minorHAnsi"/>
                <w:i/>
                <w:lang w:val="sr-Latn-ME"/>
              </w:rPr>
              <w:t>AIRCRAFT</w:t>
            </w:r>
          </w:p>
        </w:tc>
        <w:tc>
          <w:tcPr>
            <w:tcW w:w="1870" w:type="dxa"/>
          </w:tcPr>
          <w:p w14:paraId="0346C0E5" w14:textId="77777777" w:rsidR="00B21D42" w:rsidRPr="00180F84" w:rsidRDefault="00B21D42" w:rsidP="006D11F6">
            <w:pPr>
              <w:jc w:val="both"/>
              <w:rPr>
                <w:rFonts w:cstheme="minorHAnsi"/>
                <w:lang w:val="sr-Latn-ME"/>
              </w:rPr>
            </w:pPr>
            <w:r w:rsidRPr="00180F84">
              <w:rPr>
                <w:rFonts w:cstheme="minorHAnsi"/>
                <w:lang w:val="sr-Latn-ME"/>
              </w:rPr>
              <w:t>A2 Avioni 5.700 kg i manji</w:t>
            </w:r>
          </w:p>
          <w:p w14:paraId="4C62C951" w14:textId="77777777" w:rsidR="00B21D42" w:rsidRPr="00180F84" w:rsidRDefault="00B21D42" w:rsidP="00B21D42">
            <w:pPr>
              <w:jc w:val="both"/>
              <w:rPr>
                <w:rFonts w:cstheme="minorHAnsi"/>
                <w:i/>
                <w:lang w:val="sr-Latn-ME"/>
              </w:rPr>
            </w:pPr>
            <w:r w:rsidRPr="00180F84">
              <w:rPr>
                <w:rFonts w:cstheme="minorHAnsi"/>
                <w:i/>
                <w:lang w:val="sr-Latn-ME"/>
              </w:rPr>
              <w:t>A2 Aeroplanes 5 700 kg and below</w:t>
            </w:r>
          </w:p>
        </w:tc>
        <w:tc>
          <w:tcPr>
            <w:tcW w:w="1930" w:type="dxa"/>
          </w:tcPr>
          <w:p w14:paraId="04D1F4C7" w14:textId="77777777" w:rsidR="00B21D42" w:rsidRPr="00180F84" w:rsidRDefault="00B21D42" w:rsidP="006D11F6">
            <w:pPr>
              <w:jc w:val="both"/>
              <w:rPr>
                <w:rFonts w:cstheme="minorHAnsi"/>
                <w:lang w:val="sr-Latn-ME"/>
              </w:rPr>
            </w:pPr>
            <w:r w:rsidRPr="00180F84">
              <w:rPr>
                <w:rFonts w:cstheme="minorHAnsi"/>
                <w:lang w:val="sr-Latn-ME"/>
              </w:rPr>
              <w:t>[Navesti</w:t>
            </w:r>
          </w:p>
          <w:p w14:paraId="05A825A7" w14:textId="77777777" w:rsidR="00B21D42" w:rsidRPr="00180F84" w:rsidRDefault="00B21D42" w:rsidP="006D11F6">
            <w:pPr>
              <w:jc w:val="both"/>
              <w:rPr>
                <w:rFonts w:cstheme="minorHAnsi"/>
                <w:lang w:val="sr-Latn-ME"/>
              </w:rPr>
            </w:pPr>
            <w:r w:rsidRPr="00180F84">
              <w:rPr>
                <w:rFonts w:cstheme="minorHAnsi"/>
                <w:lang w:val="sr-Latn-ME"/>
              </w:rPr>
              <w:t>proizvođača ili</w:t>
            </w:r>
          </w:p>
          <w:p w14:paraId="1EB9235B" w14:textId="77777777" w:rsidR="00B21D42" w:rsidRPr="00180F84" w:rsidRDefault="003728EE" w:rsidP="006D11F6">
            <w:pPr>
              <w:jc w:val="both"/>
              <w:rPr>
                <w:rFonts w:cstheme="minorHAnsi"/>
                <w:lang w:val="sr-Latn-ME"/>
              </w:rPr>
            </w:pPr>
            <w:r w:rsidRPr="00180F84">
              <w:rPr>
                <w:rFonts w:cstheme="minorHAnsi"/>
                <w:lang w:val="sr-Latn-ME"/>
              </w:rPr>
              <w:t>grupu ili ser</w:t>
            </w:r>
            <w:r w:rsidR="00DB68B6" w:rsidRPr="00180F84">
              <w:rPr>
                <w:rFonts w:cstheme="minorHAnsi"/>
                <w:lang w:val="sr-Latn-ME"/>
              </w:rPr>
              <w:t>iju ili tip aviona i/ili posao(poslove)</w:t>
            </w:r>
            <w:r w:rsidRPr="00180F84">
              <w:rPr>
                <w:rFonts w:cstheme="minorHAnsi"/>
                <w:lang w:val="sr-Latn-ME"/>
              </w:rPr>
              <w:t xml:space="preserve"> </w:t>
            </w:r>
            <w:r w:rsidR="00B21D42" w:rsidRPr="00180F84">
              <w:rPr>
                <w:rFonts w:cstheme="minorHAnsi"/>
                <w:lang w:val="sr-Latn-ME"/>
              </w:rPr>
              <w:t>održavanja]</w:t>
            </w:r>
          </w:p>
          <w:p w14:paraId="3F8E0990" w14:textId="77777777" w:rsidR="00DB68B6" w:rsidRPr="00180F84" w:rsidRDefault="00DB68B6" w:rsidP="006D11F6">
            <w:pPr>
              <w:jc w:val="both"/>
              <w:rPr>
                <w:rFonts w:cstheme="minorHAnsi"/>
                <w:lang w:val="sr-Latn-ME"/>
              </w:rPr>
            </w:pPr>
          </w:p>
          <w:p w14:paraId="4711B94C" w14:textId="77777777" w:rsidR="006E441C" w:rsidRPr="00180F84" w:rsidRDefault="00B21D42" w:rsidP="006D11F6">
            <w:pPr>
              <w:jc w:val="both"/>
              <w:rPr>
                <w:rFonts w:cstheme="minorHAnsi"/>
                <w:lang w:val="sr-Latn-ME"/>
              </w:rPr>
            </w:pPr>
            <w:r w:rsidRPr="00180F84">
              <w:rPr>
                <w:rFonts w:cstheme="minorHAnsi"/>
                <w:lang w:val="sr-Latn-ME"/>
              </w:rPr>
              <w:t>Primjer: Serija</w:t>
            </w:r>
            <w:r w:rsidR="006E441C" w:rsidRPr="00180F84">
              <w:rPr>
                <w:rFonts w:cstheme="minorHAnsi"/>
                <w:lang w:val="sr-Latn-ME"/>
              </w:rPr>
              <w:t xml:space="preserve"> </w:t>
            </w:r>
          </w:p>
          <w:p w14:paraId="0DFE663D" w14:textId="77777777" w:rsidR="00DB68B6" w:rsidRPr="00180F84" w:rsidRDefault="006E441C" w:rsidP="006D11F6">
            <w:pPr>
              <w:jc w:val="both"/>
              <w:rPr>
                <w:rFonts w:cstheme="minorHAnsi"/>
                <w:lang w:val="sr-Latn-ME"/>
              </w:rPr>
            </w:pPr>
            <w:r w:rsidRPr="00180F84">
              <w:rPr>
                <w:rFonts w:cstheme="minorHAnsi"/>
                <w:lang w:val="sr-Latn-ME"/>
              </w:rPr>
              <w:t>DHC-6 Twin Otter</w:t>
            </w:r>
          </w:p>
          <w:p w14:paraId="73A4EC87" w14:textId="77777777" w:rsidR="006E441C" w:rsidRPr="00180F84" w:rsidRDefault="006E441C" w:rsidP="006D11F6">
            <w:pPr>
              <w:jc w:val="both"/>
              <w:rPr>
                <w:rFonts w:cstheme="minorHAnsi"/>
                <w:i/>
                <w:lang w:val="sr-Latn-ME"/>
              </w:rPr>
            </w:pPr>
          </w:p>
          <w:p w14:paraId="1912E3FE" w14:textId="77777777" w:rsidR="006E441C" w:rsidRPr="00180F84" w:rsidRDefault="00862383" w:rsidP="00862383">
            <w:pPr>
              <w:jc w:val="both"/>
              <w:rPr>
                <w:rFonts w:cstheme="minorHAnsi"/>
                <w:lang w:val="sr-Latn-ME"/>
              </w:rPr>
            </w:pPr>
            <w:r w:rsidRPr="00180F84">
              <w:rPr>
                <w:rFonts w:cstheme="minorHAnsi"/>
                <w:lang w:val="sr-Latn-ME"/>
              </w:rPr>
              <w:t xml:space="preserve">Navesti da li je izdavanje potvrde o provjeri </w:t>
            </w:r>
            <w:r w:rsidRPr="00180F84">
              <w:rPr>
                <w:rFonts w:cstheme="minorHAnsi"/>
                <w:lang w:val="sr-Latn-ME"/>
              </w:rPr>
              <w:lastRenderedPageBreak/>
              <w:t>plovidbenosti</w:t>
            </w:r>
            <w:r w:rsidR="009A33F6" w:rsidRPr="00180F84">
              <w:rPr>
                <w:rFonts w:cstheme="minorHAnsi"/>
                <w:lang w:val="sr-Latn-ME"/>
              </w:rPr>
              <w:t xml:space="preserve"> odobreno</w:t>
            </w:r>
          </w:p>
          <w:p w14:paraId="04C13EF3" w14:textId="77777777" w:rsidR="009A33F6" w:rsidRPr="00180F84" w:rsidRDefault="009A33F6" w:rsidP="00862383">
            <w:pPr>
              <w:jc w:val="both"/>
              <w:rPr>
                <w:rFonts w:cstheme="minorHAnsi"/>
                <w:lang w:val="sr-Latn-ME"/>
              </w:rPr>
            </w:pPr>
          </w:p>
          <w:p w14:paraId="0498A22F" w14:textId="77777777" w:rsidR="00B21D42" w:rsidRPr="00180F84" w:rsidRDefault="00B21D42" w:rsidP="006D11F6">
            <w:pPr>
              <w:jc w:val="both"/>
              <w:rPr>
                <w:rFonts w:cstheme="minorHAnsi"/>
                <w:i/>
                <w:lang w:val="sr-Latn-ME"/>
              </w:rPr>
            </w:pPr>
            <w:r w:rsidRPr="00180F84">
              <w:rPr>
                <w:rFonts w:cstheme="minorHAnsi"/>
                <w:i/>
                <w:lang w:val="sr-Latn-ME"/>
              </w:rPr>
              <w:t>[Shall state</w:t>
            </w:r>
          </w:p>
          <w:p w14:paraId="6E929780" w14:textId="77777777" w:rsidR="00B21D42" w:rsidRPr="00180F84" w:rsidRDefault="00B21D42" w:rsidP="006D11F6">
            <w:pPr>
              <w:jc w:val="both"/>
              <w:rPr>
                <w:rFonts w:cstheme="minorHAnsi"/>
                <w:i/>
                <w:lang w:val="sr-Latn-ME"/>
              </w:rPr>
            </w:pPr>
            <w:r w:rsidRPr="00180F84">
              <w:rPr>
                <w:rFonts w:cstheme="minorHAnsi"/>
                <w:i/>
                <w:lang w:val="sr-Latn-ME"/>
              </w:rPr>
              <w:t>aeroplane</w:t>
            </w:r>
          </w:p>
          <w:p w14:paraId="08CAECB5" w14:textId="77777777" w:rsidR="00B21D42" w:rsidRPr="00180F84" w:rsidRDefault="00B21D42" w:rsidP="006D11F6">
            <w:pPr>
              <w:jc w:val="both"/>
              <w:rPr>
                <w:rFonts w:cstheme="minorHAnsi"/>
                <w:i/>
                <w:lang w:val="sr-Latn-ME"/>
              </w:rPr>
            </w:pPr>
            <w:r w:rsidRPr="00180F84">
              <w:rPr>
                <w:rFonts w:cstheme="minorHAnsi"/>
                <w:i/>
                <w:lang w:val="sr-Latn-ME"/>
              </w:rPr>
              <w:t>manufacturer or</w:t>
            </w:r>
          </w:p>
          <w:p w14:paraId="6BE7A21C" w14:textId="77777777" w:rsidR="00B21D42" w:rsidRPr="00180F84" w:rsidRDefault="00B21D42" w:rsidP="006D11F6">
            <w:pPr>
              <w:jc w:val="both"/>
              <w:rPr>
                <w:rFonts w:cstheme="minorHAnsi"/>
                <w:i/>
                <w:lang w:val="sr-Latn-ME"/>
              </w:rPr>
            </w:pPr>
            <w:r w:rsidRPr="00180F84">
              <w:rPr>
                <w:rFonts w:cstheme="minorHAnsi"/>
                <w:i/>
                <w:lang w:val="sr-Latn-ME"/>
              </w:rPr>
              <w:t>group or series or</w:t>
            </w:r>
          </w:p>
          <w:p w14:paraId="3042FB84" w14:textId="77777777" w:rsidR="00B21D42" w:rsidRPr="00180F84" w:rsidRDefault="00B21D42" w:rsidP="006D11F6">
            <w:pPr>
              <w:jc w:val="both"/>
              <w:rPr>
                <w:rFonts w:cstheme="minorHAnsi"/>
                <w:i/>
                <w:lang w:val="sr-Latn-ME"/>
              </w:rPr>
            </w:pPr>
            <w:r w:rsidRPr="00180F84">
              <w:rPr>
                <w:rFonts w:cstheme="minorHAnsi"/>
                <w:i/>
                <w:lang w:val="sr-Latn-ME"/>
              </w:rPr>
              <w:t>type and/or the</w:t>
            </w:r>
          </w:p>
          <w:p w14:paraId="14B7CDCC" w14:textId="77777777" w:rsidR="00B21D42" w:rsidRPr="00180F84" w:rsidRDefault="00B21D42" w:rsidP="006D11F6">
            <w:pPr>
              <w:jc w:val="both"/>
              <w:rPr>
                <w:rFonts w:cstheme="minorHAnsi"/>
                <w:i/>
                <w:lang w:val="sr-Latn-ME"/>
              </w:rPr>
            </w:pPr>
            <w:r w:rsidRPr="00180F84">
              <w:rPr>
                <w:rFonts w:cstheme="minorHAnsi"/>
                <w:i/>
                <w:lang w:val="sr-Latn-ME"/>
              </w:rPr>
              <w:t>maintenance tasks]</w:t>
            </w:r>
          </w:p>
          <w:p w14:paraId="6A5ED297" w14:textId="77777777" w:rsidR="006E441C" w:rsidRPr="00180F84" w:rsidRDefault="006E441C" w:rsidP="006E441C">
            <w:pPr>
              <w:jc w:val="both"/>
              <w:rPr>
                <w:rFonts w:cstheme="minorHAnsi"/>
                <w:i/>
                <w:lang w:val="sr-Latn-ME"/>
              </w:rPr>
            </w:pPr>
          </w:p>
          <w:p w14:paraId="52C1CFA2" w14:textId="77777777" w:rsidR="00B21D42" w:rsidRPr="00180F84" w:rsidRDefault="006E441C" w:rsidP="006E441C">
            <w:pPr>
              <w:jc w:val="both"/>
              <w:rPr>
                <w:rFonts w:cstheme="minorHAnsi"/>
                <w:i/>
                <w:lang w:val="sr-Latn-ME"/>
              </w:rPr>
            </w:pPr>
            <w:r w:rsidRPr="00180F84">
              <w:rPr>
                <w:rFonts w:cstheme="minorHAnsi"/>
                <w:i/>
                <w:lang w:val="sr-Latn-ME"/>
              </w:rPr>
              <w:t>Example: DHC-6 Twin Otter Series</w:t>
            </w:r>
          </w:p>
          <w:p w14:paraId="70475F74" w14:textId="77777777" w:rsidR="006E441C" w:rsidRPr="00180F84" w:rsidRDefault="006E441C" w:rsidP="006E441C">
            <w:pPr>
              <w:jc w:val="both"/>
              <w:rPr>
                <w:rFonts w:cstheme="minorHAnsi"/>
                <w:i/>
                <w:lang w:val="sr-Latn-ME"/>
              </w:rPr>
            </w:pPr>
          </w:p>
          <w:p w14:paraId="7D25CAAA" w14:textId="77777777" w:rsidR="006E441C" w:rsidRPr="00180F84" w:rsidRDefault="006E441C" w:rsidP="006E441C">
            <w:pPr>
              <w:jc w:val="both"/>
              <w:rPr>
                <w:rFonts w:cstheme="minorHAnsi"/>
                <w:i/>
                <w:lang w:val="sr-Latn-ME"/>
              </w:rPr>
            </w:pPr>
            <w:r w:rsidRPr="00180F84">
              <w:rPr>
                <w:rFonts w:cstheme="minorHAnsi"/>
                <w:i/>
                <w:lang w:val="sr-Latn-ME"/>
              </w:rPr>
              <w:t xml:space="preserve">State whether the issue of </w:t>
            </w:r>
          </w:p>
          <w:p w14:paraId="2DDCE0C2" w14:textId="77777777" w:rsidR="006E441C" w:rsidRPr="00180F84" w:rsidRDefault="006E441C" w:rsidP="006E441C">
            <w:pPr>
              <w:jc w:val="both"/>
              <w:rPr>
                <w:rFonts w:cstheme="minorHAnsi"/>
                <w:i/>
                <w:lang w:val="sr-Latn-ME"/>
              </w:rPr>
            </w:pPr>
            <w:r w:rsidRPr="00180F84">
              <w:rPr>
                <w:rFonts w:cstheme="minorHAnsi"/>
                <w:i/>
                <w:lang w:val="sr-Latn-ME"/>
              </w:rPr>
              <w:t xml:space="preserve">airworthiness review </w:t>
            </w:r>
          </w:p>
          <w:p w14:paraId="0DA735D7" w14:textId="77777777" w:rsidR="006E441C" w:rsidRPr="00180F84" w:rsidRDefault="006E441C" w:rsidP="006E441C">
            <w:pPr>
              <w:jc w:val="both"/>
              <w:rPr>
                <w:rFonts w:cstheme="minorHAnsi"/>
                <w:i/>
                <w:lang w:val="sr-Latn-ME"/>
              </w:rPr>
            </w:pPr>
            <w:r w:rsidRPr="00180F84">
              <w:rPr>
                <w:rFonts w:cstheme="minorHAnsi"/>
                <w:i/>
                <w:lang w:val="sr-Latn-ME"/>
              </w:rPr>
              <w:t>certificates is authorised</w:t>
            </w:r>
          </w:p>
        </w:tc>
        <w:tc>
          <w:tcPr>
            <w:tcW w:w="1810" w:type="dxa"/>
          </w:tcPr>
          <w:p w14:paraId="62C937E5" w14:textId="77777777" w:rsidR="00B21D42" w:rsidRPr="00180F84" w:rsidRDefault="00B21D42" w:rsidP="006D11F6">
            <w:pPr>
              <w:jc w:val="both"/>
              <w:rPr>
                <w:rFonts w:cstheme="minorHAnsi"/>
                <w:lang w:val="sr-Latn-ME"/>
              </w:rPr>
            </w:pPr>
            <w:r w:rsidRPr="00180F84">
              <w:rPr>
                <w:rFonts w:cstheme="minorHAnsi"/>
                <w:lang w:val="sr-Latn-ME"/>
              </w:rPr>
              <w:lastRenderedPageBreak/>
              <w:t>[DA/NE]*</w:t>
            </w:r>
          </w:p>
          <w:p w14:paraId="5C722E45" w14:textId="77777777" w:rsidR="00B21D42" w:rsidRPr="00180F84" w:rsidRDefault="00B21D42" w:rsidP="006D11F6">
            <w:pPr>
              <w:jc w:val="both"/>
              <w:rPr>
                <w:rFonts w:cstheme="minorHAnsi"/>
                <w:i/>
                <w:lang w:val="sr-Latn-ME"/>
              </w:rPr>
            </w:pPr>
            <w:r w:rsidRPr="00180F84">
              <w:rPr>
                <w:rFonts w:cstheme="minorHAnsi"/>
                <w:i/>
                <w:lang w:val="sr-Latn-ME"/>
              </w:rPr>
              <w:t>[YES/NO]</w:t>
            </w:r>
          </w:p>
        </w:tc>
        <w:tc>
          <w:tcPr>
            <w:tcW w:w="1870" w:type="dxa"/>
          </w:tcPr>
          <w:p w14:paraId="2366045B" w14:textId="77777777" w:rsidR="00B21D42" w:rsidRPr="00180F84" w:rsidRDefault="00B21D42" w:rsidP="006D11F6">
            <w:pPr>
              <w:jc w:val="both"/>
              <w:rPr>
                <w:rFonts w:cstheme="minorHAnsi"/>
                <w:lang w:val="sr-Latn-ME"/>
              </w:rPr>
            </w:pPr>
            <w:r w:rsidRPr="00180F84">
              <w:rPr>
                <w:rFonts w:cstheme="minorHAnsi"/>
                <w:lang w:val="sr-Latn-ME"/>
              </w:rPr>
              <w:t>[DA/NE]*</w:t>
            </w:r>
          </w:p>
          <w:p w14:paraId="1BC1D121" w14:textId="77777777" w:rsidR="00B21D42" w:rsidRPr="00180F84" w:rsidRDefault="00B21D42" w:rsidP="006D11F6">
            <w:pPr>
              <w:jc w:val="both"/>
              <w:rPr>
                <w:rFonts w:cstheme="minorHAnsi"/>
                <w:i/>
                <w:lang w:val="sr-Latn-ME"/>
              </w:rPr>
            </w:pPr>
            <w:r w:rsidRPr="00180F84">
              <w:rPr>
                <w:rFonts w:cstheme="minorHAnsi"/>
                <w:i/>
                <w:lang w:val="sr-Latn-ME"/>
              </w:rPr>
              <w:t>[YES/NO]</w:t>
            </w:r>
          </w:p>
        </w:tc>
      </w:tr>
      <w:tr w:rsidR="00B21D42" w:rsidRPr="00180F84" w14:paraId="72A26043" w14:textId="77777777" w:rsidTr="00C73FF7">
        <w:tc>
          <w:tcPr>
            <w:tcW w:w="1870" w:type="dxa"/>
            <w:vMerge/>
          </w:tcPr>
          <w:p w14:paraId="64EF1DD1" w14:textId="77777777" w:rsidR="00B21D42" w:rsidRPr="00180F84" w:rsidRDefault="00B21D42" w:rsidP="00EC7095">
            <w:pPr>
              <w:jc w:val="both"/>
              <w:rPr>
                <w:rFonts w:cstheme="minorHAnsi"/>
                <w:lang w:val="sr-Latn-ME"/>
              </w:rPr>
            </w:pPr>
          </w:p>
        </w:tc>
        <w:tc>
          <w:tcPr>
            <w:tcW w:w="1870" w:type="dxa"/>
          </w:tcPr>
          <w:p w14:paraId="4457CA32" w14:textId="77777777" w:rsidR="00B21D42" w:rsidRPr="00180F84" w:rsidRDefault="00862383" w:rsidP="00EC7095">
            <w:pPr>
              <w:jc w:val="both"/>
              <w:rPr>
                <w:rFonts w:cstheme="minorHAnsi"/>
                <w:i/>
                <w:lang w:val="sr-Latn-ME"/>
              </w:rPr>
            </w:pPr>
            <w:r w:rsidRPr="00180F84">
              <w:rPr>
                <w:rFonts w:cstheme="minorHAnsi"/>
                <w:i/>
                <w:lang w:val="sr-Latn-ME"/>
              </w:rPr>
              <w:t>A3 Helicopters</w:t>
            </w:r>
          </w:p>
          <w:p w14:paraId="76F4AFE2" w14:textId="77777777" w:rsidR="004150F3" w:rsidRPr="00180F84" w:rsidRDefault="004150F3" w:rsidP="00EC7095">
            <w:pPr>
              <w:jc w:val="both"/>
              <w:rPr>
                <w:rFonts w:cstheme="minorHAnsi"/>
                <w:i/>
                <w:lang w:val="sr-Latn-ME"/>
              </w:rPr>
            </w:pPr>
          </w:p>
          <w:p w14:paraId="240C7B7F" w14:textId="77777777" w:rsidR="004150F3" w:rsidRPr="00180F84" w:rsidRDefault="004150F3" w:rsidP="00EC7095">
            <w:pPr>
              <w:jc w:val="both"/>
              <w:rPr>
                <w:rFonts w:cstheme="minorHAnsi"/>
                <w:lang w:val="sr-Latn-ME"/>
              </w:rPr>
            </w:pPr>
            <w:r w:rsidRPr="00180F84">
              <w:rPr>
                <w:rFonts w:cstheme="minorHAnsi"/>
                <w:lang w:val="sr-Latn-ME"/>
              </w:rPr>
              <w:t>A3 Helikopteri</w:t>
            </w:r>
          </w:p>
        </w:tc>
        <w:tc>
          <w:tcPr>
            <w:tcW w:w="1930" w:type="dxa"/>
          </w:tcPr>
          <w:p w14:paraId="0DEA7D7F" w14:textId="77777777" w:rsidR="004150F3" w:rsidRPr="00180F84" w:rsidRDefault="004150F3" w:rsidP="004150F3">
            <w:pPr>
              <w:jc w:val="both"/>
              <w:rPr>
                <w:rFonts w:cstheme="minorHAnsi"/>
                <w:lang w:val="sr-Latn-ME"/>
              </w:rPr>
            </w:pPr>
            <w:r w:rsidRPr="00180F84">
              <w:rPr>
                <w:rFonts w:cstheme="minorHAnsi"/>
                <w:lang w:val="sr-Latn-ME"/>
              </w:rPr>
              <w:t>[Navesti</w:t>
            </w:r>
          </w:p>
          <w:p w14:paraId="77DD3A1D" w14:textId="77777777" w:rsidR="004150F3" w:rsidRPr="00180F84" w:rsidRDefault="004150F3" w:rsidP="004150F3">
            <w:pPr>
              <w:jc w:val="both"/>
              <w:rPr>
                <w:rFonts w:cstheme="minorHAnsi"/>
                <w:lang w:val="sr-Latn-ME"/>
              </w:rPr>
            </w:pPr>
            <w:r w:rsidRPr="00180F84">
              <w:rPr>
                <w:rFonts w:cstheme="minorHAnsi"/>
                <w:lang w:val="sr-Latn-ME"/>
              </w:rPr>
              <w:t>proizvođača ili</w:t>
            </w:r>
          </w:p>
          <w:p w14:paraId="7D0B6796" w14:textId="77777777" w:rsidR="004150F3" w:rsidRPr="00180F84" w:rsidRDefault="004150F3" w:rsidP="004150F3">
            <w:pPr>
              <w:jc w:val="both"/>
              <w:rPr>
                <w:rFonts w:cstheme="minorHAnsi"/>
                <w:lang w:val="sr-Latn-ME"/>
              </w:rPr>
            </w:pPr>
            <w:r w:rsidRPr="00180F84">
              <w:rPr>
                <w:rFonts w:cstheme="minorHAnsi"/>
                <w:lang w:val="sr-Latn-ME"/>
              </w:rPr>
              <w:t>grupu ili seriju ili tip</w:t>
            </w:r>
          </w:p>
          <w:p w14:paraId="3991EBD7" w14:textId="77777777" w:rsidR="004150F3" w:rsidRPr="00180F84" w:rsidRDefault="004150F3" w:rsidP="004150F3">
            <w:pPr>
              <w:jc w:val="both"/>
              <w:rPr>
                <w:rFonts w:cstheme="minorHAnsi"/>
                <w:lang w:val="sr-Latn-ME"/>
              </w:rPr>
            </w:pPr>
            <w:r w:rsidRPr="00180F84">
              <w:rPr>
                <w:rFonts w:cstheme="minorHAnsi"/>
                <w:lang w:val="sr-Latn-ME"/>
              </w:rPr>
              <w:t>helikoptera i/ili posao(poslove)</w:t>
            </w:r>
          </w:p>
          <w:p w14:paraId="2E1164CF" w14:textId="77777777" w:rsidR="004150F3" w:rsidRPr="00180F84" w:rsidRDefault="004150F3" w:rsidP="004150F3">
            <w:pPr>
              <w:jc w:val="both"/>
              <w:rPr>
                <w:rFonts w:cstheme="minorHAnsi"/>
                <w:lang w:val="sr-Latn-ME"/>
              </w:rPr>
            </w:pPr>
            <w:r w:rsidRPr="00180F84">
              <w:rPr>
                <w:rFonts w:cstheme="minorHAnsi"/>
                <w:lang w:val="sr-Latn-ME"/>
              </w:rPr>
              <w:t>održavanja]</w:t>
            </w:r>
            <w:r w:rsidRPr="00180F84">
              <w:rPr>
                <w:rFonts w:cstheme="minorHAnsi"/>
                <w:lang w:val="sr-Latn-ME"/>
              </w:rPr>
              <w:cr/>
            </w:r>
          </w:p>
          <w:p w14:paraId="6C551A89" w14:textId="77777777" w:rsidR="004150F3" w:rsidRPr="00180F84" w:rsidRDefault="004150F3" w:rsidP="004150F3">
            <w:pPr>
              <w:jc w:val="both"/>
              <w:rPr>
                <w:rFonts w:cstheme="minorHAnsi"/>
                <w:lang w:val="sr-Latn-ME"/>
              </w:rPr>
            </w:pPr>
            <w:r w:rsidRPr="00180F84">
              <w:rPr>
                <w:rFonts w:cstheme="minorHAnsi"/>
                <w:lang w:val="sr-Latn-ME"/>
              </w:rPr>
              <w:t>Primjer:</w:t>
            </w:r>
          </w:p>
          <w:p w14:paraId="17E7E299" w14:textId="77777777" w:rsidR="004150F3" w:rsidRPr="00180F84" w:rsidRDefault="004150F3" w:rsidP="004150F3">
            <w:pPr>
              <w:jc w:val="both"/>
              <w:rPr>
                <w:rFonts w:cstheme="minorHAnsi"/>
                <w:lang w:val="sr-Latn-ME"/>
              </w:rPr>
            </w:pPr>
            <w:r w:rsidRPr="00180F84">
              <w:rPr>
                <w:rFonts w:cstheme="minorHAnsi"/>
                <w:lang w:val="sr-Latn-ME"/>
              </w:rPr>
              <w:t>Robinson R44</w:t>
            </w:r>
          </w:p>
          <w:p w14:paraId="35ECBF8E" w14:textId="77777777" w:rsidR="004150F3" w:rsidRPr="00180F84" w:rsidRDefault="004150F3" w:rsidP="004150F3">
            <w:pPr>
              <w:jc w:val="both"/>
              <w:rPr>
                <w:rFonts w:cstheme="minorHAnsi"/>
                <w:lang w:val="sr-Latn-ME"/>
              </w:rPr>
            </w:pPr>
          </w:p>
          <w:p w14:paraId="567D785C" w14:textId="77777777" w:rsidR="00862383" w:rsidRPr="00180F84" w:rsidRDefault="00862383" w:rsidP="004150F3">
            <w:pPr>
              <w:jc w:val="both"/>
              <w:rPr>
                <w:rFonts w:cstheme="minorHAnsi"/>
                <w:i/>
                <w:lang w:val="sr-Latn-ME"/>
              </w:rPr>
            </w:pPr>
            <w:r w:rsidRPr="00180F84">
              <w:rPr>
                <w:rFonts w:cstheme="minorHAnsi"/>
                <w:i/>
                <w:lang w:val="sr-Latn-ME"/>
              </w:rPr>
              <w:t xml:space="preserve">[Shall state helicopter </w:t>
            </w:r>
          </w:p>
          <w:p w14:paraId="267F5018" w14:textId="77777777" w:rsidR="00862383" w:rsidRPr="00180F84" w:rsidRDefault="00862383" w:rsidP="00862383">
            <w:pPr>
              <w:jc w:val="both"/>
              <w:rPr>
                <w:rFonts w:cstheme="minorHAnsi"/>
                <w:i/>
                <w:lang w:val="sr-Latn-ME"/>
              </w:rPr>
            </w:pPr>
            <w:r w:rsidRPr="00180F84">
              <w:rPr>
                <w:rFonts w:cstheme="minorHAnsi"/>
                <w:i/>
                <w:lang w:val="sr-Latn-ME"/>
              </w:rPr>
              <w:t xml:space="preserve">manufacturer or group or </w:t>
            </w:r>
          </w:p>
          <w:p w14:paraId="7D30670E" w14:textId="77777777" w:rsidR="00862383" w:rsidRPr="00180F84" w:rsidRDefault="00862383" w:rsidP="00862383">
            <w:pPr>
              <w:jc w:val="both"/>
              <w:rPr>
                <w:rFonts w:cstheme="minorHAnsi"/>
                <w:i/>
                <w:lang w:val="sr-Latn-ME"/>
              </w:rPr>
            </w:pPr>
            <w:r w:rsidRPr="00180F84">
              <w:rPr>
                <w:rFonts w:cstheme="minorHAnsi"/>
                <w:i/>
                <w:lang w:val="sr-Latn-ME"/>
              </w:rPr>
              <w:t xml:space="preserve">series or type and/or the </w:t>
            </w:r>
          </w:p>
          <w:p w14:paraId="44EE8915" w14:textId="77777777" w:rsidR="00862383" w:rsidRPr="00180F84" w:rsidRDefault="00862383" w:rsidP="00862383">
            <w:pPr>
              <w:jc w:val="both"/>
              <w:rPr>
                <w:rFonts w:cstheme="minorHAnsi"/>
                <w:i/>
                <w:lang w:val="sr-Latn-ME"/>
              </w:rPr>
            </w:pPr>
            <w:r w:rsidRPr="00180F84">
              <w:rPr>
                <w:rFonts w:cstheme="minorHAnsi"/>
                <w:i/>
                <w:lang w:val="sr-Latn-ME"/>
              </w:rPr>
              <w:t>maintenance task(s)]</w:t>
            </w:r>
          </w:p>
          <w:p w14:paraId="0E0DD45B" w14:textId="77777777" w:rsidR="00B21D42" w:rsidRPr="00180F84" w:rsidRDefault="00862383" w:rsidP="00862383">
            <w:pPr>
              <w:jc w:val="both"/>
              <w:rPr>
                <w:rFonts w:cstheme="minorHAnsi"/>
                <w:i/>
                <w:lang w:val="sr-Latn-ME"/>
              </w:rPr>
            </w:pPr>
            <w:r w:rsidRPr="00180F84">
              <w:rPr>
                <w:rFonts w:cstheme="minorHAnsi"/>
                <w:i/>
                <w:lang w:val="sr-Latn-ME"/>
              </w:rPr>
              <w:t>Example: Robinson R44</w:t>
            </w:r>
          </w:p>
        </w:tc>
        <w:tc>
          <w:tcPr>
            <w:tcW w:w="1810" w:type="dxa"/>
          </w:tcPr>
          <w:p w14:paraId="439865D9" w14:textId="77777777" w:rsidR="00862383" w:rsidRPr="00180F84" w:rsidRDefault="00862383" w:rsidP="00EC7095">
            <w:pPr>
              <w:jc w:val="both"/>
              <w:rPr>
                <w:rFonts w:cstheme="minorHAnsi"/>
                <w:lang w:val="sr-Latn-ME"/>
              </w:rPr>
            </w:pPr>
            <w:r w:rsidRPr="00180F84">
              <w:rPr>
                <w:rFonts w:cstheme="minorHAnsi"/>
                <w:lang w:val="sr-Latn-ME"/>
              </w:rPr>
              <w:t>[DA/NE]*</w:t>
            </w:r>
          </w:p>
          <w:p w14:paraId="488817EA" w14:textId="77777777" w:rsidR="00B21D42" w:rsidRPr="00180F84" w:rsidRDefault="00862383" w:rsidP="00EC7095">
            <w:pPr>
              <w:jc w:val="both"/>
              <w:rPr>
                <w:rFonts w:cstheme="minorHAnsi"/>
                <w:i/>
                <w:lang w:val="sr-Latn-ME"/>
              </w:rPr>
            </w:pPr>
            <w:r w:rsidRPr="00180F84">
              <w:rPr>
                <w:rFonts w:cstheme="minorHAnsi"/>
                <w:i/>
                <w:lang w:val="sr-Latn-ME"/>
              </w:rPr>
              <w:t>[YES/NO] (*)</w:t>
            </w:r>
          </w:p>
        </w:tc>
        <w:tc>
          <w:tcPr>
            <w:tcW w:w="1870" w:type="dxa"/>
          </w:tcPr>
          <w:p w14:paraId="280A3CEF" w14:textId="77777777" w:rsidR="00862383" w:rsidRPr="00180F84" w:rsidRDefault="00862383" w:rsidP="00EC7095">
            <w:pPr>
              <w:jc w:val="both"/>
              <w:rPr>
                <w:rFonts w:cstheme="minorHAnsi"/>
                <w:lang w:val="sr-Latn-ME"/>
              </w:rPr>
            </w:pPr>
            <w:r w:rsidRPr="00180F84">
              <w:rPr>
                <w:rFonts w:cstheme="minorHAnsi"/>
                <w:lang w:val="sr-Latn-ME"/>
              </w:rPr>
              <w:t>[DA/NE]*</w:t>
            </w:r>
          </w:p>
          <w:p w14:paraId="2BD056E5" w14:textId="77777777" w:rsidR="00B21D42" w:rsidRPr="00180F84" w:rsidRDefault="00862383" w:rsidP="00EC7095">
            <w:pPr>
              <w:jc w:val="both"/>
              <w:rPr>
                <w:rFonts w:cstheme="minorHAnsi"/>
                <w:i/>
                <w:lang w:val="sr-Latn-ME"/>
              </w:rPr>
            </w:pPr>
            <w:r w:rsidRPr="00180F84">
              <w:rPr>
                <w:rFonts w:cstheme="minorHAnsi"/>
                <w:i/>
                <w:lang w:val="sr-Latn-ME"/>
              </w:rPr>
              <w:t>[YES/NO] (*)</w:t>
            </w:r>
          </w:p>
        </w:tc>
      </w:tr>
      <w:tr w:rsidR="00B21D42" w:rsidRPr="00180F84" w14:paraId="6005ABF7" w14:textId="77777777" w:rsidTr="00C73FF7">
        <w:tc>
          <w:tcPr>
            <w:tcW w:w="1870" w:type="dxa"/>
            <w:vMerge/>
          </w:tcPr>
          <w:p w14:paraId="5A53D8B5" w14:textId="77777777" w:rsidR="00B21D42" w:rsidRPr="00180F84" w:rsidRDefault="00B21D42" w:rsidP="00EC7095">
            <w:pPr>
              <w:jc w:val="both"/>
              <w:rPr>
                <w:rFonts w:cstheme="minorHAnsi"/>
                <w:lang w:val="sr-Latn-ME"/>
              </w:rPr>
            </w:pPr>
          </w:p>
        </w:tc>
        <w:tc>
          <w:tcPr>
            <w:tcW w:w="1870" w:type="dxa"/>
          </w:tcPr>
          <w:p w14:paraId="5DAD8705" w14:textId="77777777" w:rsidR="00AB0826" w:rsidRPr="00180F84" w:rsidRDefault="00AB0826" w:rsidP="00AB0826">
            <w:pPr>
              <w:jc w:val="both"/>
              <w:rPr>
                <w:rFonts w:cstheme="minorHAnsi"/>
                <w:lang w:val="sr-Latn-ME"/>
              </w:rPr>
            </w:pPr>
            <w:r w:rsidRPr="00180F84">
              <w:rPr>
                <w:rFonts w:cstheme="minorHAnsi"/>
                <w:lang w:val="sr-Latn-ME"/>
              </w:rPr>
              <w:t>A4 Vazduhoplovi</w:t>
            </w:r>
          </w:p>
          <w:p w14:paraId="6521C0E7" w14:textId="77777777" w:rsidR="004150F3" w:rsidRPr="00180F84" w:rsidRDefault="00AB0826" w:rsidP="00AB0826">
            <w:pPr>
              <w:jc w:val="both"/>
              <w:rPr>
                <w:rFonts w:cstheme="minorHAnsi"/>
                <w:lang w:val="sr-Latn-ME"/>
              </w:rPr>
            </w:pPr>
            <w:r w:rsidRPr="00180F84">
              <w:rPr>
                <w:rFonts w:cstheme="minorHAnsi"/>
                <w:lang w:val="sr-Latn-ME"/>
              </w:rPr>
              <w:t>izuzev A1, A2 i A3</w:t>
            </w:r>
          </w:p>
          <w:p w14:paraId="5AF241F2" w14:textId="77777777" w:rsidR="00862383" w:rsidRPr="00180F84" w:rsidRDefault="00862383" w:rsidP="00862383">
            <w:pPr>
              <w:jc w:val="both"/>
              <w:rPr>
                <w:rFonts w:cstheme="minorHAnsi"/>
                <w:i/>
                <w:lang w:val="sr-Latn-ME"/>
              </w:rPr>
            </w:pPr>
            <w:r w:rsidRPr="00180F84">
              <w:rPr>
                <w:rFonts w:cstheme="minorHAnsi"/>
                <w:i/>
                <w:lang w:val="sr-Latn-ME"/>
              </w:rPr>
              <w:t xml:space="preserve">A4 Aircraft other than </w:t>
            </w:r>
          </w:p>
          <w:p w14:paraId="1AD8CD90" w14:textId="77777777" w:rsidR="00B21D42" w:rsidRPr="00180F84" w:rsidRDefault="00862383" w:rsidP="00862383">
            <w:pPr>
              <w:jc w:val="both"/>
              <w:rPr>
                <w:rFonts w:cstheme="minorHAnsi"/>
                <w:lang w:val="sr-Latn-ME"/>
              </w:rPr>
            </w:pPr>
            <w:r w:rsidRPr="00180F84">
              <w:rPr>
                <w:rFonts w:cstheme="minorHAnsi"/>
                <w:i/>
                <w:lang w:val="sr-Latn-ME"/>
              </w:rPr>
              <w:t>A1, A2 and A3</w:t>
            </w:r>
          </w:p>
        </w:tc>
        <w:tc>
          <w:tcPr>
            <w:tcW w:w="1930" w:type="dxa"/>
          </w:tcPr>
          <w:p w14:paraId="0A52CF54" w14:textId="77777777" w:rsidR="00AB0826" w:rsidRPr="00180F84" w:rsidRDefault="00AB0826" w:rsidP="00AB0826">
            <w:pPr>
              <w:jc w:val="both"/>
              <w:rPr>
                <w:rFonts w:cstheme="minorHAnsi"/>
                <w:lang w:val="sr-Latn-ME"/>
              </w:rPr>
            </w:pPr>
            <w:r w:rsidRPr="00180F84">
              <w:rPr>
                <w:rFonts w:cstheme="minorHAnsi"/>
                <w:lang w:val="sr-Latn-ME"/>
              </w:rPr>
              <w:t>[Navesti kategoriju (jedrilica,</w:t>
            </w:r>
          </w:p>
          <w:p w14:paraId="25E87DF8" w14:textId="77777777" w:rsidR="00AB0826" w:rsidRPr="00180F84" w:rsidRDefault="00AB0826" w:rsidP="00AB0826">
            <w:pPr>
              <w:jc w:val="both"/>
              <w:rPr>
                <w:rFonts w:cstheme="minorHAnsi"/>
                <w:lang w:val="sr-Latn-ME"/>
              </w:rPr>
            </w:pPr>
            <w:r w:rsidRPr="00180F84">
              <w:rPr>
                <w:rFonts w:cstheme="minorHAnsi"/>
                <w:lang w:val="sr-Latn-ME"/>
              </w:rPr>
              <w:t>balon, vazdušni brod, itd.),</w:t>
            </w:r>
          </w:p>
          <w:p w14:paraId="63354C43" w14:textId="77777777" w:rsidR="00AB0826" w:rsidRPr="00180F84" w:rsidRDefault="00AB0826" w:rsidP="00AB0826">
            <w:pPr>
              <w:jc w:val="both"/>
              <w:rPr>
                <w:rFonts w:cstheme="minorHAnsi"/>
                <w:lang w:val="sr-Latn-ME"/>
              </w:rPr>
            </w:pPr>
            <w:r w:rsidRPr="00180F84">
              <w:rPr>
                <w:rFonts w:cstheme="minorHAnsi"/>
                <w:lang w:val="sr-Latn-ME"/>
              </w:rPr>
              <w:t>proizvođača ili grupu, ili seriju ili</w:t>
            </w:r>
          </w:p>
          <w:p w14:paraId="0EBB96E3" w14:textId="77777777" w:rsidR="00AB0826" w:rsidRPr="00180F84" w:rsidRDefault="00AB0826" w:rsidP="00AB0826">
            <w:pPr>
              <w:jc w:val="both"/>
              <w:rPr>
                <w:rFonts w:cstheme="minorHAnsi"/>
                <w:lang w:val="sr-Latn-ME"/>
              </w:rPr>
            </w:pPr>
            <w:r w:rsidRPr="00180F84">
              <w:rPr>
                <w:rFonts w:cstheme="minorHAnsi"/>
                <w:lang w:val="sr-Latn-ME"/>
              </w:rPr>
              <w:t>tip vazduhoplova i/ili</w:t>
            </w:r>
          </w:p>
          <w:p w14:paraId="4D982F32" w14:textId="77777777" w:rsidR="00AB0826" w:rsidRPr="00180F84" w:rsidRDefault="00AB0826" w:rsidP="00AB0826">
            <w:pPr>
              <w:jc w:val="both"/>
              <w:rPr>
                <w:rFonts w:cstheme="minorHAnsi"/>
                <w:lang w:val="sr-Latn-ME"/>
              </w:rPr>
            </w:pPr>
            <w:r w:rsidRPr="00180F84">
              <w:rPr>
                <w:rFonts w:cstheme="minorHAnsi"/>
                <w:lang w:val="sr-Latn-ME"/>
              </w:rPr>
              <w:lastRenderedPageBreak/>
              <w:t>posao(poslove) održavanja.]</w:t>
            </w:r>
          </w:p>
          <w:p w14:paraId="62577BDC" w14:textId="77777777" w:rsidR="00AB0826" w:rsidRPr="00180F84" w:rsidRDefault="00AB0826" w:rsidP="00AB0826">
            <w:pPr>
              <w:jc w:val="both"/>
              <w:rPr>
                <w:rFonts w:cstheme="minorHAnsi"/>
                <w:lang w:val="sr-Latn-ME"/>
              </w:rPr>
            </w:pPr>
          </w:p>
          <w:p w14:paraId="513799F0" w14:textId="77777777" w:rsidR="00AB0826" w:rsidRPr="00180F84" w:rsidRDefault="00AB0826" w:rsidP="00AB0826">
            <w:pPr>
              <w:jc w:val="both"/>
              <w:rPr>
                <w:rFonts w:cstheme="minorHAnsi"/>
                <w:lang w:val="sr-Latn-ME"/>
              </w:rPr>
            </w:pPr>
            <w:r w:rsidRPr="00180F84">
              <w:rPr>
                <w:rFonts w:cstheme="minorHAnsi"/>
                <w:lang w:val="sr-Latn-ME"/>
              </w:rPr>
              <w:t>Navesti da li je izdavanje potvrda o provjeri</w:t>
            </w:r>
          </w:p>
          <w:p w14:paraId="5D195F0F" w14:textId="77777777" w:rsidR="00AB0826" w:rsidRPr="00180F84" w:rsidRDefault="00AB0826" w:rsidP="00AB0826">
            <w:pPr>
              <w:jc w:val="both"/>
              <w:rPr>
                <w:rFonts w:cstheme="minorHAnsi"/>
                <w:lang w:val="sr-Latn-ME"/>
              </w:rPr>
            </w:pPr>
            <w:r w:rsidRPr="00180F84">
              <w:rPr>
                <w:rFonts w:cstheme="minorHAnsi"/>
                <w:lang w:val="sr-Latn-ME"/>
              </w:rPr>
              <w:t>plovidbenosti odobreno</w:t>
            </w:r>
          </w:p>
          <w:p w14:paraId="3160983E" w14:textId="77777777" w:rsidR="00AB0826" w:rsidRPr="00180F84" w:rsidRDefault="00AB0826" w:rsidP="00AB0826">
            <w:pPr>
              <w:jc w:val="both"/>
              <w:rPr>
                <w:rFonts w:cstheme="minorHAnsi"/>
                <w:i/>
                <w:lang w:val="sr-Latn-ME"/>
              </w:rPr>
            </w:pPr>
            <w:r w:rsidRPr="00180F84">
              <w:rPr>
                <w:rFonts w:cstheme="minorHAnsi"/>
                <w:i/>
                <w:lang w:val="sr-Latn-ME"/>
              </w:rPr>
              <w:t xml:space="preserve"> </w:t>
            </w:r>
          </w:p>
          <w:p w14:paraId="61BD5B89" w14:textId="77777777" w:rsidR="00862383" w:rsidRPr="00180F84" w:rsidRDefault="00862383" w:rsidP="00862383">
            <w:pPr>
              <w:jc w:val="both"/>
              <w:rPr>
                <w:rFonts w:cstheme="minorHAnsi"/>
                <w:i/>
                <w:lang w:val="sr-Latn-ME"/>
              </w:rPr>
            </w:pPr>
            <w:r w:rsidRPr="00180F84">
              <w:rPr>
                <w:rFonts w:cstheme="minorHAnsi"/>
                <w:i/>
                <w:lang w:val="sr-Latn-ME"/>
              </w:rPr>
              <w:t xml:space="preserve">[Shall state aircraft category </w:t>
            </w:r>
          </w:p>
          <w:p w14:paraId="386D8EE1" w14:textId="77777777" w:rsidR="00862383" w:rsidRPr="00180F84" w:rsidRDefault="00862383" w:rsidP="00862383">
            <w:pPr>
              <w:jc w:val="both"/>
              <w:rPr>
                <w:rFonts w:cstheme="minorHAnsi"/>
                <w:i/>
                <w:lang w:val="sr-Latn-ME"/>
              </w:rPr>
            </w:pPr>
            <w:r w:rsidRPr="00180F84">
              <w:rPr>
                <w:rFonts w:cstheme="minorHAnsi"/>
                <w:i/>
                <w:lang w:val="sr-Latn-ME"/>
              </w:rPr>
              <w:t xml:space="preserve">(sailplane, balloon, airship, </w:t>
            </w:r>
          </w:p>
          <w:p w14:paraId="5E0F2E18" w14:textId="77777777" w:rsidR="00862383" w:rsidRPr="00180F84" w:rsidRDefault="00862383" w:rsidP="00862383">
            <w:pPr>
              <w:jc w:val="both"/>
              <w:rPr>
                <w:rFonts w:cstheme="minorHAnsi"/>
                <w:i/>
                <w:lang w:val="sr-Latn-ME"/>
              </w:rPr>
            </w:pPr>
            <w:r w:rsidRPr="00180F84">
              <w:rPr>
                <w:rFonts w:cstheme="minorHAnsi"/>
                <w:i/>
                <w:lang w:val="sr-Latn-ME"/>
              </w:rPr>
              <w:t xml:space="preserve">etc.), manufacturer or group </w:t>
            </w:r>
          </w:p>
          <w:p w14:paraId="07683F31" w14:textId="77777777" w:rsidR="00862383" w:rsidRPr="00180F84" w:rsidRDefault="00862383" w:rsidP="00862383">
            <w:pPr>
              <w:jc w:val="both"/>
              <w:rPr>
                <w:rFonts w:cstheme="minorHAnsi"/>
                <w:i/>
                <w:lang w:val="sr-Latn-ME"/>
              </w:rPr>
            </w:pPr>
            <w:r w:rsidRPr="00180F84">
              <w:rPr>
                <w:rFonts w:cstheme="minorHAnsi"/>
                <w:i/>
                <w:lang w:val="sr-Latn-ME"/>
              </w:rPr>
              <w:t xml:space="preserve">or series or type and/or the </w:t>
            </w:r>
          </w:p>
          <w:p w14:paraId="454CE091" w14:textId="77777777" w:rsidR="00862383" w:rsidRPr="00180F84" w:rsidRDefault="00862383" w:rsidP="00862383">
            <w:pPr>
              <w:jc w:val="both"/>
              <w:rPr>
                <w:rFonts w:cstheme="minorHAnsi"/>
                <w:i/>
                <w:lang w:val="sr-Latn-ME"/>
              </w:rPr>
            </w:pPr>
            <w:r w:rsidRPr="00180F84">
              <w:rPr>
                <w:rFonts w:cstheme="minorHAnsi"/>
                <w:i/>
                <w:lang w:val="sr-Latn-ME"/>
              </w:rPr>
              <w:t>maintenance task(s)]</w:t>
            </w:r>
          </w:p>
          <w:p w14:paraId="314FE322" w14:textId="77777777" w:rsidR="00862383" w:rsidRPr="00180F84" w:rsidRDefault="00862383" w:rsidP="00862383">
            <w:pPr>
              <w:jc w:val="both"/>
              <w:rPr>
                <w:rFonts w:cstheme="minorHAnsi"/>
                <w:i/>
                <w:lang w:val="sr-Latn-ME"/>
              </w:rPr>
            </w:pPr>
            <w:r w:rsidRPr="00180F84">
              <w:rPr>
                <w:rFonts w:cstheme="minorHAnsi"/>
                <w:i/>
                <w:lang w:val="sr-Latn-ME"/>
              </w:rPr>
              <w:t xml:space="preserve">State whether the issue of </w:t>
            </w:r>
          </w:p>
          <w:p w14:paraId="60C95BA0" w14:textId="77777777" w:rsidR="00862383" w:rsidRPr="00180F84" w:rsidRDefault="00862383" w:rsidP="00862383">
            <w:pPr>
              <w:jc w:val="both"/>
              <w:rPr>
                <w:rFonts w:cstheme="minorHAnsi"/>
                <w:i/>
                <w:lang w:val="sr-Latn-ME"/>
              </w:rPr>
            </w:pPr>
            <w:r w:rsidRPr="00180F84">
              <w:rPr>
                <w:rFonts w:cstheme="minorHAnsi"/>
                <w:i/>
                <w:lang w:val="sr-Latn-ME"/>
              </w:rPr>
              <w:t xml:space="preserve">airworthiness review </w:t>
            </w:r>
          </w:p>
          <w:p w14:paraId="27CD05E2" w14:textId="77777777" w:rsidR="00B21D42" w:rsidRPr="00180F84" w:rsidRDefault="00862383" w:rsidP="00862383">
            <w:pPr>
              <w:jc w:val="both"/>
              <w:rPr>
                <w:rFonts w:cstheme="minorHAnsi"/>
                <w:i/>
                <w:lang w:val="sr-Latn-ME"/>
              </w:rPr>
            </w:pPr>
            <w:r w:rsidRPr="00180F84">
              <w:rPr>
                <w:rFonts w:cstheme="minorHAnsi"/>
                <w:i/>
                <w:lang w:val="sr-Latn-ME"/>
              </w:rPr>
              <w:t>certificates is authorised</w:t>
            </w:r>
          </w:p>
        </w:tc>
        <w:tc>
          <w:tcPr>
            <w:tcW w:w="1810" w:type="dxa"/>
          </w:tcPr>
          <w:p w14:paraId="7F677322" w14:textId="77777777" w:rsidR="00862383" w:rsidRPr="00180F84" w:rsidRDefault="00862383" w:rsidP="00EC7095">
            <w:pPr>
              <w:jc w:val="both"/>
              <w:rPr>
                <w:rFonts w:cstheme="minorHAnsi"/>
                <w:lang w:val="sr-Latn-ME"/>
              </w:rPr>
            </w:pPr>
            <w:r w:rsidRPr="00180F84">
              <w:rPr>
                <w:rFonts w:cstheme="minorHAnsi"/>
                <w:lang w:val="sr-Latn-ME"/>
              </w:rPr>
              <w:lastRenderedPageBreak/>
              <w:t>[DA/NE]*</w:t>
            </w:r>
          </w:p>
          <w:p w14:paraId="3EB8DCDB" w14:textId="77777777" w:rsidR="00B21D42" w:rsidRPr="00180F84" w:rsidRDefault="00862383" w:rsidP="00EC7095">
            <w:pPr>
              <w:jc w:val="both"/>
              <w:rPr>
                <w:rFonts w:cstheme="minorHAnsi"/>
                <w:i/>
                <w:lang w:val="sr-Latn-ME"/>
              </w:rPr>
            </w:pPr>
            <w:r w:rsidRPr="00180F84">
              <w:rPr>
                <w:rFonts w:cstheme="minorHAnsi"/>
                <w:i/>
                <w:lang w:val="sr-Latn-ME"/>
              </w:rPr>
              <w:t>[YES/NO] (*)</w:t>
            </w:r>
          </w:p>
        </w:tc>
        <w:tc>
          <w:tcPr>
            <w:tcW w:w="1870" w:type="dxa"/>
          </w:tcPr>
          <w:p w14:paraId="54FDA0FD" w14:textId="77777777" w:rsidR="00862383" w:rsidRPr="00180F84" w:rsidRDefault="00862383" w:rsidP="00EC7095">
            <w:pPr>
              <w:jc w:val="both"/>
              <w:rPr>
                <w:rFonts w:cstheme="minorHAnsi"/>
                <w:lang w:val="sr-Latn-ME"/>
              </w:rPr>
            </w:pPr>
            <w:r w:rsidRPr="00180F84">
              <w:rPr>
                <w:rFonts w:cstheme="minorHAnsi"/>
                <w:lang w:val="sr-Latn-ME"/>
              </w:rPr>
              <w:t>[DA/NE]*</w:t>
            </w:r>
          </w:p>
          <w:p w14:paraId="2115E52D" w14:textId="77777777" w:rsidR="00B21D42" w:rsidRPr="00180F84" w:rsidRDefault="00862383" w:rsidP="00EC7095">
            <w:pPr>
              <w:jc w:val="both"/>
              <w:rPr>
                <w:rFonts w:cstheme="minorHAnsi"/>
                <w:i/>
                <w:lang w:val="sr-Latn-ME"/>
              </w:rPr>
            </w:pPr>
            <w:r w:rsidRPr="00180F84">
              <w:rPr>
                <w:rFonts w:cstheme="minorHAnsi"/>
                <w:i/>
                <w:lang w:val="sr-Latn-ME"/>
              </w:rPr>
              <w:t>[YES/NO] (*)</w:t>
            </w:r>
          </w:p>
        </w:tc>
      </w:tr>
      <w:tr w:rsidR="00AB0826" w:rsidRPr="00180F84" w14:paraId="189C8FC8" w14:textId="77777777" w:rsidTr="00BC628E">
        <w:tc>
          <w:tcPr>
            <w:tcW w:w="1870" w:type="dxa"/>
          </w:tcPr>
          <w:p w14:paraId="54A2FA8C" w14:textId="77777777" w:rsidR="00AB0826" w:rsidRPr="00180F84" w:rsidRDefault="00AB0826" w:rsidP="00EC7095">
            <w:pPr>
              <w:jc w:val="both"/>
              <w:rPr>
                <w:rFonts w:cstheme="minorHAnsi"/>
                <w:lang w:val="sr-Latn-ME"/>
              </w:rPr>
            </w:pPr>
            <w:r w:rsidRPr="00180F84">
              <w:rPr>
                <w:rFonts w:cstheme="minorHAnsi"/>
                <w:lang w:val="sr-Latn-ME"/>
              </w:rPr>
              <w:t>MOTORI</w:t>
            </w:r>
          </w:p>
          <w:p w14:paraId="0B72A235" w14:textId="77777777" w:rsidR="00AB0826" w:rsidRPr="00180F84" w:rsidRDefault="00AB0826" w:rsidP="00EC7095">
            <w:pPr>
              <w:jc w:val="both"/>
              <w:rPr>
                <w:rFonts w:cstheme="minorHAnsi"/>
                <w:i/>
                <w:lang w:val="sr-Latn-ME"/>
              </w:rPr>
            </w:pPr>
            <w:r w:rsidRPr="00180F84">
              <w:rPr>
                <w:rFonts w:cstheme="minorHAnsi"/>
                <w:i/>
                <w:lang w:val="sr-Latn-ME"/>
              </w:rPr>
              <w:t>ENGINES</w:t>
            </w:r>
          </w:p>
        </w:tc>
        <w:tc>
          <w:tcPr>
            <w:tcW w:w="1870" w:type="dxa"/>
          </w:tcPr>
          <w:p w14:paraId="47C57A75" w14:textId="77777777" w:rsidR="00A1774E" w:rsidRPr="00180F84" w:rsidRDefault="00A1774E" w:rsidP="00A1774E">
            <w:pPr>
              <w:jc w:val="both"/>
              <w:rPr>
                <w:rFonts w:cstheme="minorHAnsi"/>
                <w:lang w:val="sr-Latn-ME"/>
              </w:rPr>
            </w:pPr>
            <w:r w:rsidRPr="00180F84">
              <w:rPr>
                <w:rFonts w:cstheme="minorHAnsi"/>
                <w:lang w:val="sr-Latn-ME"/>
              </w:rPr>
              <w:t>B1 Turbinski</w:t>
            </w:r>
          </w:p>
          <w:p w14:paraId="7DF7C4F9" w14:textId="77777777" w:rsidR="00AB0826" w:rsidRPr="00180F84" w:rsidRDefault="00AB0826" w:rsidP="00A1774E">
            <w:pPr>
              <w:jc w:val="both"/>
              <w:rPr>
                <w:rFonts w:cstheme="minorHAnsi"/>
                <w:i/>
                <w:lang w:val="sr-Latn-ME"/>
              </w:rPr>
            </w:pPr>
            <w:r w:rsidRPr="00180F84">
              <w:rPr>
                <w:rFonts w:cstheme="minorHAnsi"/>
                <w:i/>
                <w:lang w:val="sr-Latn-ME"/>
              </w:rPr>
              <w:t>B1 Turbine</w:t>
            </w:r>
          </w:p>
        </w:tc>
        <w:tc>
          <w:tcPr>
            <w:tcW w:w="5610" w:type="dxa"/>
            <w:gridSpan w:val="3"/>
          </w:tcPr>
          <w:p w14:paraId="254C88EF" w14:textId="77777777" w:rsidR="00A1774E" w:rsidRPr="00180F84" w:rsidRDefault="00A1774E" w:rsidP="00A1774E">
            <w:pPr>
              <w:jc w:val="both"/>
              <w:rPr>
                <w:rFonts w:cstheme="minorHAnsi"/>
                <w:lang w:val="sr-Latn-ME"/>
              </w:rPr>
            </w:pPr>
            <w:r w:rsidRPr="00180F84">
              <w:rPr>
                <w:rFonts w:cstheme="minorHAnsi"/>
                <w:lang w:val="sr-Latn-ME"/>
              </w:rPr>
              <w:t>[Navesti seriju ili tip motora i/ili posao(poslove) održavanja]</w:t>
            </w:r>
          </w:p>
          <w:p w14:paraId="042DF1B3" w14:textId="77777777" w:rsidR="00A1774E" w:rsidRPr="00180F84" w:rsidRDefault="00A1774E" w:rsidP="00AB0826">
            <w:pPr>
              <w:jc w:val="both"/>
              <w:rPr>
                <w:rFonts w:cstheme="minorHAnsi"/>
                <w:lang w:val="sr-Latn-ME"/>
              </w:rPr>
            </w:pPr>
            <w:r w:rsidRPr="00180F84">
              <w:rPr>
                <w:rFonts w:cstheme="minorHAnsi"/>
                <w:lang w:val="sr-Latn-ME"/>
              </w:rPr>
              <w:t>Primjer: Serija PT6A</w:t>
            </w:r>
          </w:p>
          <w:p w14:paraId="719E0E55" w14:textId="77777777" w:rsidR="00AB0826" w:rsidRPr="00180F84" w:rsidRDefault="00AB0826" w:rsidP="00AB0826">
            <w:pPr>
              <w:jc w:val="both"/>
              <w:rPr>
                <w:rFonts w:cstheme="minorHAnsi"/>
                <w:i/>
                <w:lang w:val="sr-Latn-ME"/>
              </w:rPr>
            </w:pPr>
            <w:r w:rsidRPr="00180F84">
              <w:rPr>
                <w:rFonts w:cstheme="minorHAnsi"/>
                <w:i/>
                <w:lang w:val="sr-Latn-ME"/>
              </w:rPr>
              <w:t>[Shall state engine series or type and/or the maintenance task(s)]</w:t>
            </w:r>
          </w:p>
          <w:p w14:paraId="5798B675" w14:textId="77777777" w:rsidR="00AB0826" w:rsidRPr="00180F84" w:rsidRDefault="00AB0826" w:rsidP="00EC7095">
            <w:pPr>
              <w:jc w:val="both"/>
              <w:rPr>
                <w:rFonts w:cstheme="minorHAnsi"/>
                <w:lang w:val="sr-Latn-ME"/>
              </w:rPr>
            </w:pPr>
            <w:r w:rsidRPr="00180F84">
              <w:rPr>
                <w:rFonts w:cstheme="minorHAnsi"/>
                <w:i/>
                <w:lang w:val="sr-Latn-ME"/>
              </w:rPr>
              <w:t>Example: PT6A Series</w:t>
            </w:r>
          </w:p>
        </w:tc>
      </w:tr>
      <w:tr w:rsidR="00AB0826" w:rsidRPr="00180F84" w14:paraId="13CDB0A9" w14:textId="77777777" w:rsidTr="00BC628E">
        <w:tc>
          <w:tcPr>
            <w:tcW w:w="1870" w:type="dxa"/>
          </w:tcPr>
          <w:p w14:paraId="4944A700" w14:textId="77777777" w:rsidR="00AB0826" w:rsidRPr="00180F84" w:rsidRDefault="00AB0826" w:rsidP="00EC7095">
            <w:pPr>
              <w:jc w:val="both"/>
              <w:rPr>
                <w:rFonts w:cstheme="minorHAnsi"/>
                <w:lang w:val="sr-Latn-ME"/>
              </w:rPr>
            </w:pPr>
          </w:p>
        </w:tc>
        <w:tc>
          <w:tcPr>
            <w:tcW w:w="1870" w:type="dxa"/>
          </w:tcPr>
          <w:p w14:paraId="69C77F71" w14:textId="77777777" w:rsidR="00AB0826" w:rsidRPr="00180F84" w:rsidRDefault="00A1774E" w:rsidP="00862383">
            <w:pPr>
              <w:jc w:val="both"/>
              <w:rPr>
                <w:rFonts w:cstheme="minorHAnsi"/>
                <w:lang w:val="sr-Latn-ME"/>
              </w:rPr>
            </w:pPr>
            <w:r w:rsidRPr="00180F84">
              <w:rPr>
                <w:rFonts w:cstheme="minorHAnsi"/>
                <w:lang w:val="sr-Latn-ME"/>
              </w:rPr>
              <w:t>B2 Klipni</w:t>
            </w:r>
          </w:p>
          <w:p w14:paraId="25710717" w14:textId="77777777" w:rsidR="00AB0826" w:rsidRPr="00180F84" w:rsidRDefault="00AB0826" w:rsidP="00862383">
            <w:pPr>
              <w:jc w:val="both"/>
              <w:rPr>
                <w:rFonts w:cstheme="minorHAnsi"/>
                <w:i/>
                <w:lang w:val="sr-Latn-ME"/>
              </w:rPr>
            </w:pPr>
            <w:r w:rsidRPr="00180F84">
              <w:rPr>
                <w:rFonts w:cstheme="minorHAnsi"/>
                <w:i/>
                <w:lang w:val="sr-Latn-ME"/>
              </w:rPr>
              <w:t>B2 Piston</w:t>
            </w:r>
          </w:p>
        </w:tc>
        <w:tc>
          <w:tcPr>
            <w:tcW w:w="5610" w:type="dxa"/>
            <w:gridSpan w:val="3"/>
          </w:tcPr>
          <w:p w14:paraId="7C29CC8D" w14:textId="77777777" w:rsidR="00A1774E" w:rsidRPr="00180F84" w:rsidRDefault="00A1774E" w:rsidP="00A1774E">
            <w:pPr>
              <w:jc w:val="both"/>
              <w:rPr>
                <w:rFonts w:cstheme="minorHAnsi"/>
                <w:lang w:val="sr-Latn-ME"/>
              </w:rPr>
            </w:pPr>
            <w:r w:rsidRPr="00180F84">
              <w:rPr>
                <w:rFonts w:cstheme="minorHAnsi"/>
                <w:lang w:val="sr-Latn-ME"/>
              </w:rPr>
              <w:t>Navesti proizvođača ili grupu ili seriju ili tip motora i/ili posao (poslove) održavanja]</w:t>
            </w:r>
          </w:p>
          <w:p w14:paraId="6A993D33" w14:textId="77777777" w:rsidR="00AB0826" w:rsidRPr="00180F84" w:rsidRDefault="00AB0826" w:rsidP="00EC7095">
            <w:pPr>
              <w:jc w:val="both"/>
              <w:rPr>
                <w:rFonts w:cstheme="minorHAnsi"/>
                <w:i/>
                <w:lang w:val="sr-Latn-ME"/>
              </w:rPr>
            </w:pPr>
            <w:r w:rsidRPr="00180F84">
              <w:rPr>
                <w:rFonts w:cstheme="minorHAnsi"/>
                <w:i/>
                <w:lang w:val="sr-Latn-ME"/>
              </w:rPr>
              <w:t xml:space="preserve">[Shall state engine manufacturer or </w:t>
            </w:r>
            <w:r w:rsidR="00A1774E" w:rsidRPr="00180F84">
              <w:rPr>
                <w:rFonts w:cstheme="minorHAnsi"/>
                <w:i/>
                <w:lang w:val="sr-Latn-ME"/>
              </w:rPr>
              <w:t xml:space="preserve">group or series or type and/or </w:t>
            </w:r>
            <w:r w:rsidRPr="00180F84">
              <w:rPr>
                <w:rFonts w:cstheme="minorHAnsi"/>
                <w:i/>
                <w:lang w:val="sr-Latn-ME"/>
              </w:rPr>
              <w:t>the maintenance task(s)]</w:t>
            </w:r>
          </w:p>
        </w:tc>
      </w:tr>
      <w:tr w:rsidR="00AB0826" w:rsidRPr="00180F84" w14:paraId="2CC7D394" w14:textId="77777777" w:rsidTr="00BC628E">
        <w:tc>
          <w:tcPr>
            <w:tcW w:w="1870" w:type="dxa"/>
          </w:tcPr>
          <w:p w14:paraId="54FF02C8" w14:textId="77777777" w:rsidR="00AB0826" w:rsidRPr="00180F84" w:rsidRDefault="00AB0826" w:rsidP="00EC7095">
            <w:pPr>
              <w:jc w:val="both"/>
              <w:rPr>
                <w:rFonts w:cstheme="minorHAnsi"/>
                <w:lang w:val="sr-Latn-ME"/>
              </w:rPr>
            </w:pPr>
          </w:p>
        </w:tc>
        <w:tc>
          <w:tcPr>
            <w:tcW w:w="1870" w:type="dxa"/>
          </w:tcPr>
          <w:p w14:paraId="561AA61F" w14:textId="77777777" w:rsidR="00AB0826" w:rsidRPr="00180F84" w:rsidRDefault="00A1774E" w:rsidP="00862383">
            <w:pPr>
              <w:jc w:val="both"/>
              <w:rPr>
                <w:rFonts w:cstheme="minorHAnsi"/>
                <w:lang w:val="sr-Latn-ME"/>
              </w:rPr>
            </w:pPr>
            <w:r w:rsidRPr="00180F84">
              <w:rPr>
                <w:rFonts w:cstheme="minorHAnsi"/>
                <w:lang w:val="sr-Latn-ME"/>
              </w:rPr>
              <w:t>B3 APU</w:t>
            </w:r>
          </w:p>
          <w:p w14:paraId="5763C994" w14:textId="77777777" w:rsidR="00AB0826" w:rsidRPr="00180F84" w:rsidRDefault="00AB0826" w:rsidP="00862383">
            <w:pPr>
              <w:jc w:val="both"/>
              <w:rPr>
                <w:rFonts w:cstheme="minorHAnsi"/>
                <w:i/>
                <w:lang w:val="sr-Latn-ME"/>
              </w:rPr>
            </w:pPr>
            <w:r w:rsidRPr="00180F84">
              <w:rPr>
                <w:rFonts w:cstheme="minorHAnsi"/>
                <w:i/>
                <w:lang w:val="sr-Latn-ME"/>
              </w:rPr>
              <w:t>B3 APU</w:t>
            </w:r>
          </w:p>
        </w:tc>
        <w:tc>
          <w:tcPr>
            <w:tcW w:w="5610" w:type="dxa"/>
            <w:gridSpan w:val="3"/>
          </w:tcPr>
          <w:p w14:paraId="2A391632" w14:textId="77777777" w:rsidR="00AB0826" w:rsidRPr="00180F84" w:rsidRDefault="008362AD" w:rsidP="00AB0826">
            <w:pPr>
              <w:jc w:val="both"/>
              <w:rPr>
                <w:rFonts w:cstheme="minorHAnsi"/>
                <w:lang w:val="sr-Latn-ME"/>
              </w:rPr>
            </w:pPr>
            <w:r w:rsidRPr="00180F84">
              <w:rPr>
                <w:rFonts w:cstheme="minorHAnsi"/>
                <w:lang w:val="sr-Latn-ME"/>
              </w:rPr>
              <w:t xml:space="preserve">[Navesti proizvođača </w:t>
            </w:r>
            <w:r w:rsidR="004320D5" w:rsidRPr="00180F84">
              <w:rPr>
                <w:rFonts w:cstheme="minorHAnsi"/>
                <w:lang w:val="sr-Latn-ME"/>
              </w:rPr>
              <w:t>ili seriju ili tip motora i/ili posao (</w:t>
            </w:r>
            <w:r w:rsidRPr="00180F84">
              <w:rPr>
                <w:rFonts w:cstheme="minorHAnsi"/>
                <w:lang w:val="sr-Latn-ME"/>
              </w:rPr>
              <w:t>poslove</w:t>
            </w:r>
            <w:r w:rsidR="004320D5" w:rsidRPr="00180F84">
              <w:rPr>
                <w:rFonts w:cstheme="minorHAnsi"/>
                <w:lang w:val="sr-Latn-ME"/>
              </w:rPr>
              <w:t>)</w:t>
            </w:r>
            <w:r w:rsidRPr="00180F84">
              <w:rPr>
                <w:rFonts w:cstheme="minorHAnsi"/>
                <w:lang w:val="sr-Latn-ME"/>
              </w:rPr>
              <w:t xml:space="preserve"> održavanja]</w:t>
            </w:r>
            <w:r w:rsidRPr="00180F84">
              <w:rPr>
                <w:rFonts w:cstheme="minorHAnsi"/>
                <w:lang w:val="sr-Latn-ME"/>
              </w:rPr>
              <w:cr/>
            </w:r>
            <w:r w:rsidR="00AB0826" w:rsidRPr="00180F84">
              <w:rPr>
                <w:rFonts w:cstheme="minorHAnsi"/>
                <w:i/>
                <w:lang w:val="sr-Latn-ME"/>
              </w:rPr>
              <w:t xml:space="preserve">[Shall state engine manufacturer or series or type and/or the </w:t>
            </w:r>
          </w:p>
          <w:p w14:paraId="6B15576D" w14:textId="77777777" w:rsidR="00AB0826" w:rsidRPr="00180F84" w:rsidRDefault="00AB0826" w:rsidP="00EC7095">
            <w:pPr>
              <w:jc w:val="both"/>
              <w:rPr>
                <w:rFonts w:cstheme="minorHAnsi"/>
                <w:lang w:val="sr-Latn-ME"/>
              </w:rPr>
            </w:pPr>
            <w:r w:rsidRPr="00180F84">
              <w:rPr>
                <w:rFonts w:cstheme="minorHAnsi"/>
                <w:i/>
                <w:lang w:val="sr-Latn-ME"/>
              </w:rPr>
              <w:t>maintenance task(s)]</w:t>
            </w:r>
          </w:p>
        </w:tc>
      </w:tr>
      <w:tr w:rsidR="00A73E2B" w:rsidRPr="00180F84" w14:paraId="0183D1C9" w14:textId="77777777" w:rsidTr="00BC628E">
        <w:tc>
          <w:tcPr>
            <w:tcW w:w="1870" w:type="dxa"/>
          </w:tcPr>
          <w:p w14:paraId="090CACA9" w14:textId="77777777" w:rsidR="00A73E2B" w:rsidRPr="00180F84" w:rsidRDefault="00A73E2B" w:rsidP="004320D5">
            <w:pPr>
              <w:jc w:val="both"/>
              <w:rPr>
                <w:rFonts w:cstheme="minorHAnsi"/>
                <w:lang w:val="sr-Latn-ME"/>
              </w:rPr>
            </w:pPr>
            <w:r w:rsidRPr="00180F84">
              <w:rPr>
                <w:rFonts w:cstheme="minorHAnsi"/>
                <w:lang w:val="sr-Latn-ME"/>
              </w:rPr>
              <w:t>KOMPONENTE</w:t>
            </w:r>
          </w:p>
          <w:p w14:paraId="46488558" w14:textId="77777777" w:rsidR="00A73E2B" w:rsidRPr="00180F84" w:rsidRDefault="00A73E2B" w:rsidP="004320D5">
            <w:pPr>
              <w:jc w:val="both"/>
              <w:rPr>
                <w:rFonts w:cstheme="minorHAnsi"/>
                <w:lang w:val="sr-Latn-ME"/>
              </w:rPr>
            </w:pPr>
            <w:r w:rsidRPr="00180F84">
              <w:rPr>
                <w:rFonts w:cstheme="minorHAnsi"/>
                <w:lang w:val="sr-Latn-ME"/>
              </w:rPr>
              <w:t>IZUZEV KOMPLETNIH</w:t>
            </w:r>
          </w:p>
          <w:p w14:paraId="6730526A" w14:textId="77777777" w:rsidR="00A73E2B" w:rsidRPr="00180F84" w:rsidRDefault="00A73E2B" w:rsidP="004320D5">
            <w:pPr>
              <w:jc w:val="both"/>
              <w:rPr>
                <w:rFonts w:cstheme="minorHAnsi"/>
                <w:i/>
                <w:lang w:val="sr-Latn-ME"/>
              </w:rPr>
            </w:pPr>
            <w:r w:rsidRPr="00180F84">
              <w:rPr>
                <w:rFonts w:cstheme="minorHAnsi"/>
                <w:lang w:val="sr-Latn-ME"/>
              </w:rPr>
              <w:t xml:space="preserve">MOTORA ILI APU-a </w:t>
            </w:r>
            <w:r w:rsidRPr="00180F84">
              <w:rPr>
                <w:rFonts w:cstheme="minorHAnsi"/>
                <w:lang w:val="sr-Latn-ME"/>
              </w:rPr>
              <w:cr/>
            </w:r>
            <w:r w:rsidRPr="00180F84">
              <w:rPr>
                <w:rFonts w:cstheme="minorHAnsi"/>
                <w:i/>
                <w:lang w:val="sr-Latn-ME"/>
              </w:rPr>
              <w:t xml:space="preserve">COMPONENTS </w:t>
            </w:r>
          </w:p>
          <w:p w14:paraId="43D6975B" w14:textId="77777777" w:rsidR="00A73E2B" w:rsidRPr="00180F84" w:rsidRDefault="00A73E2B" w:rsidP="004320D5">
            <w:pPr>
              <w:jc w:val="both"/>
              <w:rPr>
                <w:rFonts w:cstheme="minorHAnsi"/>
                <w:i/>
                <w:lang w:val="sr-Latn-ME"/>
              </w:rPr>
            </w:pPr>
            <w:r w:rsidRPr="00180F84">
              <w:rPr>
                <w:rFonts w:cstheme="minorHAnsi"/>
                <w:i/>
                <w:lang w:val="sr-Latn-ME"/>
              </w:rPr>
              <w:t xml:space="preserve">OTHER THAN </w:t>
            </w:r>
          </w:p>
          <w:p w14:paraId="1A7958A6" w14:textId="77777777" w:rsidR="00A73E2B" w:rsidRPr="00180F84" w:rsidRDefault="00A73E2B" w:rsidP="004320D5">
            <w:pPr>
              <w:jc w:val="both"/>
              <w:rPr>
                <w:rFonts w:cstheme="minorHAnsi"/>
                <w:i/>
                <w:lang w:val="sr-Latn-ME"/>
              </w:rPr>
            </w:pPr>
            <w:r w:rsidRPr="00180F84">
              <w:rPr>
                <w:rFonts w:cstheme="minorHAnsi"/>
                <w:i/>
                <w:lang w:val="sr-Latn-ME"/>
              </w:rPr>
              <w:t xml:space="preserve">COMPLETE </w:t>
            </w:r>
          </w:p>
          <w:p w14:paraId="3C4AA2EF" w14:textId="77777777" w:rsidR="00A73E2B" w:rsidRPr="00180F84" w:rsidRDefault="00A73E2B" w:rsidP="004320D5">
            <w:pPr>
              <w:jc w:val="both"/>
              <w:rPr>
                <w:rFonts w:cstheme="minorHAnsi"/>
                <w:i/>
                <w:lang w:val="sr-Latn-ME"/>
              </w:rPr>
            </w:pPr>
            <w:r w:rsidRPr="00180F84">
              <w:rPr>
                <w:rFonts w:cstheme="minorHAnsi"/>
                <w:i/>
                <w:lang w:val="sr-Latn-ME"/>
              </w:rPr>
              <w:t xml:space="preserve">ENGINES OR </w:t>
            </w:r>
          </w:p>
          <w:p w14:paraId="1659815F" w14:textId="77777777" w:rsidR="00A73E2B" w:rsidRPr="00180F84" w:rsidRDefault="00A73E2B" w:rsidP="004320D5">
            <w:pPr>
              <w:jc w:val="both"/>
              <w:rPr>
                <w:rFonts w:cstheme="minorHAnsi"/>
                <w:lang w:val="sr-Latn-ME"/>
              </w:rPr>
            </w:pPr>
            <w:r w:rsidRPr="00180F84">
              <w:rPr>
                <w:rFonts w:cstheme="minorHAnsi"/>
                <w:i/>
                <w:lang w:val="sr-Latn-ME"/>
              </w:rPr>
              <w:t>APUs</w:t>
            </w:r>
          </w:p>
        </w:tc>
        <w:tc>
          <w:tcPr>
            <w:tcW w:w="1870" w:type="dxa"/>
          </w:tcPr>
          <w:p w14:paraId="02C4C520" w14:textId="77777777" w:rsidR="00A73E2B" w:rsidRPr="00180F84" w:rsidRDefault="00A73E2B" w:rsidP="004320D5">
            <w:pPr>
              <w:jc w:val="both"/>
              <w:rPr>
                <w:rFonts w:cstheme="minorHAnsi"/>
                <w:lang w:val="sr-Latn-ME"/>
              </w:rPr>
            </w:pPr>
            <w:r w:rsidRPr="00180F84">
              <w:rPr>
                <w:rFonts w:cstheme="minorHAnsi"/>
                <w:lang w:val="sr-Latn-ME"/>
              </w:rPr>
              <w:t>C1 Klimatizacija i</w:t>
            </w:r>
          </w:p>
          <w:p w14:paraId="51CB0529" w14:textId="77777777" w:rsidR="00A73E2B" w:rsidRPr="00180F84" w:rsidRDefault="00A73E2B" w:rsidP="004320D5">
            <w:pPr>
              <w:jc w:val="both"/>
              <w:rPr>
                <w:rFonts w:cstheme="minorHAnsi"/>
                <w:lang w:val="sr-Latn-ME"/>
              </w:rPr>
            </w:pPr>
            <w:r w:rsidRPr="00180F84">
              <w:rPr>
                <w:rFonts w:cstheme="minorHAnsi"/>
                <w:lang w:val="sr-Latn-ME"/>
              </w:rPr>
              <w:t>presurizacija</w:t>
            </w:r>
          </w:p>
          <w:p w14:paraId="7491DA00" w14:textId="77777777" w:rsidR="00A73E2B" w:rsidRPr="00180F84" w:rsidRDefault="00A73E2B" w:rsidP="004320D5">
            <w:pPr>
              <w:jc w:val="both"/>
              <w:rPr>
                <w:rFonts w:cstheme="minorHAnsi"/>
                <w:i/>
                <w:lang w:val="sr-Latn-ME"/>
              </w:rPr>
            </w:pPr>
            <w:r w:rsidRPr="00180F84">
              <w:rPr>
                <w:rFonts w:cstheme="minorHAnsi"/>
                <w:i/>
                <w:lang w:val="sr-Latn-ME"/>
              </w:rPr>
              <w:t>C1 Air Cond &amp; Press</w:t>
            </w:r>
          </w:p>
        </w:tc>
        <w:tc>
          <w:tcPr>
            <w:tcW w:w="5610" w:type="dxa"/>
            <w:gridSpan w:val="3"/>
            <w:vMerge w:val="restart"/>
          </w:tcPr>
          <w:p w14:paraId="1A651642" w14:textId="77777777" w:rsidR="00A73E2B" w:rsidRPr="00180F84" w:rsidRDefault="00A73E2B" w:rsidP="00A73E2B">
            <w:pPr>
              <w:jc w:val="both"/>
              <w:rPr>
                <w:rFonts w:cstheme="minorHAnsi"/>
                <w:lang w:val="sr-Latn-ME"/>
              </w:rPr>
            </w:pPr>
            <w:r w:rsidRPr="00180F84">
              <w:rPr>
                <w:rFonts w:cstheme="minorHAnsi"/>
                <w:lang w:val="sr-Latn-ME"/>
              </w:rPr>
              <w:t>[Navesti tip vazduhoplova ili proizvođača vazduhoplova ili proizvođača komponente ili komponentu i/ili uputiti na listu ovlašćenja u priručniku i/ili posao (poslove) održavanja]</w:t>
            </w:r>
          </w:p>
          <w:p w14:paraId="331396F4" w14:textId="77777777" w:rsidR="00A73E2B" w:rsidRPr="00180F84" w:rsidRDefault="00A73E2B" w:rsidP="00A73E2B">
            <w:pPr>
              <w:jc w:val="both"/>
              <w:rPr>
                <w:rFonts w:cstheme="minorHAnsi"/>
                <w:lang w:val="sr-Latn-ME"/>
              </w:rPr>
            </w:pPr>
            <w:r w:rsidRPr="00180F84">
              <w:rPr>
                <w:rFonts w:cstheme="minorHAnsi"/>
                <w:lang w:val="sr-Latn-ME"/>
              </w:rPr>
              <w:t>Primjer: PT6A komanda za gorivo</w:t>
            </w:r>
          </w:p>
          <w:p w14:paraId="1192D23B" w14:textId="77777777" w:rsidR="00A73E2B" w:rsidRPr="00180F84" w:rsidRDefault="00A73E2B" w:rsidP="00A73E2B">
            <w:pPr>
              <w:jc w:val="both"/>
              <w:rPr>
                <w:rFonts w:cstheme="minorHAnsi"/>
                <w:lang w:val="sr-Latn-ME"/>
              </w:rPr>
            </w:pPr>
          </w:p>
          <w:p w14:paraId="4897CEC4" w14:textId="77777777" w:rsidR="00A73E2B" w:rsidRPr="00180F84" w:rsidRDefault="00A73E2B" w:rsidP="00A73E2B">
            <w:pPr>
              <w:jc w:val="both"/>
              <w:rPr>
                <w:rFonts w:cstheme="minorHAnsi"/>
                <w:i/>
                <w:lang w:val="sr-Latn-ME"/>
              </w:rPr>
            </w:pPr>
            <w:r w:rsidRPr="00180F84">
              <w:rPr>
                <w:rFonts w:cstheme="minorHAnsi"/>
                <w:i/>
                <w:lang w:val="sr-Latn-ME"/>
              </w:rPr>
              <w:t>[Shall state aircraft type or aircraft manufacturer or component manufacturer or the particular component and/or cross refer to capability list in the exposition and/or the maintenance task(s)]</w:t>
            </w:r>
          </w:p>
          <w:p w14:paraId="02E40AED" w14:textId="77777777" w:rsidR="00A73E2B" w:rsidRPr="00180F84" w:rsidRDefault="00A73E2B" w:rsidP="00A73E2B">
            <w:pPr>
              <w:jc w:val="both"/>
              <w:rPr>
                <w:rFonts w:cstheme="minorHAnsi"/>
                <w:lang w:val="sr-Latn-ME"/>
              </w:rPr>
            </w:pPr>
            <w:r w:rsidRPr="00180F84">
              <w:rPr>
                <w:rFonts w:cstheme="minorHAnsi"/>
                <w:i/>
                <w:lang w:val="sr-Latn-ME"/>
              </w:rPr>
              <w:t>Example: PT6A Fuel Control</w:t>
            </w:r>
          </w:p>
        </w:tc>
      </w:tr>
      <w:tr w:rsidR="00A73E2B" w:rsidRPr="00180F84" w14:paraId="30A9A24C" w14:textId="77777777" w:rsidTr="00BC628E">
        <w:tc>
          <w:tcPr>
            <w:tcW w:w="1870" w:type="dxa"/>
            <w:vMerge w:val="restart"/>
          </w:tcPr>
          <w:p w14:paraId="3913BB87" w14:textId="77777777" w:rsidR="00A73E2B" w:rsidRPr="00180F84" w:rsidRDefault="00A73E2B" w:rsidP="00EC7095">
            <w:pPr>
              <w:jc w:val="both"/>
              <w:rPr>
                <w:rFonts w:cstheme="minorHAnsi"/>
                <w:lang w:val="sr-Latn-ME"/>
              </w:rPr>
            </w:pPr>
          </w:p>
        </w:tc>
        <w:tc>
          <w:tcPr>
            <w:tcW w:w="1870" w:type="dxa"/>
          </w:tcPr>
          <w:p w14:paraId="450DFAA9" w14:textId="77777777" w:rsidR="00A73E2B" w:rsidRPr="00180F84" w:rsidRDefault="00A73E2B" w:rsidP="004320D5">
            <w:pPr>
              <w:jc w:val="both"/>
              <w:rPr>
                <w:rFonts w:cstheme="minorHAnsi"/>
                <w:lang w:val="sr-Latn-ME"/>
              </w:rPr>
            </w:pPr>
            <w:r w:rsidRPr="00180F84">
              <w:rPr>
                <w:rFonts w:cstheme="minorHAnsi"/>
                <w:lang w:val="sr-Latn-ME"/>
              </w:rPr>
              <w:t>C2 Automatsko</w:t>
            </w:r>
          </w:p>
          <w:p w14:paraId="4455FD36" w14:textId="511879C6" w:rsidR="00A73E2B" w:rsidRPr="0001726A" w:rsidRDefault="00A73E2B" w:rsidP="004320D5">
            <w:pPr>
              <w:jc w:val="both"/>
              <w:rPr>
                <w:rFonts w:cstheme="minorHAnsi"/>
                <w:lang w:val="sr-Latn-ME"/>
              </w:rPr>
            </w:pPr>
            <w:r w:rsidRPr="00180F84">
              <w:rPr>
                <w:rFonts w:cstheme="minorHAnsi"/>
                <w:lang w:val="sr-Latn-ME"/>
              </w:rPr>
              <w:lastRenderedPageBreak/>
              <w:t>let</w:t>
            </w:r>
            <w:r w:rsidR="006E7CE9" w:rsidRPr="00F50072">
              <w:rPr>
                <w:rFonts w:cstheme="minorHAnsi"/>
                <w:lang w:val="sr-Latn-ME"/>
              </w:rPr>
              <w:t>j</w:t>
            </w:r>
            <w:r w:rsidRPr="0001726A">
              <w:rPr>
                <w:rFonts w:cstheme="minorHAnsi"/>
                <w:lang w:val="sr-Latn-ME"/>
              </w:rPr>
              <w:t>enje</w:t>
            </w:r>
          </w:p>
          <w:p w14:paraId="31DFD5F6" w14:textId="77777777" w:rsidR="00A73E2B" w:rsidRPr="0001726A" w:rsidRDefault="00A73E2B" w:rsidP="004320D5">
            <w:pPr>
              <w:jc w:val="both"/>
              <w:rPr>
                <w:rFonts w:cstheme="minorHAnsi"/>
                <w:i/>
                <w:lang w:val="sr-Latn-ME"/>
              </w:rPr>
            </w:pPr>
            <w:r w:rsidRPr="0001726A">
              <w:rPr>
                <w:rFonts w:cstheme="minorHAnsi"/>
                <w:i/>
                <w:lang w:val="sr-Latn-ME"/>
              </w:rPr>
              <w:t>C2 Auto flight</w:t>
            </w:r>
          </w:p>
        </w:tc>
        <w:tc>
          <w:tcPr>
            <w:tcW w:w="5610" w:type="dxa"/>
            <w:gridSpan w:val="3"/>
            <w:vMerge/>
          </w:tcPr>
          <w:p w14:paraId="732013EF" w14:textId="77777777" w:rsidR="00A73E2B" w:rsidRPr="00180F84" w:rsidRDefault="00A73E2B" w:rsidP="00EC7095">
            <w:pPr>
              <w:jc w:val="both"/>
              <w:rPr>
                <w:rFonts w:cstheme="minorHAnsi"/>
                <w:lang w:val="sr-Latn-ME"/>
              </w:rPr>
            </w:pPr>
          </w:p>
        </w:tc>
      </w:tr>
      <w:tr w:rsidR="00A73E2B" w:rsidRPr="00180F84" w14:paraId="5C73470B" w14:textId="77777777" w:rsidTr="00BC628E">
        <w:tc>
          <w:tcPr>
            <w:tcW w:w="1870" w:type="dxa"/>
            <w:vMerge/>
          </w:tcPr>
          <w:p w14:paraId="76C41BCB" w14:textId="77777777" w:rsidR="00A73E2B" w:rsidRPr="00180F84" w:rsidRDefault="00A73E2B" w:rsidP="00EC7095">
            <w:pPr>
              <w:jc w:val="both"/>
              <w:rPr>
                <w:rFonts w:cstheme="minorHAnsi"/>
                <w:lang w:val="sr-Latn-ME"/>
              </w:rPr>
            </w:pPr>
          </w:p>
        </w:tc>
        <w:tc>
          <w:tcPr>
            <w:tcW w:w="1870" w:type="dxa"/>
          </w:tcPr>
          <w:p w14:paraId="5C6B20F2" w14:textId="77777777" w:rsidR="00A73E2B" w:rsidRPr="00180F84" w:rsidRDefault="00A73E2B" w:rsidP="004320D5">
            <w:pPr>
              <w:jc w:val="both"/>
              <w:rPr>
                <w:rFonts w:cstheme="minorHAnsi"/>
                <w:lang w:val="sr-Latn-ME"/>
              </w:rPr>
            </w:pPr>
            <w:r w:rsidRPr="00180F84">
              <w:rPr>
                <w:rFonts w:cstheme="minorHAnsi"/>
                <w:lang w:val="sr-Latn-ME"/>
              </w:rPr>
              <w:t>C3 Komunikacija i</w:t>
            </w:r>
          </w:p>
          <w:p w14:paraId="14DBDAD4" w14:textId="77777777" w:rsidR="00A73E2B" w:rsidRPr="00180F84" w:rsidRDefault="00A73E2B" w:rsidP="004320D5">
            <w:pPr>
              <w:jc w:val="both"/>
              <w:rPr>
                <w:rFonts w:cstheme="minorHAnsi"/>
                <w:lang w:val="sr-Latn-ME"/>
              </w:rPr>
            </w:pPr>
            <w:r w:rsidRPr="00180F84">
              <w:rPr>
                <w:rFonts w:cstheme="minorHAnsi"/>
                <w:lang w:val="sr-Latn-ME"/>
              </w:rPr>
              <w:t>navigacija</w:t>
            </w:r>
          </w:p>
          <w:p w14:paraId="5166B49B" w14:textId="77777777" w:rsidR="00A73E2B" w:rsidRPr="00180F84" w:rsidRDefault="00A73E2B" w:rsidP="004320D5">
            <w:pPr>
              <w:jc w:val="both"/>
              <w:rPr>
                <w:rFonts w:cstheme="minorHAnsi"/>
                <w:i/>
                <w:lang w:val="sr-Latn-ME"/>
              </w:rPr>
            </w:pPr>
            <w:r w:rsidRPr="00180F84">
              <w:rPr>
                <w:rFonts w:cstheme="minorHAnsi"/>
                <w:i/>
                <w:lang w:val="sr-Latn-ME"/>
              </w:rPr>
              <w:t>C3 Comms and Nav</w:t>
            </w:r>
          </w:p>
        </w:tc>
        <w:tc>
          <w:tcPr>
            <w:tcW w:w="5610" w:type="dxa"/>
            <w:gridSpan w:val="3"/>
            <w:vMerge/>
          </w:tcPr>
          <w:p w14:paraId="6C2B83FC" w14:textId="77777777" w:rsidR="00A73E2B" w:rsidRPr="00180F84" w:rsidRDefault="00A73E2B" w:rsidP="00EC7095">
            <w:pPr>
              <w:jc w:val="both"/>
              <w:rPr>
                <w:rFonts w:cstheme="minorHAnsi"/>
                <w:lang w:val="sr-Latn-ME"/>
              </w:rPr>
            </w:pPr>
          </w:p>
        </w:tc>
      </w:tr>
      <w:tr w:rsidR="00A73E2B" w:rsidRPr="00180F84" w14:paraId="383D3C5D" w14:textId="77777777" w:rsidTr="00BC628E">
        <w:tc>
          <w:tcPr>
            <w:tcW w:w="1870" w:type="dxa"/>
            <w:vMerge/>
          </w:tcPr>
          <w:p w14:paraId="4D794B6F" w14:textId="77777777" w:rsidR="00A73E2B" w:rsidRPr="00180F84" w:rsidRDefault="00A73E2B" w:rsidP="00EC7095">
            <w:pPr>
              <w:jc w:val="both"/>
              <w:rPr>
                <w:rFonts w:cstheme="minorHAnsi"/>
                <w:lang w:val="sr-Latn-ME"/>
              </w:rPr>
            </w:pPr>
          </w:p>
        </w:tc>
        <w:tc>
          <w:tcPr>
            <w:tcW w:w="1870" w:type="dxa"/>
          </w:tcPr>
          <w:p w14:paraId="414FC461" w14:textId="77777777" w:rsidR="00A73E2B" w:rsidRPr="00180F84" w:rsidRDefault="00A73E2B" w:rsidP="004320D5">
            <w:pPr>
              <w:jc w:val="both"/>
              <w:rPr>
                <w:rFonts w:cstheme="minorHAnsi"/>
                <w:lang w:val="sr-Latn-ME"/>
              </w:rPr>
            </w:pPr>
            <w:r w:rsidRPr="00180F84">
              <w:rPr>
                <w:rFonts w:cstheme="minorHAnsi"/>
                <w:lang w:val="sr-Latn-ME"/>
              </w:rPr>
              <w:t>C4 Vrata – Otvori</w:t>
            </w:r>
          </w:p>
          <w:p w14:paraId="2C2D9C06" w14:textId="77777777" w:rsidR="00A73E2B" w:rsidRPr="00180F84" w:rsidRDefault="00A73E2B" w:rsidP="004320D5">
            <w:pPr>
              <w:jc w:val="both"/>
              <w:rPr>
                <w:rFonts w:cstheme="minorHAnsi"/>
                <w:i/>
                <w:lang w:val="sr-Latn-ME"/>
              </w:rPr>
            </w:pPr>
            <w:r w:rsidRPr="00180F84">
              <w:rPr>
                <w:rFonts w:cstheme="minorHAnsi"/>
                <w:i/>
                <w:lang w:val="sr-Latn-ME"/>
              </w:rPr>
              <w:t>C4 Doors – Hatches</w:t>
            </w:r>
          </w:p>
        </w:tc>
        <w:tc>
          <w:tcPr>
            <w:tcW w:w="5610" w:type="dxa"/>
            <w:gridSpan w:val="3"/>
            <w:vMerge/>
          </w:tcPr>
          <w:p w14:paraId="6CC76366" w14:textId="77777777" w:rsidR="00A73E2B" w:rsidRPr="00180F84" w:rsidRDefault="00A73E2B" w:rsidP="00EC7095">
            <w:pPr>
              <w:jc w:val="both"/>
              <w:rPr>
                <w:rFonts w:cstheme="minorHAnsi"/>
                <w:lang w:val="sr-Latn-ME"/>
              </w:rPr>
            </w:pPr>
          </w:p>
        </w:tc>
      </w:tr>
      <w:tr w:rsidR="00A73E2B" w:rsidRPr="00180F84" w14:paraId="29F82A58" w14:textId="77777777" w:rsidTr="00BC628E">
        <w:tc>
          <w:tcPr>
            <w:tcW w:w="1870" w:type="dxa"/>
            <w:vMerge/>
          </w:tcPr>
          <w:p w14:paraId="20417C73" w14:textId="77777777" w:rsidR="00A73E2B" w:rsidRPr="00180F84" w:rsidRDefault="00A73E2B" w:rsidP="00EC7095">
            <w:pPr>
              <w:jc w:val="both"/>
              <w:rPr>
                <w:rFonts w:cstheme="minorHAnsi"/>
                <w:lang w:val="sr-Latn-ME"/>
              </w:rPr>
            </w:pPr>
          </w:p>
        </w:tc>
        <w:tc>
          <w:tcPr>
            <w:tcW w:w="1870" w:type="dxa"/>
          </w:tcPr>
          <w:p w14:paraId="0B501841" w14:textId="77777777" w:rsidR="00A73E2B" w:rsidRPr="00180F84" w:rsidRDefault="00A73E2B" w:rsidP="004320D5">
            <w:pPr>
              <w:jc w:val="both"/>
              <w:rPr>
                <w:rFonts w:cstheme="minorHAnsi"/>
                <w:lang w:val="sr-Latn-ME"/>
              </w:rPr>
            </w:pPr>
            <w:r w:rsidRPr="00180F84">
              <w:rPr>
                <w:rFonts w:cstheme="minorHAnsi"/>
                <w:lang w:val="sr-Latn-ME"/>
              </w:rPr>
              <w:t>C5 Elektrika i svjetla</w:t>
            </w:r>
          </w:p>
          <w:p w14:paraId="1ABF2C3D" w14:textId="77777777" w:rsidR="00A73E2B" w:rsidRPr="00180F84" w:rsidRDefault="00A73E2B" w:rsidP="004320D5">
            <w:pPr>
              <w:jc w:val="both"/>
              <w:rPr>
                <w:rFonts w:cstheme="minorHAnsi"/>
                <w:i/>
                <w:lang w:val="sr-Latn-ME"/>
              </w:rPr>
            </w:pPr>
            <w:r w:rsidRPr="00180F84">
              <w:rPr>
                <w:rFonts w:cstheme="minorHAnsi"/>
                <w:i/>
                <w:lang w:val="sr-Latn-ME"/>
              </w:rPr>
              <w:t>C5 Electrical power &amp; Lights</w:t>
            </w:r>
          </w:p>
        </w:tc>
        <w:tc>
          <w:tcPr>
            <w:tcW w:w="5610" w:type="dxa"/>
            <w:gridSpan w:val="3"/>
            <w:vMerge/>
          </w:tcPr>
          <w:p w14:paraId="3310E399" w14:textId="77777777" w:rsidR="00A73E2B" w:rsidRPr="00180F84" w:rsidRDefault="00A73E2B" w:rsidP="00EC7095">
            <w:pPr>
              <w:jc w:val="both"/>
              <w:rPr>
                <w:rFonts w:cstheme="minorHAnsi"/>
                <w:lang w:val="sr-Latn-ME"/>
              </w:rPr>
            </w:pPr>
          </w:p>
        </w:tc>
      </w:tr>
      <w:tr w:rsidR="00A73E2B" w:rsidRPr="00180F84" w14:paraId="145F0411" w14:textId="77777777" w:rsidTr="00BC628E">
        <w:tc>
          <w:tcPr>
            <w:tcW w:w="1870" w:type="dxa"/>
            <w:vMerge/>
          </w:tcPr>
          <w:p w14:paraId="307D2991" w14:textId="77777777" w:rsidR="00A73E2B" w:rsidRPr="00180F84" w:rsidRDefault="00A73E2B" w:rsidP="00EC7095">
            <w:pPr>
              <w:jc w:val="both"/>
              <w:rPr>
                <w:rFonts w:cstheme="minorHAnsi"/>
                <w:lang w:val="sr-Latn-ME"/>
              </w:rPr>
            </w:pPr>
          </w:p>
        </w:tc>
        <w:tc>
          <w:tcPr>
            <w:tcW w:w="1870" w:type="dxa"/>
          </w:tcPr>
          <w:p w14:paraId="4CB070F9" w14:textId="77777777" w:rsidR="00A73E2B" w:rsidRPr="00180F84" w:rsidRDefault="00A73E2B" w:rsidP="004320D5">
            <w:pPr>
              <w:jc w:val="both"/>
              <w:rPr>
                <w:rFonts w:cstheme="minorHAnsi"/>
                <w:lang w:val="sr-Latn-ME"/>
              </w:rPr>
            </w:pPr>
            <w:r w:rsidRPr="00180F84">
              <w:rPr>
                <w:rFonts w:cstheme="minorHAnsi"/>
                <w:lang w:val="sr-Latn-ME"/>
              </w:rPr>
              <w:t>C6 Oprema</w:t>
            </w:r>
          </w:p>
          <w:p w14:paraId="27EADD5F" w14:textId="77777777" w:rsidR="00A73E2B" w:rsidRPr="00180F84" w:rsidRDefault="00A73E2B" w:rsidP="004320D5">
            <w:pPr>
              <w:jc w:val="both"/>
              <w:rPr>
                <w:rFonts w:cstheme="minorHAnsi"/>
                <w:i/>
                <w:lang w:val="sr-Latn-ME"/>
              </w:rPr>
            </w:pPr>
            <w:r w:rsidRPr="00180F84">
              <w:rPr>
                <w:rFonts w:cstheme="minorHAnsi"/>
                <w:i/>
                <w:lang w:val="sr-Latn-ME"/>
              </w:rPr>
              <w:t>C6 Equipment</w:t>
            </w:r>
          </w:p>
        </w:tc>
        <w:tc>
          <w:tcPr>
            <w:tcW w:w="5610" w:type="dxa"/>
            <w:gridSpan w:val="3"/>
            <w:vMerge/>
          </w:tcPr>
          <w:p w14:paraId="783B41FA" w14:textId="77777777" w:rsidR="00A73E2B" w:rsidRPr="00180F84" w:rsidRDefault="00A73E2B" w:rsidP="00EC7095">
            <w:pPr>
              <w:jc w:val="both"/>
              <w:rPr>
                <w:rFonts w:cstheme="minorHAnsi"/>
                <w:lang w:val="sr-Latn-ME"/>
              </w:rPr>
            </w:pPr>
          </w:p>
        </w:tc>
      </w:tr>
      <w:tr w:rsidR="00A73E2B" w:rsidRPr="00180F84" w14:paraId="7E55EA39" w14:textId="77777777" w:rsidTr="00BC628E">
        <w:tc>
          <w:tcPr>
            <w:tcW w:w="1870" w:type="dxa"/>
            <w:vMerge/>
          </w:tcPr>
          <w:p w14:paraId="1C2BB78D" w14:textId="77777777" w:rsidR="00A73E2B" w:rsidRPr="00180F84" w:rsidRDefault="00A73E2B" w:rsidP="00EC7095">
            <w:pPr>
              <w:jc w:val="both"/>
              <w:rPr>
                <w:rFonts w:cstheme="minorHAnsi"/>
                <w:lang w:val="sr-Latn-ME"/>
              </w:rPr>
            </w:pPr>
          </w:p>
        </w:tc>
        <w:tc>
          <w:tcPr>
            <w:tcW w:w="1870" w:type="dxa"/>
          </w:tcPr>
          <w:p w14:paraId="542D589D" w14:textId="77777777" w:rsidR="00A73E2B" w:rsidRPr="00180F84" w:rsidRDefault="00A73E2B" w:rsidP="004320D5">
            <w:pPr>
              <w:jc w:val="both"/>
              <w:rPr>
                <w:rFonts w:cstheme="minorHAnsi"/>
                <w:lang w:val="sr-Latn-ME"/>
              </w:rPr>
            </w:pPr>
            <w:r w:rsidRPr="00180F84">
              <w:rPr>
                <w:rFonts w:cstheme="minorHAnsi"/>
                <w:lang w:val="sr-Latn-ME"/>
              </w:rPr>
              <w:t>C7 Motor – APU</w:t>
            </w:r>
          </w:p>
          <w:p w14:paraId="6AAD684F" w14:textId="77777777" w:rsidR="00A73E2B" w:rsidRPr="00180F84" w:rsidRDefault="00A73E2B" w:rsidP="004320D5">
            <w:pPr>
              <w:jc w:val="both"/>
              <w:rPr>
                <w:rFonts w:cstheme="minorHAnsi"/>
                <w:i/>
                <w:lang w:val="sr-Latn-ME"/>
              </w:rPr>
            </w:pPr>
            <w:r w:rsidRPr="00180F84">
              <w:rPr>
                <w:rFonts w:cstheme="minorHAnsi"/>
                <w:i/>
                <w:lang w:val="sr-Latn-ME"/>
              </w:rPr>
              <w:t>C7 Engine – APU</w:t>
            </w:r>
          </w:p>
        </w:tc>
        <w:tc>
          <w:tcPr>
            <w:tcW w:w="5610" w:type="dxa"/>
            <w:gridSpan w:val="3"/>
            <w:vMerge/>
          </w:tcPr>
          <w:p w14:paraId="19878069" w14:textId="77777777" w:rsidR="00A73E2B" w:rsidRPr="00180F84" w:rsidRDefault="00A73E2B" w:rsidP="00EC7095">
            <w:pPr>
              <w:jc w:val="both"/>
              <w:rPr>
                <w:rFonts w:cstheme="minorHAnsi"/>
                <w:lang w:val="sr-Latn-ME"/>
              </w:rPr>
            </w:pPr>
          </w:p>
        </w:tc>
      </w:tr>
      <w:tr w:rsidR="00A73E2B" w:rsidRPr="00180F84" w14:paraId="55CB5E6B" w14:textId="77777777" w:rsidTr="00BC628E">
        <w:tc>
          <w:tcPr>
            <w:tcW w:w="1870" w:type="dxa"/>
            <w:vMerge/>
          </w:tcPr>
          <w:p w14:paraId="410781BF" w14:textId="77777777" w:rsidR="00A73E2B" w:rsidRPr="00180F84" w:rsidRDefault="00A73E2B" w:rsidP="00EC7095">
            <w:pPr>
              <w:jc w:val="both"/>
              <w:rPr>
                <w:rFonts w:cstheme="minorHAnsi"/>
                <w:lang w:val="sr-Latn-ME"/>
              </w:rPr>
            </w:pPr>
          </w:p>
        </w:tc>
        <w:tc>
          <w:tcPr>
            <w:tcW w:w="1870" w:type="dxa"/>
          </w:tcPr>
          <w:p w14:paraId="58094BBC" w14:textId="77777777" w:rsidR="00A73E2B" w:rsidRPr="00180F84" w:rsidRDefault="00A73E2B" w:rsidP="004320D5">
            <w:pPr>
              <w:jc w:val="both"/>
              <w:rPr>
                <w:rFonts w:cstheme="minorHAnsi"/>
                <w:lang w:val="sr-Latn-ME"/>
              </w:rPr>
            </w:pPr>
            <w:r w:rsidRPr="00180F84">
              <w:rPr>
                <w:rFonts w:cstheme="minorHAnsi"/>
                <w:lang w:val="sr-Latn-ME"/>
              </w:rPr>
              <w:t>C8 Komande leta</w:t>
            </w:r>
          </w:p>
          <w:p w14:paraId="77AB52D8" w14:textId="77777777" w:rsidR="00A73E2B" w:rsidRPr="00180F84" w:rsidRDefault="00A73E2B" w:rsidP="004320D5">
            <w:pPr>
              <w:jc w:val="both"/>
              <w:rPr>
                <w:rFonts w:cstheme="minorHAnsi"/>
                <w:i/>
                <w:lang w:val="sr-Latn-ME"/>
              </w:rPr>
            </w:pPr>
            <w:r w:rsidRPr="00180F84">
              <w:rPr>
                <w:rFonts w:cstheme="minorHAnsi"/>
                <w:i/>
                <w:lang w:val="sr-Latn-ME"/>
              </w:rPr>
              <w:t>C8 Flight Controls</w:t>
            </w:r>
          </w:p>
        </w:tc>
        <w:tc>
          <w:tcPr>
            <w:tcW w:w="5610" w:type="dxa"/>
            <w:gridSpan w:val="3"/>
            <w:vMerge/>
          </w:tcPr>
          <w:p w14:paraId="029629B9" w14:textId="77777777" w:rsidR="00A73E2B" w:rsidRPr="00180F84" w:rsidRDefault="00A73E2B" w:rsidP="00EC7095">
            <w:pPr>
              <w:jc w:val="both"/>
              <w:rPr>
                <w:rFonts w:cstheme="minorHAnsi"/>
                <w:lang w:val="sr-Latn-ME"/>
              </w:rPr>
            </w:pPr>
          </w:p>
        </w:tc>
      </w:tr>
      <w:tr w:rsidR="00A73E2B" w:rsidRPr="00180F84" w14:paraId="737E8824" w14:textId="77777777" w:rsidTr="00BC628E">
        <w:tc>
          <w:tcPr>
            <w:tcW w:w="1870" w:type="dxa"/>
            <w:vMerge/>
          </w:tcPr>
          <w:p w14:paraId="75F22243" w14:textId="77777777" w:rsidR="00A73E2B" w:rsidRPr="00180F84" w:rsidRDefault="00A73E2B" w:rsidP="00EC7095">
            <w:pPr>
              <w:jc w:val="both"/>
              <w:rPr>
                <w:rFonts w:cstheme="minorHAnsi"/>
                <w:lang w:val="sr-Latn-ME"/>
              </w:rPr>
            </w:pPr>
          </w:p>
        </w:tc>
        <w:tc>
          <w:tcPr>
            <w:tcW w:w="1870" w:type="dxa"/>
          </w:tcPr>
          <w:p w14:paraId="65194AB1" w14:textId="77777777" w:rsidR="00A73E2B" w:rsidRPr="00180F84" w:rsidRDefault="00A73E2B" w:rsidP="004320D5">
            <w:pPr>
              <w:jc w:val="both"/>
              <w:rPr>
                <w:rFonts w:cstheme="minorHAnsi"/>
                <w:lang w:val="sr-Latn-ME"/>
              </w:rPr>
            </w:pPr>
            <w:r w:rsidRPr="00180F84">
              <w:rPr>
                <w:rFonts w:cstheme="minorHAnsi"/>
                <w:lang w:val="sr-Latn-ME"/>
              </w:rPr>
              <w:t>C9 Gorivo</w:t>
            </w:r>
          </w:p>
          <w:p w14:paraId="165346F0" w14:textId="77777777" w:rsidR="00A73E2B" w:rsidRPr="00180F84" w:rsidRDefault="00A73E2B" w:rsidP="004320D5">
            <w:pPr>
              <w:jc w:val="both"/>
              <w:rPr>
                <w:rFonts w:cstheme="minorHAnsi"/>
                <w:i/>
                <w:lang w:val="sr-Latn-ME"/>
              </w:rPr>
            </w:pPr>
            <w:r w:rsidRPr="00180F84">
              <w:rPr>
                <w:rFonts w:cstheme="minorHAnsi"/>
                <w:i/>
                <w:lang w:val="sr-Latn-ME"/>
              </w:rPr>
              <w:t>C9 Fuel</w:t>
            </w:r>
          </w:p>
        </w:tc>
        <w:tc>
          <w:tcPr>
            <w:tcW w:w="5610" w:type="dxa"/>
            <w:gridSpan w:val="3"/>
            <w:vMerge/>
          </w:tcPr>
          <w:p w14:paraId="13D5287A" w14:textId="77777777" w:rsidR="00A73E2B" w:rsidRPr="00180F84" w:rsidRDefault="00A73E2B" w:rsidP="00EC7095">
            <w:pPr>
              <w:jc w:val="both"/>
              <w:rPr>
                <w:rFonts w:cstheme="minorHAnsi"/>
                <w:lang w:val="sr-Latn-ME"/>
              </w:rPr>
            </w:pPr>
          </w:p>
        </w:tc>
      </w:tr>
      <w:tr w:rsidR="00A73E2B" w:rsidRPr="00180F84" w14:paraId="718A1EC1" w14:textId="77777777" w:rsidTr="00BC628E">
        <w:tc>
          <w:tcPr>
            <w:tcW w:w="1870" w:type="dxa"/>
            <w:vMerge/>
          </w:tcPr>
          <w:p w14:paraId="5839B347" w14:textId="77777777" w:rsidR="00A73E2B" w:rsidRPr="00180F84" w:rsidRDefault="00A73E2B" w:rsidP="00EC7095">
            <w:pPr>
              <w:jc w:val="both"/>
              <w:rPr>
                <w:rFonts w:cstheme="minorHAnsi"/>
                <w:lang w:val="sr-Latn-ME"/>
              </w:rPr>
            </w:pPr>
          </w:p>
        </w:tc>
        <w:tc>
          <w:tcPr>
            <w:tcW w:w="1870" w:type="dxa"/>
          </w:tcPr>
          <w:p w14:paraId="389FA1B4" w14:textId="77777777" w:rsidR="00A73E2B" w:rsidRPr="00180F84" w:rsidRDefault="00A73E2B" w:rsidP="004320D5">
            <w:pPr>
              <w:jc w:val="both"/>
              <w:rPr>
                <w:rFonts w:cstheme="minorHAnsi"/>
                <w:lang w:val="sr-Latn-ME"/>
              </w:rPr>
            </w:pPr>
            <w:r w:rsidRPr="00180F84">
              <w:rPr>
                <w:rFonts w:cstheme="minorHAnsi"/>
                <w:lang w:val="sr-Latn-ME"/>
              </w:rPr>
              <w:t>C10 Helikopter –</w:t>
            </w:r>
          </w:p>
          <w:p w14:paraId="5F0B5A58" w14:textId="77777777" w:rsidR="00A73E2B" w:rsidRPr="00180F84" w:rsidRDefault="00A73E2B" w:rsidP="004320D5">
            <w:pPr>
              <w:jc w:val="both"/>
              <w:rPr>
                <w:rFonts w:cstheme="minorHAnsi"/>
                <w:lang w:val="sr-Latn-ME"/>
              </w:rPr>
            </w:pPr>
            <w:r w:rsidRPr="00180F84">
              <w:rPr>
                <w:rFonts w:cstheme="minorHAnsi"/>
                <w:lang w:val="sr-Latn-ME"/>
              </w:rPr>
              <w:t>rotori</w:t>
            </w:r>
          </w:p>
          <w:p w14:paraId="5195C7A5" w14:textId="77777777" w:rsidR="00A73E2B" w:rsidRPr="00180F84" w:rsidRDefault="00A73E2B" w:rsidP="004320D5">
            <w:pPr>
              <w:jc w:val="both"/>
              <w:rPr>
                <w:rFonts w:cstheme="minorHAnsi"/>
                <w:i/>
                <w:lang w:val="sr-Latn-ME"/>
              </w:rPr>
            </w:pPr>
            <w:r w:rsidRPr="00180F84">
              <w:rPr>
                <w:rFonts w:cstheme="minorHAnsi"/>
                <w:i/>
                <w:lang w:val="sr-Latn-ME"/>
              </w:rPr>
              <w:t>C10 Helicopter –</w:t>
            </w:r>
          </w:p>
          <w:p w14:paraId="7A18F16F" w14:textId="77777777" w:rsidR="00A73E2B" w:rsidRPr="00180F84" w:rsidRDefault="00A73E2B" w:rsidP="004320D5">
            <w:pPr>
              <w:jc w:val="both"/>
              <w:rPr>
                <w:rFonts w:cstheme="minorHAnsi"/>
                <w:i/>
                <w:lang w:val="sr-Latn-ME"/>
              </w:rPr>
            </w:pPr>
            <w:r w:rsidRPr="00180F84">
              <w:rPr>
                <w:rFonts w:cstheme="minorHAnsi"/>
                <w:i/>
                <w:lang w:val="sr-Latn-ME"/>
              </w:rPr>
              <w:t>rotors</w:t>
            </w:r>
          </w:p>
        </w:tc>
        <w:tc>
          <w:tcPr>
            <w:tcW w:w="5610" w:type="dxa"/>
            <w:gridSpan w:val="3"/>
            <w:vMerge/>
          </w:tcPr>
          <w:p w14:paraId="29F33021" w14:textId="77777777" w:rsidR="00A73E2B" w:rsidRPr="00180F84" w:rsidRDefault="00A73E2B" w:rsidP="00EC7095">
            <w:pPr>
              <w:jc w:val="both"/>
              <w:rPr>
                <w:rFonts w:cstheme="minorHAnsi"/>
                <w:lang w:val="sr-Latn-ME"/>
              </w:rPr>
            </w:pPr>
          </w:p>
        </w:tc>
      </w:tr>
      <w:tr w:rsidR="00A73E2B" w:rsidRPr="00180F84" w14:paraId="7DC7F171" w14:textId="77777777" w:rsidTr="00BC628E">
        <w:tc>
          <w:tcPr>
            <w:tcW w:w="1870" w:type="dxa"/>
            <w:vMerge/>
          </w:tcPr>
          <w:p w14:paraId="5ACAB7DD" w14:textId="77777777" w:rsidR="00A73E2B" w:rsidRPr="00180F84" w:rsidRDefault="00A73E2B" w:rsidP="00EC7095">
            <w:pPr>
              <w:jc w:val="both"/>
              <w:rPr>
                <w:rFonts w:cstheme="minorHAnsi"/>
                <w:lang w:val="sr-Latn-ME"/>
              </w:rPr>
            </w:pPr>
          </w:p>
        </w:tc>
        <w:tc>
          <w:tcPr>
            <w:tcW w:w="1870" w:type="dxa"/>
          </w:tcPr>
          <w:p w14:paraId="2DFC8CE7" w14:textId="77777777" w:rsidR="00A73E2B" w:rsidRPr="00180F84" w:rsidRDefault="00A73E2B" w:rsidP="004320D5">
            <w:pPr>
              <w:jc w:val="both"/>
              <w:rPr>
                <w:rFonts w:cstheme="minorHAnsi"/>
                <w:lang w:val="sr-Latn-ME"/>
              </w:rPr>
            </w:pPr>
            <w:r w:rsidRPr="00180F84">
              <w:rPr>
                <w:rFonts w:cstheme="minorHAnsi"/>
                <w:lang w:val="sr-Latn-ME"/>
              </w:rPr>
              <w:t>C11 Helikopter –</w:t>
            </w:r>
          </w:p>
          <w:p w14:paraId="4CB637CF" w14:textId="77777777" w:rsidR="00A73E2B" w:rsidRPr="00180F84" w:rsidRDefault="00A73E2B" w:rsidP="004320D5">
            <w:pPr>
              <w:jc w:val="both"/>
              <w:rPr>
                <w:rFonts w:cstheme="minorHAnsi"/>
                <w:lang w:val="sr-Latn-ME"/>
              </w:rPr>
            </w:pPr>
            <w:r w:rsidRPr="00180F84">
              <w:rPr>
                <w:rFonts w:cstheme="minorHAnsi"/>
                <w:lang w:val="sr-Latn-ME"/>
              </w:rPr>
              <w:t>prenos</w:t>
            </w:r>
          </w:p>
          <w:p w14:paraId="0587DB64" w14:textId="77777777" w:rsidR="00A73E2B" w:rsidRPr="00180F84" w:rsidRDefault="00A73E2B" w:rsidP="004320D5">
            <w:pPr>
              <w:jc w:val="both"/>
              <w:rPr>
                <w:rFonts w:cstheme="minorHAnsi"/>
                <w:i/>
                <w:lang w:val="sr-Latn-ME"/>
              </w:rPr>
            </w:pPr>
            <w:r w:rsidRPr="00180F84">
              <w:rPr>
                <w:rFonts w:cstheme="minorHAnsi"/>
                <w:i/>
                <w:lang w:val="sr-Latn-ME"/>
              </w:rPr>
              <w:t>C11 Helicopter –</w:t>
            </w:r>
          </w:p>
          <w:p w14:paraId="47F840FA" w14:textId="77777777" w:rsidR="00A73E2B" w:rsidRPr="00180F84" w:rsidRDefault="00A73E2B" w:rsidP="004320D5">
            <w:pPr>
              <w:jc w:val="both"/>
              <w:rPr>
                <w:rFonts w:cstheme="minorHAnsi"/>
                <w:i/>
                <w:lang w:val="sr-Latn-ME"/>
              </w:rPr>
            </w:pPr>
            <w:r w:rsidRPr="00180F84">
              <w:rPr>
                <w:rFonts w:cstheme="minorHAnsi"/>
                <w:i/>
                <w:lang w:val="sr-Latn-ME"/>
              </w:rPr>
              <w:t>trans</w:t>
            </w:r>
          </w:p>
        </w:tc>
        <w:tc>
          <w:tcPr>
            <w:tcW w:w="5610" w:type="dxa"/>
            <w:gridSpan w:val="3"/>
            <w:vMerge/>
          </w:tcPr>
          <w:p w14:paraId="19E192C3" w14:textId="77777777" w:rsidR="00A73E2B" w:rsidRPr="00180F84" w:rsidRDefault="00A73E2B" w:rsidP="00EC7095">
            <w:pPr>
              <w:jc w:val="both"/>
              <w:rPr>
                <w:rFonts w:cstheme="minorHAnsi"/>
                <w:lang w:val="sr-Latn-ME"/>
              </w:rPr>
            </w:pPr>
          </w:p>
        </w:tc>
      </w:tr>
      <w:tr w:rsidR="00A73E2B" w:rsidRPr="00180F84" w14:paraId="3408372B" w14:textId="77777777" w:rsidTr="00BC628E">
        <w:tc>
          <w:tcPr>
            <w:tcW w:w="1870" w:type="dxa"/>
            <w:vMerge/>
          </w:tcPr>
          <w:p w14:paraId="7A867B80" w14:textId="77777777" w:rsidR="00A73E2B" w:rsidRPr="00180F84" w:rsidRDefault="00A73E2B" w:rsidP="00EC7095">
            <w:pPr>
              <w:jc w:val="both"/>
              <w:rPr>
                <w:rFonts w:cstheme="minorHAnsi"/>
                <w:lang w:val="sr-Latn-ME"/>
              </w:rPr>
            </w:pPr>
          </w:p>
        </w:tc>
        <w:tc>
          <w:tcPr>
            <w:tcW w:w="1870" w:type="dxa"/>
          </w:tcPr>
          <w:p w14:paraId="143CDCA8" w14:textId="77777777" w:rsidR="00A73E2B" w:rsidRPr="00180F84" w:rsidRDefault="00A73E2B" w:rsidP="004320D5">
            <w:pPr>
              <w:jc w:val="both"/>
              <w:rPr>
                <w:rFonts w:cstheme="minorHAnsi"/>
                <w:lang w:val="sr-Latn-ME"/>
              </w:rPr>
            </w:pPr>
            <w:r w:rsidRPr="00180F84">
              <w:rPr>
                <w:rFonts w:cstheme="minorHAnsi"/>
                <w:lang w:val="sr-Latn-ME"/>
              </w:rPr>
              <w:t>C12 Hidraulika</w:t>
            </w:r>
          </w:p>
          <w:p w14:paraId="7DE9D5F2" w14:textId="77777777" w:rsidR="00A73E2B" w:rsidRPr="00180F84" w:rsidRDefault="00A73E2B" w:rsidP="004320D5">
            <w:pPr>
              <w:jc w:val="both"/>
              <w:rPr>
                <w:rFonts w:cstheme="minorHAnsi"/>
                <w:i/>
                <w:lang w:val="sr-Latn-ME"/>
              </w:rPr>
            </w:pPr>
            <w:r w:rsidRPr="00180F84">
              <w:rPr>
                <w:rFonts w:cstheme="minorHAnsi"/>
                <w:i/>
                <w:lang w:val="sr-Latn-ME"/>
              </w:rPr>
              <w:t>C12 Hydraulic Power</w:t>
            </w:r>
          </w:p>
        </w:tc>
        <w:tc>
          <w:tcPr>
            <w:tcW w:w="5610" w:type="dxa"/>
            <w:gridSpan w:val="3"/>
            <w:vMerge/>
          </w:tcPr>
          <w:p w14:paraId="0EC1989B" w14:textId="77777777" w:rsidR="00A73E2B" w:rsidRPr="00180F84" w:rsidRDefault="00A73E2B" w:rsidP="00EC7095">
            <w:pPr>
              <w:jc w:val="both"/>
              <w:rPr>
                <w:rFonts w:cstheme="minorHAnsi"/>
                <w:lang w:val="sr-Latn-ME"/>
              </w:rPr>
            </w:pPr>
          </w:p>
        </w:tc>
      </w:tr>
      <w:tr w:rsidR="00A73E2B" w:rsidRPr="00180F84" w14:paraId="151D60EF" w14:textId="77777777" w:rsidTr="00BC628E">
        <w:tc>
          <w:tcPr>
            <w:tcW w:w="1870" w:type="dxa"/>
            <w:vMerge/>
          </w:tcPr>
          <w:p w14:paraId="3A3943B0" w14:textId="77777777" w:rsidR="00A73E2B" w:rsidRPr="00180F84" w:rsidRDefault="00A73E2B" w:rsidP="00EC7095">
            <w:pPr>
              <w:jc w:val="both"/>
              <w:rPr>
                <w:rFonts w:cstheme="minorHAnsi"/>
                <w:lang w:val="sr-Latn-ME"/>
              </w:rPr>
            </w:pPr>
          </w:p>
        </w:tc>
        <w:tc>
          <w:tcPr>
            <w:tcW w:w="1870" w:type="dxa"/>
          </w:tcPr>
          <w:p w14:paraId="41E69353" w14:textId="77777777" w:rsidR="00A73E2B" w:rsidRPr="00180F84" w:rsidRDefault="00A73E2B" w:rsidP="004320D5">
            <w:pPr>
              <w:jc w:val="both"/>
              <w:rPr>
                <w:rFonts w:cstheme="minorHAnsi"/>
                <w:lang w:val="sr-Latn-ME"/>
              </w:rPr>
            </w:pPr>
            <w:r w:rsidRPr="00180F84">
              <w:rPr>
                <w:rFonts w:cstheme="minorHAnsi"/>
                <w:lang w:val="sr-Latn-ME"/>
              </w:rPr>
              <w:t>C13 Sistem</w:t>
            </w:r>
          </w:p>
          <w:p w14:paraId="45AEAF91" w14:textId="77777777" w:rsidR="00A73E2B" w:rsidRPr="00180F84" w:rsidRDefault="00A73E2B" w:rsidP="004320D5">
            <w:pPr>
              <w:jc w:val="both"/>
              <w:rPr>
                <w:rFonts w:cstheme="minorHAnsi"/>
                <w:lang w:val="sr-Latn-ME"/>
              </w:rPr>
            </w:pPr>
            <w:r w:rsidRPr="00180F84">
              <w:rPr>
                <w:rFonts w:cstheme="minorHAnsi"/>
                <w:lang w:val="sr-Latn-ME"/>
              </w:rPr>
              <w:t>prikazivanja i</w:t>
            </w:r>
          </w:p>
          <w:p w14:paraId="59923467" w14:textId="5831F440" w:rsidR="00A73E2B" w:rsidRPr="00180F84" w:rsidRDefault="00133131" w:rsidP="004320D5">
            <w:pPr>
              <w:jc w:val="both"/>
              <w:rPr>
                <w:rFonts w:cstheme="minorHAnsi"/>
                <w:lang w:val="sr-Latn-ME"/>
              </w:rPr>
            </w:pPr>
            <w:r>
              <w:rPr>
                <w:rFonts w:cstheme="minorHAnsi"/>
                <w:lang w:val="sr-Latn-ME"/>
              </w:rPr>
              <w:t>čuvanja zapisa</w:t>
            </w:r>
          </w:p>
          <w:p w14:paraId="58F12E61" w14:textId="77777777" w:rsidR="00A73E2B" w:rsidRPr="00180F84" w:rsidRDefault="00A73E2B" w:rsidP="004320D5">
            <w:pPr>
              <w:jc w:val="both"/>
              <w:rPr>
                <w:rFonts w:cstheme="minorHAnsi"/>
                <w:i/>
                <w:lang w:val="sr-Latn-ME"/>
              </w:rPr>
            </w:pPr>
            <w:r w:rsidRPr="00180F84">
              <w:rPr>
                <w:rFonts w:cstheme="minorHAnsi"/>
                <w:i/>
                <w:lang w:val="sr-Latn-ME"/>
              </w:rPr>
              <w:t>C13 Indicating –</w:t>
            </w:r>
          </w:p>
          <w:p w14:paraId="378D2CB6" w14:textId="77777777" w:rsidR="00A73E2B" w:rsidRPr="00180F84" w:rsidRDefault="00A73E2B" w:rsidP="004320D5">
            <w:pPr>
              <w:jc w:val="both"/>
              <w:rPr>
                <w:rFonts w:cstheme="minorHAnsi"/>
                <w:lang w:val="sr-Latn-ME"/>
              </w:rPr>
            </w:pPr>
            <w:r w:rsidRPr="00180F84">
              <w:rPr>
                <w:rFonts w:cstheme="minorHAnsi"/>
                <w:i/>
                <w:lang w:val="sr-Latn-ME"/>
              </w:rPr>
              <w:t>recording system</w:t>
            </w:r>
          </w:p>
        </w:tc>
        <w:tc>
          <w:tcPr>
            <w:tcW w:w="5610" w:type="dxa"/>
            <w:gridSpan w:val="3"/>
            <w:vMerge/>
          </w:tcPr>
          <w:p w14:paraId="3DF9040E" w14:textId="77777777" w:rsidR="00A73E2B" w:rsidRPr="00180F84" w:rsidRDefault="00A73E2B" w:rsidP="00EC7095">
            <w:pPr>
              <w:jc w:val="both"/>
              <w:rPr>
                <w:rFonts w:cstheme="minorHAnsi"/>
                <w:lang w:val="sr-Latn-ME"/>
              </w:rPr>
            </w:pPr>
          </w:p>
        </w:tc>
      </w:tr>
      <w:tr w:rsidR="00A73E2B" w:rsidRPr="00180F84" w14:paraId="034B61E7" w14:textId="77777777" w:rsidTr="00BC628E">
        <w:tc>
          <w:tcPr>
            <w:tcW w:w="1870" w:type="dxa"/>
            <w:vMerge/>
          </w:tcPr>
          <w:p w14:paraId="231C6E1E" w14:textId="77777777" w:rsidR="00A73E2B" w:rsidRPr="00180F84" w:rsidRDefault="00A73E2B" w:rsidP="00EC7095">
            <w:pPr>
              <w:jc w:val="both"/>
              <w:rPr>
                <w:rFonts w:cstheme="minorHAnsi"/>
                <w:lang w:val="sr-Latn-ME"/>
              </w:rPr>
            </w:pPr>
          </w:p>
        </w:tc>
        <w:tc>
          <w:tcPr>
            <w:tcW w:w="1870" w:type="dxa"/>
          </w:tcPr>
          <w:p w14:paraId="14B93EB5" w14:textId="77777777" w:rsidR="00A73E2B" w:rsidRPr="00180F84" w:rsidRDefault="00A73E2B" w:rsidP="004320D5">
            <w:pPr>
              <w:jc w:val="both"/>
              <w:rPr>
                <w:rFonts w:cstheme="minorHAnsi"/>
                <w:lang w:val="sr-Latn-ME"/>
              </w:rPr>
            </w:pPr>
            <w:r w:rsidRPr="00180F84">
              <w:rPr>
                <w:rFonts w:cstheme="minorHAnsi"/>
                <w:lang w:val="sr-Latn-ME"/>
              </w:rPr>
              <w:t>C14 Stajni trap</w:t>
            </w:r>
          </w:p>
          <w:p w14:paraId="21A75603" w14:textId="77777777" w:rsidR="00A73E2B" w:rsidRPr="00180F84" w:rsidRDefault="00A73E2B" w:rsidP="004320D5">
            <w:pPr>
              <w:jc w:val="both"/>
              <w:rPr>
                <w:rFonts w:cstheme="minorHAnsi"/>
                <w:i/>
                <w:lang w:val="sr-Latn-ME"/>
              </w:rPr>
            </w:pPr>
            <w:r w:rsidRPr="00180F84">
              <w:rPr>
                <w:rFonts w:cstheme="minorHAnsi"/>
                <w:i/>
                <w:lang w:val="sr-Latn-ME"/>
              </w:rPr>
              <w:t>C14 Landing Gear</w:t>
            </w:r>
          </w:p>
        </w:tc>
        <w:tc>
          <w:tcPr>
            <w:tcW w:w="5610" w:type="dxa"/>
            <w:gridSpan w:val="3"/>
            <w:vMerge/>
          </w:tcPr>
          <w:p w14:paraId="2B9B63AB" w14:textId="77777777" w:rsidR="00A73E2B" w:rsidRPr="00180F84" w:rsidRDefault="00A73E2B" w:rsidP="00EC7095">
            <w:pPr>
              <w:jc w:val="both"/>
              <w:rPr>
                <w:rFonts w:cstheme="minorHAnsi"/>
                <w:lang w:val="sr-Latn-ME"/>
              </w:rPr>
            </w:pPr>
          </w:p>
        </w:tc>
      </w:tr>
      <w:tr w:rsidR="00A73E2B" w:rsidRPr="00180F84" w14:paraId="62C90EE0" w14:textId="77777777" w:rsidTr="00BC628E">
        <w:tc>
          <w:tcPr>
            <w:tcW w:w="1870" w:type="dxa"/>
            <w:vMerge/>
          </w:tcPr>
          <w:p w14:paraId="7DF79908" w14:textId="77777777" w:rsidR="00A73E2B" w:rsidRPr="00180F84" w:rsidRDefault="00A73E2B" w:rsidP="00EC7095">
            <w:pPr>
              <w:jc w:val="both"/>
              <w:rPr>
                <w:rFonts w:cstheme="minorHAnsi"/>
                <w:lang w:val="sr-Latn-ME"/>
              </w:rPr>
            </w:pPr>
          </w:p>
        </w:tc>
        <w:tc>
          <w:tcPr>
            <w:tcW w:w="1870" w:type="dxa"/>
          </w:tcPr>
          <w:p w14:paraId="1EB6B801" w14:textId="77777777" w:rsidR="00A73E2B" w:rsidRPr="00180F84" w:rsidRDefault="00A73E2B" w:rsidP="004320D5">
            <w:pPr>
              <w:jc w:val="both"/>
              <w:rPr>
                <w:rFonts w:cstheme="minorHAnsi"/>
                <w:lang w:val="sr-Latn-ME"/>
              </w:rPr>
            </w:pPr>
            <w:r w:rsidRPr="00180F84">
              <w:rPr>
                <w:rFonts w:cstheme="minorHAnsi"/>
                <w:lang w:val="sr-Latn-ME"/>
              </w:rPr>
              <w:t>C15 Kiseonik</w:t>
            </w:r>
          </w:p>
          <w:p w14:paraId="62BDBEBA" w14:textId="77777777" w:rsidR="00A73E2B" w:rsidRPr="00180F84" w:rsidRDefault="00A73E2B" w:rsidP="004320D5">
            <w:pPr>
              <w:jc w:val="both"/>
              <w:rPr>
                <w:rFonts w:cstheme="minorHAnsi"/>
                <w:i/>
                <w:lang w:val="sr-Latn-ME"/>
              </w:rPr>
            </w:pPr>
            <w:r w:rsidRPr="00180F84">
              <w:rPr>
                <w:rFonts w:cstheme="minorHAnsi"/>
                <w:i/>
                <w:lang w:val="sr-Latn-ME"/>
              </w:rPr>
              <w:t>C15 Oxygen</w:t>
            </w:r>
          </w:p>
        </w:tc>
        <w:tc>
          <w:tcPr>
            <w:tcW w:w="5610" w:type="dxa"/>
            <w:gridSpan w:val="3"/>
            <w:vMerge/>
          </w:tcPr>
          <w:p w14:paraId="244AC089" w14:textId="77777777" w:rsidR="00A73E2B" w:rsidRPr="00180F84" w:rsidRDefault="00A73E2B" w:rsidP="00EC7095">
            <w:pPr>
              <w:jc w:val="both"/>
              <w:rPr>
                <w:rFonts w:cstheme="minorHAnsi"/>
                <w:lang w:val="sr-Latn-ME"/>
              </w:rPr>
            </w:pPr>
          </w:p>
        </w:tc>
      </w:tr>
      <w:tr w:rsidR="00A73E2B" w:rsidRPr="00180F84" w14:paraId="46694BD1" w14:textId="77777777" w:rsidTr="00BC628E">
        <w:tc>
          <w:tcPr>
            <w:tcW w:w="1870" w:type="dxa"/>
            <w:vMerge/>
          </w:tcPr>
          <w:p w14:paraId="564C8FAD" w14:textId="77777777" w:rsidR="00A73E2B" w:rsidRPr="00180F84" w:rsidRDefault="00A73E2B" w:rsidP="00EC7095">
            <w:pPr>
              <w:jc w:val="both"/>
              <w:rPr>
                <w:rFonts w:cstheme="minorHAnsi"/>
                <w:lang w:val="sr-Latn-ME"/>
              </w:rPr>
            </w:pPr>
          </w:p>
        </w:tc>
        <w:tc>
          <w:tcPr>
            <w:tcW w:w="1870" w:type="dxa"/>
          </w:tcPr>
          <w:p w14:paraId="5230B3B1" w14:textId="77777777" w:rsidR="00A73E2B" w:rsidRPr="00180F84" w:rsidRDefault="00A73E2B" w:rsidP="004320D5">
            <w:pPr>
              <w:jc w:val="both"/>
              <w:rPr>
                <w:rFonts w:cstheme="minorHAnsi"/>
                <w:lang w:val="sr-Latn-ME"/>
              </w:rPr>
            </w:pPr>
            <w:r w:rsidRPr="00180F84">
              <w:rPr>
                <w:rFonts w:cstheme="minorHAnsi"/>
                <w:lang w:val="sr-Latn-ME"/>
              </w:rPr>
              <w:t>C16 Elise</w:t>
            </w:r>
          </w:p>
          <w:p w14:paraId="316A70F5" w14:textId="77777777" w:rsidR="00A73E2B" w:rsidRPr="00180F84" w:rsidRDefault="00A73E2B" w:rsidP="004320D5">
            <w:pPr>
              <w:jc w:val="both"/>
              <w:rPr>
                <w:rFonts w:cstheme="minorHAnsi"/>
                <w:i/>
                <w:lang w:val="sr-Latn-ME"/>
              </w:rPr>
            </w:pPr>
            <w:r w:rsidRPr="00180F84">
              <w:rPr>
                <w:rFonts w:cstheme="minorHAnsi"/>
                <w:i/>
                <w:lang w:val="sr-Latn-ME"/>
              </w:rPr>
              <w:t>C16 Propellers</w:t>
            </w:r>
          </w:p>
        </w:tc>
        <w:tc>
          <w:tcPr>
            <w:tcW w:w="5610" w:type="dxa"/>
            <w:gridSpan w:val="3"/>
            <w:vMerge/>
          </w:tcPr>
          <w:p w14:paraId="5B7C30CF" w14:textId="77777777" w:rsidR="00A73E2B" w:rsidRPr="00180F84" w:rsidRDefault="00A73E2B" w:rsidP="00EC7095">
            <w:pPr>
              <w:jc w:val="both"/>
              <w:rPr>
                <w:rFonts w:cstheme="minorHAnsi"/>
                <w:lang w:val="sr-Latn-ME"/>
              </w:rPr>
            </w:pPr>
          </w:p>
        </w:tc>
      </w:tr>
      <w:tr w:rsidR="00A73E2B" w:rsidRPr="00180F84" w14:paraId="53FE3EC0" w14:textId="77777777" w:rsidTr="00BC628E">
        <w:tc>
          <w:tcPr>
            <w:tcW w:w="1870" w:type="dxa"/>
            <w:vMerge/>
          </w:tcPr>
          <w:p w14:paraId="508E69DD" w14:textId="77777777" w:rsidR="00A73E2B" w:rsidRPr="00180F84" w:rsidRDefault="00A73E2B" w:rsidP="00EC7095">
            <w:pPr>
              <w:jc w:val="both"/>
              <w:rPr>
                <w:rFonts w:cstheme="minorHAnsi"/>
                <w:lang w:val="sr-Latn-ME"/>
              </w:rPr>
            </w:pPr>
          </w:p>
        </w:tc>
        <w:tc>
          <w:tcPr>
            <w:tcW w:w="1870" w:type="dxa"/>
          </w:tcPr>
          <w:p w14:paraId="0280346E" w14:textId="77777777" w:rsidR="00A73E2B" w:rsidRPr="00180F84" w:rsidRDefault="00A73E2B" w:rsidP="004320D5">
            <w:pPr>
              <w:jc w:val="both"/>
              <w:rPr>
                <w:rFonts w:cstheme="minorHAnsi"/>
                <w:lang w:val="sr-Latn-ME"/>
              </w:rPr>
            </w:pPr>
            <w:r w:rsidRPr="00180F84">
              <w:rPr>
                <w:rFonts w:cstheme="minorHAnsi"/>
                <w:lang w:val="sr-Latn-ME"/>
              </w:rPr>
              <w:t>C17 Pneumatika i</w:t>
            </w:r>
          </w:p>
          <w:p w14:paraId="0B681E14" w14:textId="77777777" w:rsidR="00A73E2B" w:rsidRPr="00180F84" w:rsidRDefault="00A73E2B" w:rsidP="004320D5">
            <w:pPr>
              <w:jc w:val="both"/>
              <w:rPr>
                <w:rFonts w:cstheme="minorHAnsi"/>
                <w:lang w:val="sr-Latn-ME"/>
              </w:rPr>
            </w:pPr>
            <w:r w:rsidRPr="00180F84">
              <w:rPr>
                <w:rFonts w:cstheme="minorHAnsi"/>
                <w:lang w:val="sr-Latn-ME"/>
              </w:rPr>
              <w:t>Vakuum</w:t>
            </w:r>
          </w:p>
          <w:p w14:paraId="3456AF00" w14:textId="77777777" w:rsidR="00A73E2B" w:rsidRPr="00180F84" w:rsidRDefault="00A73E2B" w:rsidP="004320D5">
            <w:pPr>
              <w:jc w:val="both"/>
              <w:rPr>
                <w:rFonts w:cstheme="minorHAnsi"/>
                <w:i/>
                <w:lang w:val="sr-Latn-ME"/>
              </w:rPr>
            </w:pPr>
            <w:r w:rsidRPr="00180F84">
              <w:rPr>
                <w:rFonts w:cstheme="minorHAnsi"/>
                <w:i/>
                <w:lang w:val="sr-Latn-ME"/>
              </w:rPr>
              <w:t>C17 Pneumatic &amp;</w:t>
            </w:r>
          </w:p>
          <w:p w14:paraId="7C845347" w14:textId="77777777" w:rsidR="00A73E2B" w:rsidRPr="00180F84" w:rsidRDefault="00A73E2B" w:rsidP="004320D5">
            <w:pPr>
              <w:jc w:val="both"/>
              <w:rPr>
                <w:rFonts w:cstheme="minorHAnsi"/>
                <w:lang w:val="sr-Latn-ME"/>
              </w:rPr>
            </w:pPr>
            <w:r w:rsidRPr="00180F84">
              <w:rPr>
                <w:rFonts w:cstheme="minorHAnsi"/>
                <w:i/>
                <w:lang w:val="sr-Latn-ME"/>
              </w:rPr>
              <w:t>Vacuum</w:t>
            </w:r>
          </w:p>
        </w:tc>
        <w:tc>
          <w:tcPr>
            <w:tcW w:w="5610" w:type="dxa"/>
            <w:gridSpan w:val="3"/>
            <w:vMerge/>
          </w:tcPr>
          <w:p w14:paraId="7B7BB5E6" w14:textId="77777777" w:rsidR="00A73E2B" w:rsidRPr="00180F84" w:rsidRDefault="00A73E2B" w:rsidP="00EC7095">
            <w:pPr>
              <w:jc w:val="both"/>
              <w:rPr>
                <w:rFonts w:cstheme="minorHAnsi"/>
                <w:lang w:val="sr-Latn-ME"/>
              </w:rPr>
            </w:pPr>
          </w:p>
        </w:tc>
      </w:tr>
      <w:tr w:rsidR="00A73E2B" w:rsidRPr="00180F84" w14:paraId="14497D53" w14:textId="77777777" w:rsidTr="00BC628E">
        <w:tc>
          <w:tcPr>
            <w:tcW w:w="1870" w:type="dxa"/>
            <w:vMerge/>
          </w:tcPr>
          <w:p w14:paraId="5BBA31E0" w14:textId="77777777" w:rsidR="00A73E2B" w:rsidRPr="00180F84" w:rsidRDefault="00A73E2B" w:rsidP="00EC7095">
            <w:pPr>
              <w:jc w:val="both"/>
              <w:rPr>
                <w:rFonts w:cstheme="minorHAnsi"/>
                <w:lang w:val="sr-Latn-ME"/>
              </w:rPr>
            </w:pPr>
          </w:p>
        </w:tc>
        <w:tc>
          <w:tcPr>
            <w:tcW w:w="1870" w:type="dxa"/>
          </w:tcPr>
          <w:p w14:paraId="11184E52" w14:textId="77777777" w:rsidR="00A73E2B" w:rsidRPr="00180F84" w:rsidRDefault="00A73E2B" w:rsidP="004320D5">
            <w:pPr>
              <w:jc w:val="both"/>
              <w:rPr>
                <w:rFonts w:cstheme="minorHAnsi"/>
                <w:lang w:val="sr-Latn-ME"/>
              </w:rPr>
            </w:pPr>
            <w:r w:rsidRPr="00180F84">
              <w:rPr>
                <w:rFonts w:cstheme="minorHAnsi"/>
                <w:lang w:val="sr-Latn-ME"/>
              </w:rPr>
              <w:t>C18 Zaštita od</w:t>
            </w:r>
          </w:p>
          <w:p w14:paraId="6C816180" w14:textId="77777777" w:rsidR="00A73E2B" w:rsidRPr="00180F84" w:rsidRDefault="00A73E2B" w:rsidP="004320D5">
            <w:pPr>
              <w:jc w:val="both"/>
              <w:rPr>
                <w:rFonts w:cstheme="minorHAnsi"/>
                <w:lang w:val="sr-Latn-ME"/>
              </w:rPr>
            </w:pPr>
            <w:r w:rsidRPr="00180F84">
              <w:rPr>
                <w:rFonts w:cstheme="minorHAnsi"/>
                <w:lang w:val="sr-Latn-ME"/>
              </w:rPr>
              <w:t>leda/kiše/požara</w:t>
            </w:r>
          </w:p>
          <w:p w14:paraId="3A8650CE" w14:textId="77777777" w:rsidR="00A73E2B" w:rsidRPr="00180F84" w:rsidRDefault="00A73E2B" w:rsidP="004320D5">
            <w:pPr>
              <w:jc w:val="both"/>
              <w:rPr>
                <w:rFonts w:cstheme="minorHAnsi"/>
                <w:i/>
                <w:lang w:val="sr-Latn-ME"/>
              </w:rPr>
            </w:pPr>
            <w:r w:rsidRPr="00180F84">
              <w:rPr>
                <w:rFonts w:cstheme="minorHAnsi"/>
                <w:i/>
                <w:lang w:val="sr-Latn-ME"/>
              </w:rPr>
              <w:lastRenderedPageBreak/>
              <w:t>C18 Protection</w:t>
            </w:r>
          </w:p>
          <w:p w14:paraId="4DD6B87D" w14:textId="77777777" w:rsidR="00A73E2B" w:rsidRPr="00180F84" w:rsidRDefault="00A73E2B" w:rsidP="004320D5">
            <w:pPr>
              <w:jc w:val="both"/>
              <w:rPr>
                <w:rFonts w:cstheme="minorHAnsi"/>
                <w:lang w:val="sr-Latn-ME"/>
              </w:rPr>
            </w:pPr>
            <w:r w:rsidRPr="00180F84">
              <w:rPr>
                <w:rFonts w:cstheme="minorHAnsi"/>
                <w:i/>
                <w:lang w:val="sr-Latn-ME"/>
              </w:rPr>
              <w:t>ice/rain/fire</w:t>
            </w:r>
          </w:p>
        </w:tc>
        <w:tc>
          <w:tcPr>
            <w:tcW w:w="5610" w:type="dxa"/>
            <w:gridSpan w:val="3"/>
            <w:vMerge/>
          </w:tcPr>
          <w:p w14:paraId="41708274" w14:textId="77777777" w:rsidR="00A73E2B" w:rsidRPr="00180F84" w:rsidRDefault="00A73E2B" w:rsidP="00EC7095">
            <w:pPr>
              <w:jc w:val="both"/>
              <w:rPr>
                <w:rFonts w:cstheme="minorHAnsi"/>
                <w:lang w:val="sr-Latn-ME"/>
              </w:rPr>
            </w:pPr>
          </w:p>
        </w:tc>
      </w:tr>
      <w:tr w:rsidR="00A73E2B" w:rsidRPr="00180F84" w14:paraId="3AC21F35" w14:textId="77777777" w:rsidTr="00BC628E">
        <w:tc>
          <w:tcPr>
            <w:tcW w:w="1870" w:type="dxa"/>
            <w:vMerge/>
          </w:tcPr>
          <w:p w14:paraId="6259A32E" w14:textId="77777777" w:rsidR="00A73E2B" w:rsidRPr="00180F84" w:rsidRDefault="00A73E2B" w:rsidP="00EC7095">
            <w:pPr>
              <w:jc w:val="both"/>
              <w:rPr>
                <w:rFonts w:cstheme="minorHAnsi"/>
                <w:lang w:val="sr-Latn-ME"/>
              </w:rPr>
            </w:pPr>
          </w:p>
        </w:tc>
        <w:tc>
          <w:tcPr>
            <w:tcW w:w="1870" w:type="dxa"/>
          </w:tcPr>
          <w:p w14:paraId="23D6073C" w14:textId="77777777" w:rsidR="00A73E2B" w:rsidRPr="00180F84" w:rsidRDefault="00A73E2B" w:rsidP="004320D5">
            <w:pPr>
              <w:jc w:val="both"/>
              <w:rPr>
                <w:rFonts w:cstheme="minorHAnsi"/>
                <w:lang w:val="sr-Latn-ME"/>
              </w:rPr>
            </w:pPr>
            <w:r w:rsidRPr="00180F84">
              <w:rPr>
                <w:rFonts w:cstheme="minorHAnsi"/>
                <w:lang w:val="sr-Latn-ME"/>
              </w:rPr>
              <w:t>C19 Prozori</w:t>
            </w:r>
          </w:p>
          <w:p w14:paraId="64E0555F" w14:textId="77777777" w:rsidR="00A73E2B" w:rsidRPr="00180F84" w:rsidRDefault="00A73E2B" w:rsidP="004320D5">
            <w:pPr>
              <w:jc w:val="both"/>
              <w:rPr>
                <w:rFonts w:cstheme="minorHAnsi"/>
                <w:i/>
                <w:lang w:val="sr-Latn-ME"/>
              </w:rPr>
            </w:pPr>
            <w:r w:rsidRPr="00180F84">
              <w:rPr>
                <w:rFonts w:cstheme="minorHAnsi"/>
                <w:i/>
                <w:lang w:val="sr-Latn-ME"/>
              </w:rPr>
              <w:t>C19 Windows</w:t>
            </w:r>
          </w:p>
        </w:tc>
        <w:tc>
          <w:tcPr>
            <w:tcW w:w="5610" w:type="dxa"/>
            <w:gridSpan w:val="3"/>
            <w:vMerge/>
          </w:tcPr>
          <w:p w14:paraId="0D380FC8" w14:textId="77777777" w:rsidR="00A73E2B" w:rsidRPr="00180F84" w:rsidRDefault="00A73E2B" w:rsidP="00EC7095">
            <w:pPr>
              <w:jc w:val="both"/>
              <w:rPr>
                <w:rFonts w:cstheme="minorHAnsi"/>
                <w:lang w:val="sr-Latn-ME"/>
              </w:rPr>
            </w:pPr>
          </w:p>
        </w:tc>
      </w:tr>
      <w:tr w:rsidR="00A73E2B" w:rsidRPr="00180F84" w14:paraId="65720263" w14:textId="77777777" w:rsidTr="00BC628E">
        <w:tc>
          <w:tcPr>
            <w:tcW w:w="1870" w:type="dxa"/>
            <w:vMerge/>
          </w:tcPr>
          <w:p w14:paraId="44340CE5" w14:textId="77777777" w:rsidR="00A73E2B" w:rsidRPr="00180F84" w:rsidRDefault="00A73E2B" w:rsidP="00EC7095">
            <w:pPr>
              <w:jc w:val="both"/>
              <w:rPr>
                <w:rFonts w:cstheme="minorHAnsi"/>
                <w:lang w:val="sr-Latn-ME"/>
              </w:rPr>
            </w:pPr>
          </w:p>
        </w:tc>
        <w:tc>
          <w:tcPr>
            <w:tcW w:w="1870" w:type="dxa"/>
          </w:tcPr>
          <w:p w14:paraId="1BDF8276" w14:textId="77777777" w:rsidR="00A73E2B" w:rsidRPr="00180F84" w:rsidRDefault="00A73E2B" w:rsidP="004320D5">
            <w:pPr>
              <w:jc w:val="both"/>
              <w:rPr>
                <w:rFonts w:cstheme="minorHAnsi"/>
                <w:lang w:val="sr-Latn-ME"/>
              </w:rPr>
            </w:pPr>
            <w:r w:rsidRPr="00180F84">
              <w:rPr>
                <w:rFonts w:cstheme="minorHAnsi"/>
                <w:lang w:val="sr-Latn-ME"/>
              </w:rPr>
              <w:t>C20 Struktura</w:t>
            </w:r>
          </w:p>
          <w:p w14:paraId="689CB777" w14:textId="77777777" w:rsidR="00A73E2B" w:rsidRPr="00180F84" w:rsidRDefault="00A73E2B" w:rsidP="004320D5">
            <w:pPr>
              <w:jc w:val="both"/>
              <w:rPr>
                <w:rFonts w:cstheme="minorHAnsi"/>
                <w:i/>
                <w:lang w:val="sr-Latn-ME"/>
              </w:rPr>
            </w:pPr>
            <w:r w:rsidRPr="00180F84">
              <w:rPr>
                <w:rFonts w:cstheme="minorHAnsi"/>
                <w:i/>
                <w:lang w:val="sr-Latn-ME"/>
              </w:rPr>
              <w:t>C20 Structural</w:t>
            </w:r>
          </w:p>
        </w:tc>
        <w:tc>
          <w:tcPr>
            <w:tcW w:w="5610" w:type="dxa"/>
            <w:gridSpan w:val="3"/>
            <w:vMerge/>
          </w:tcPr>
          <w:p w14:paraId="5F373ED3" w14:textId="77777777" w:rsidR="00A73E2B" w:rsidRPr="00180F84" w:rsidRDefault="00A73E2B" w:rsidP="00EC7095">
            <w:pPr>
              <w:jc w:val="both"/>
              <w:rPr>
                <w:rFonts w:cstheme="minorHAnsi"/>
                <w:lang w:val="sr-Latn-ME"/>
              </w:rPr>
            </w:pPr>
          </w:p>
        </w:tc>
      </w:tr>
      <w:tr w:rsidR="00A73E2B" w:rsidRPr="00180F84" w14:paraId="2B32AECA" w14:textId="77777777" w:rsidTr="00BC628E">
        <w:tc>
          <w:tcPr>
            <w:tcW w:w="1870" w:type="dxa"/>
            <w:vMerge/>
          </w:tcPr>
          <w:p w14:paraId="61D272B8" w14:textId="77777777" w:rsidR="00A73E2B" w:rsidRPr="00180F84" w:rsidRDefault="00A73E2B" w:rsidP="00EC7095">
            <w:pPr>
              <w:jc w:val="both"/>
              <w:rPr>
                <w:rFonts w:cstheme="minorHAnsi"/>
                <w:lang w:val="sr-Latn-ME"/>
              </w:rPr>
            </w:pPr>
          </w:p>
        </w:tc>
        <w:tc>
          <w:tcPr>
            <w:tcW w:w="1870" w:type="dxa"/>
          </w:tcPr>
          <w:p w14:paraId="6187E61E" w14:textId="77777777" w:rsidR="00A73E2B" w:rsidRPr="00180F84" w:rsidRDefault="00A73E2B" w:rsidP="004320D5">
            <w:pPr>
              <w:jc w:val="both"/>
              <w:rPr>
                <w:rFonts w:cstheme="minorHAnsi"/>
                <w:lang w:val="sr-Latn-ME"/>
              </w:rPr>
            </w:pPr>
            <w:r w:rsidRPr="00180F84">
              <w:rPr>
                <w:rFonts w:cstheme="minorHAnsi"/>
                <w:lang w:val="sr-Latn-ME"/>
              </w:rPr>
              <w:t>C21 Balast vode</w:t>
            </w:r>
          </w:p>
          <w:p w14:paraId="3593EE9B" w14:textId="77777777" w:rsidR="00A73E2B" w:rsidRPr="00180F84" w:rsidRDefault="00A73E2B" w:rsidP="004320D5">
            <w:pPr>
              <w:jc w:val="both"/>
              <w:rPr>
                <w:rFonts w:cstheme="minorHAnsi"/>
                <w:i/>
                <w:lang w:val="sr-Latn-ME"/>
              </w:rPr>
            </w:pPr>
            <w:r w:rsidRPr="00180F84">
              <w:rPr>
                <w:rFonts w:cstheme="minorHAnsi"/>
                <w:i/>
                <w:lang w:val="sr-Latn-ME"/>
              </w:rPr>
              <w:t>C21 Water ballast</w:t>
            </w:r>
          </w:p>
        </w:tc>
        <w:tc>
          <w:tcPr>
            <w:tcW w:w="5610" w:type="dxa"/>
            <w:gridSpan w:val="3"/>
            <w:vMerge/>
          </w:tcPr>
          <w:p w14:paraId="073584C2" w14:textId="77777777" w:rsidR="00A73E2B" w:rsidRPr="00180F84" w:rsidRDefault="00A73E2B" w:rsidP="00EC7095">
            <w:pPr>
              <w:jc w:val="both"/>
              <w:rPr>
                <w:rFonts w:cstheme="minorHAnsi"/>
                <w:lang w:val="sr-Latn-ME"/>
              </w:rPr>
            </w:pPr>
          </w:p>
        </w:tc>
      </w:tr>
      <w:tr w:rsidR="00A73E2B" w:rsidRPr="00180F84" w14:paraId="6A5C14E0" w14:textId="77777777" w:rsidTr="00BC628E">
        <w:tc>
          <w:tcPr>
            <w:tcW w:w="1870" w:type="dxa"/>
            <w:vMerge/>
          </w:tcPr>
          <w:p w14:paraId="52684A95" w14:textId="77777777" w:rsidR="00A73E2B" w:rsidRPr="00180F84" w:rsidRDefault="00A73E2B" w:rsidP="00EC7095">
            <w:pPr>
              <w:jc w:val="both"/>
              <w:rPr>
                <w:rFonts w:cstheme="minorHAnsi"/>
                <w:lang w:val="sr-Latn-ME"/>
              </w:rPr>
            </w:pPr>
          </w:p>
        </w:tc>
        <w:tc>
          <w:tcPr>
            <w:tcW w:w="1870" w:type="dxa"/>
          </w:tcPr>
          <w:p w14:paraId="06020FBF" w14:textId="77777777" w:rsidR="00A73E2B" w:rsidRPr="00180F84" w:rsidRDefault="00A73E2B" w:rsidP="004320D5">
            <w:pPr>
              <w:jc w:val="both"/>
              <w:rPr>
                <w:rFonts w:cstheme="minorHAnsi"/>
                <w:lang w:val="sr-Latn-ME"/>
              </w:rPr>
            </w:pPr>
            <w:r w:rsidRPr="00180F84">
              <w:rPr>
                <w:rFonts w:cstheme="minorHAnsi"/>
                <w:lang w:val="sr-Latn-ME"/>
              </w:rPr>
              <w:t>C22 Povećavanje</w:t>
            </w:r>
          </w:p>
          <w:p w14:paraId="1822CF28" w14:textId="77777777" w:rsidR="00A73E2B" w:rsidRPr="00180F84" w:rsidRDefault="00A73E2B" w:rsidP="004320D5">
            <w:pPr>
              <w:jc w:val="both"/>
              <w:rPr>
                <w:rFonts w:cstheme="minorHAnsi"/>
                <w:lang w:val="sr-Latn-ME"/>
              </w:rPr>
            </w:pPr>
            <w:r w:rsidRPr="00180F84">
              <w:rPr>
                <w:rFonts w:cstheme="minorHAnsi"/>
                <w:lang w:val="sr-Latn-ME"/>
              </w:rPr>
              <w:t>potiska</w:t>
            </w:r>
          </w:p>
          <w:p w14:paraId="0A71F0ED" w14:textId="77777777" w:rsidR="00A73E2B" w:rsidRPr="00180F84" w:rsidRDefault="00A73E2B" w:rsidP="004320D5">
            <w:pPr>
              <w:jc w:val="both"/>
              <w:rPr>
                <w:rFonts w:cstheme="minorHAnsi"/>
                <w:i/>
                <w:lang w:val="sr-Latn-ME"/>
              </w:rPr>
            </w:pPr>
            <w:r w:rsidRPr="00180F84">
              <w:rPr>
                <w:rFonts w:cstheme="minorHAnsi"/>
                <w:i/>
                <w:lang w:val="sr-Latn-ME"/>
              </w:rPr>
              <w:t>C22 Propulsion</w:t>
            </w:r>
          </w:p>
          <w:p w14:paraId="50345AD6" w14:textId="77777777" w:rsidR="00A73E2B" w:rsidRPr="00180F84" w:rsidRDefault="00A73E2B" w:rsidP="004320D5">
            <w:pPr>
              <w:jc w:val="both"/>
              <w:rPr>
                <w:rFonts w:cstheme="minorHAnsi"/>
                <w:lang w:val="sr-Latn-ME"/>
              </w:rPr>
            </w:pPr>
            <w:r w:rsidRPr="00180F84">
              <w:rPr>
                <w:rFonts w:cstheme="minorHAnsi"/>
                <w:i/>
                <w:lang w:val="sr-Latn-ME"/>
              </w:rPr>
              <w:t>Augmentation</w:t>
            </w:r>
          </w:p>
        </w:tc>
        <w:tc>
          <w:tcPr>
            <w:tcW w:w="5610" w:type="dxa"/>
            <w:gridSpan w:val="3"/>
            <w:vMerge/>
          </w:tcPr>
          <w:p w14:paraId="038D9A10" w14:textId="77777777" w:rsidR="00A73E2B" w:rsidRPr="00180F84" w:rsidRDefault="00A73E2B" w:rsidP="00EC7095">
            <w:pPr>
              <w:jc w:val="both"/>
              <w:rPr>
                <w:rFonts w:cstheme="minorHAnsi"/>
                <w:lang w:val="sr-Latn-ME"/>
              </w:rPr>
            </w:pPr>
          </w:p>
        </w:tc>
      </w:tr>
      <w:tr w:rsidR="00A73E2B" w:rsidRPr="00180F84" w14:paraId="3A9917FB" w14:textId="77777777" w:rsidTr="00BC628E">
        <w:tc>
          <w:tcPr>
            <w:tcW w:w="1870" w:type="dxa"/>
          </w:tcPr>
          <w:p w14:paraId="6999D700" w14:textId="77777777" w:rsidR="00BC628E" w:rsidRPr="00180F84" w:rsidRDefault="00BC628E" w:rsidP="00BC628E">
            <w:pPr>
              <w:jc w:val="both"/>
              <w:rPr>
                <w:rFonts w:cstheme="minorHAnsi"/>
                <w:lang w:val="sr-Latn-ME"/>
              </w:rPr>
            </w:pPr>
            <w:r w:rsidRPr="00180F84">
              <w:rPr>
                <w:rFonts w:cstheme="minorHAnsi"/>
                <w:lang w:val="sr-Latn-ME"/>
              </w:rPr>
              <w:t>SPECIJALIZOVANE</w:t>
            </w:r>
          </w:p>
          <w:p w14:paraId="4DD9FDFB" w14:textId="77777777" w:rsidR="00BC628E" w:rsidRPr="00180F84" w:rsidRDefault="00BC628E" w:rsidP="00BC628E">
            <w:pPr>
              <w:jc w:val="both"/>
              <w:rPr>
                <w:rFonts w:cstheme="minorHAnsi"/>
                <w:lang w:val="sr-Latn-ME"/>
              </w:rPr>
            </w:pPr>
            <w:r w:rsidRPr="00180F84">
              <w:rPr>
                <w:rFonts w:cstheme="minorHAnsi"/>
                <w:lang w:val="sr-Latn-ME"/>
              </w:rPr>
              <w:t>USLUGE</w:t>
            </w:r>
          </w:p>
          <w:p w14:paraId="3EF15E00" w14:textId="77777777" w:rsidR="00BC628E" w:rsidRPr="00180F84" w:rsidRDefault="00BC628E" w:rsidP="00BC628E">
            <w:pPr>
              <w:jc w:val="both"/>
              <w:rPr>
                <w:rFonts w:cstheme="minorHAnsi"/>
                <w:i/>
                <w:lang w:val="sr-Latn-ME"/>
              </w:rPr>
            </w:pPr>
            <w:r w:rsidRPr="00180F84">
              <w:rPr>
                <w:rFonts w:cstheme="minorHAnsi"/>
                <w:i/>
                <w:lang w:val="sr-Latn-ME"/>
              </w:rPr>
              <w:t>SPECIALISED</w:t>
            </w:r>
          </w:p>
          <w:p w14:paraId="4CAFFB58" w14:textId="77777777" w:rsidR="00A73E2B" w:rsidRPr="00180F84" w:rsidRDefault="00BC628E" w:rsidP="00BC628E">
            <w:pPr>
              <w:jc w:val="both"/>
              <w:rPr>
                <w:rFonts w:cstheme="minorHAnsi"/>
                <w:lang w:val="sr-Latn-ME"/>
              </w:rPr>
            </w:pPr>
            <w:r w:rsidRPr="00180F84">
              <w:rPr>
                <w:rFonts w:cstheme="minorHAnsi"/>
                <w:i/>
                <w:lang w:val="sr-Latn-ME"/>
              </w:rPr>
              <w:t>SERVICES</w:t>
            </w:r>
          </w:p>
        </w:tc>
        <w:tc>
          <w:tcPr>
            <w:tcW w:w="1870" w:type="dxa"/>
          </w:tcPr>
          <w:p w14:paraId="164A348A" w14:textId="77777777" w:rsidR="00BC628E" w:rsidRPr="00180F84" w:rsidRDefault="00BC628E" w:rsidP="00BC628E">
            <w:pPr>
              <w:jc w:val="both"/>
              <w:rPr>
                <w:rFonts w:cstheme="minorHAnsi"/>
                <w:lang w:val="sr-Latn-ME"/>
              </w:rPr>
            </w:pPr>
            <w:r w:rsidRPr="00180F84">
              <w:rPr>
                <w:rFonts w:cstheme="minorHAnsi"/>
                <w:lang w:val="sr-Latn-ME"/>
              </w:rPr>
              <w:t>D1 Ispitivanje bez</w:t>
            </w:r>
          </w:p>
          <w:p w14:paraId="37CE563E" w14:textId="77777777" w:rsidR="00BC628E" w:rsidRPr="00180F84" w:rsidRDefault="00BC628E" w:rsidP="00BC628E">
            <w:pPr>
              <w:jc w:val="both"/>
              <w:rPr>
                <w:rFonts w:cstheme="minorHAnsi"/>
                <w:lang w:val="sr-Latn-ME"/>
              </w:rPr>
            </w:pPr>
            <w:r w:rsidRPr="00180F84">
              <w:rPr>
                <w:rFonts w:cstheme="minorHAnsi"/>
                <w:lang w:val="sr-Latn-ME"/>
              </w:rPr>
              <w:t>razaranja</w:t>
            </w:r>
          </w:p>
          <w:p w14:paraId="01CF66A3" w14:textId="77777777" w:rsidR="00BC628E" w:rsidRPr="00180F84" w:rsidRDefault="00BC628E" w:rsidP="00BC628E">
            <w:pPr>
              <w:jc w:val="both"/>
              <w:rPr>
                <w:rFonts w:cstheme="minorHAnsi"/>
                <w:i/>
                <w:lang w:val="sr-Latn-ME"/>
              </w:rPr>
            </w:pPr>
            <w:r w:rsidRPr="00180F84">
              <w:rPr>
                <w:rFonts w:cstheme="minorHAnsi"/>
                <w:i/>
                <w:lang w:val="sr-Latn-ME"/>
              </w:rPr>
              <w:t>D1 Non Destructive</w:t>
            </w:r>
          </w:p>
          <w:p w14:paraId="0CA13417" w14:textId="77777777" w:rsidR="00A73E2B" w:rsidRPr="00180F84" w:rsidRDefault="00BC628E" w:rsidP="00BC628E">
            <w:pPr>
              <w:jc w:val="both"/>
              <w:rPr>
                <w:rFonts w:cstheme="minorHAnsi"/>
                <w:lang w:val="sr-Latn-ME"/>
              </w:rPr>
            </w:pPr>
            <w:r w:rsidRPr="00180F84">
              <w:rPr>
                <w:rFonts w:cstheme="minorHAnsi"/>
                <w:i/>
                <w:lang w:val="sr-Latn-ME"/>
              </w:rPr>
              <w:t>Testing</w:t>
            </w:r>
          </w:p>
        </w:tc>
        <w:tc>
          <w:tcPr>
            <w:tcW w:w="5610" w:type="dxa"/>
            <w:gridSpan w:val="3"/>
          </w:tcPr>
          <w:p w14:paraId="1F5804AA" w14:textId="77777777" w:rsidR="00BC628E" w:rsidRPr="00180F84" w:rsidRDefault="00BC628E" w:rsidP="00BC628E">
            <w:pPr>
              <w:jc w:val="both"/>
              <w:rPr>
                <w:rFonts w:cstheme="minorHAnsi"/>
                <w:lang w:val="sr-Latn-ME"/>
              </w:rPr>
            </w:pPr>
            <w:r w:rsidRPr="00180F84">
              <w:rPr>
                <w:rFonts w:cstheme="minorHAnsi"/>
                <w:lang w:val="sr-Latn-ME"/>
              </w:rPr>
              <w:t>[Navesti pojedinačnu(e) NDT metodu(e)]</w:t>
            </w:r>
          </w:p>
          <w:p w14:paraId="0EB7C1F9" w14:textId="77777777" w:rsidR="00A73E2B" w:rsidRPr="00180F84" w:rsidRDefault="00BC628E" w:rsidP="00BC628E">
            <w:pPr>
              <w:jc w:val="both"/>
              <w:rPr>
                <w:rFonts w:cstheme="minorHAnsi"/>
                <w:i/>
                <w:lang w:val="sr-Latn-ME"/>
              </w:rPr>
            </w:pPr>
            <w:r w:rsidRPr="00180F84">
              <w:rPr>
                <w:rFonts w:cstheme="minorHAnsi"/>
                <w:i/>
                <w:lang w:val="sr-Latn-ME"/>
              </w:rPr>
              <w:t>[Shall state particular NDT method(s)]</w:t>
            </w:r>
          </w:p>
        </w:tc>
      </w:tr>
      <w:tr w:rsidR="00BC628E" w:rsidRPr="00180F84" w14:paraId="2BC497F9" w14:textId="77777777" w:rsidTr="00BC628E">
        <w:tc>
          <w:tcPr>
            <w:tcW w:w="9350" w:type="dxa"/>
            <w:gridSpan w:val="5"/>
          </w:tcPr>
          <w:p w14:paraId="1E39C1F4" w14:textId="77777777" w:rsidR="00FA08D8" w:rsidRPr="00180F84" w:rsidRDefault="00FA08D8" w:rsidP="00BC628E">
            <w:pPr>
              <w:jc w:val="both"/>
              <w:rPr>
                <w:rFonts w:cstheme="minorHAnsi"/>
                <w:lang w:val="sr-Latn-ME"/>
              </w:rPr>
            </w:pPr>
            <w:r w:rsidRPr="00180F84">
              <w:rPr>
                <w:rFonts w:cstheme="minorHAnsi"/>
                <w:lang w:val="sr-Latn-ME"/>
              </w:rPr>
              <w:t>(*) Izbrisati po potrebi.’</w:t>
            </w:r>
          </w:p>
          <w:p w14:paraId="28D26DA2" w14:textId="77777777" w:rsidR="00BC628E" w:rsidRPr="00180F84" w:rsidRDefault="00BC628E" w:rsidP="00BC628E">
            <w:pPr>
              <w:jc w:val="both"/>
              <w:rPr>
                <w:rFonts w:cstheme="minorHAnsi"/>
                <w:lang w:val="sr-Latn-ME"/>
              </w:rPr>
            </w:pPr>
            <w:r w:rsidRPr="00180F84">
              <w:rPr>
                <w:rFonts w:cstheme="minorHAnsi"/>
                <w:lang w:val="sr-Latn-ME"/>
              </w:rPr>
              <w:t>(</w:t>
            </w:r>
            <w:r w:rsidR="00FA08D8" w:rsidRPr="00180F84">
              <w:rPr>
                <w:rFonts w:cstheme="minorHAnsi"/>
                <w:lang w:val="sr-Latn-ME"/>
              </w:rPr>
              <w:t>*</w:t>
            </w:r>
            <w:r w:rsidRPr="00180F84">
              <w:rPr>
                <w:rFonts w:cstheme="minorHAnsi"/>
                <w:lang w:val="sr-Latn-ME"/>
              </w:rPr>
              <w:t>)</w:t>
            </w:r>
            <w:r w:rsidR="00FA08D8" w:rsidRPr="00180F84">
              <w:rPr>
                <w:rFonts w:cstheme="minorHAnsi"/>
                <w:lang w:val="sr-Latn-ME"/>
              </w:rPr>
              <w:t xml:space="preserve"> Delete as appropriate.’</w:t>
            </w:r>
          </w:p>
        </w:tc>
      </w:tr>
    </w:tbl>
    <w:p w14:paraId="3007072C" w14:textId="77777777" w:rsidR="00EC7095" w:rsidRPr="00180F84" w:rsidRDefault="00EC7095" w:rsidP="00EC7095">
      <w:pPr>
        <w:jc w:val="both"/>
        <w:rPr>
          <w:rFonts w:cstheme="minorHAnsi"/>
          <w:lang w:val="sr-Latn-ME"/>
        </w:rPr>
      </w:pPr>
    </w:p>
    <w:p w14:paraId="18AAE30D" w14:textId="77777777" w:rsidR="00C80EBB" w:rsidRPr="00180F84" w:rsidRDefault="00FA08D8" w:rsidP="00FA08D8">
      <w:pPr>
        <w:pStyle w:val="ListParagraph"/>
        <w:numPr>
          <w:ilvl w:val="0"/>
          <w:numId w:val="2"/>
        </w:numPr>
        <w:jc w:val="both"/>
        <w:rPr>
          <w:rFonts w:cstheme="minorHAnsi"/>
          <w:lang w:val="sr-Latn-ME"/>
        </w:rPr>
      </w:pPr>
      <w:r w:rsidRPr="00180F84">
        <w:rPr>
          <w:rFonts w:cstheme="minorHAnsi"/>
          <w:lang w:val="sr-Latn-ME"/>
        </w:rPr>
        <w:t>tačka 13 se briše;</w:t>
      </w:r>
    </w:p>
    <w:p w14:paraId="6ED528CF" w14:textId="77777777" w:rsidR="00FA08D8" w:rsidRPr="00180F84" w:rsidRDefault="00FA08D8" w:rsidP="00FA08D8">
      <w:pPr>
        <w:pStyle w:val="ListParagraph"/>
        <w:numPr>
          <w:ilvl w:val="0"/>
          <w:numId w:val="3"/>
        </w:numPr>
        <w:jc w:val="both"/>
        <w:rPr>
          <w:rFonts w:cstheme="minorHAnsi"/>
          <w:lang w:val="sr-Latn-ME"/>
        </w:rPr>
      </w:pPr>
      <w:r w:rsidRPr="00180F84">
        <w:rPr>
          <w:rFonts w:cstheme="minorHAnsi"/>
          <w:lang w:val="sr-Latn-ME"/>
        </w:rPr>
        <w:t xml:space="preserve">u dodatku VII, uvodna </w:t>
      </w:r>
      <w:r w:rsidR="004B4855" w:rsidRPr="00180F84">
        <w:rPr>
          <w:rFonts w:cstheme="minorHAnsi"/>
          <w:lang w:val="sr-Latn-ME"/>
        </w:rPr>
        <w:t>rečenica</w:t>
      </w:r>
      <w:r w:rsidRPr="00180F84">
        <w:rPr>
          <w:rFonts w:cstheme="minorHAnsi"/>
          <w:lang w:val="sr-Latn-ME"/>
        </w:rPr>
        <w:t xml:space="preserve"> zamjenjuje se sljedećim:</w:t>
      </w:r>
    </w:p>
    <w:p w14:paraId="028B8B28" w14:textId="77777777" w:rsidR="00FA08D8" w:rsidRPr="00180F84" w:rsidRDefault="004B4855" w:rsidP="00FA08D8">
      <w:pPr>
        <w:ind w:left="360"/>
        <w:jc w:val="both"/>
        <w:rPr>
          <w:rFonts w:cstheme="minorHAnsi"/>
          <w:lang w:val="sr-Latn-ME"/>
        </w:rPr>
      </w:pPr>
      <w:r w:rsidRPr="00180F84">
        <w:rPr>
          <w:rFonts w:cstheme="minorHAnsi"/>
          <w:lang w:val="sr-Latn-ME"/>
        </w:rPr>
        <w:t>„Složeni poslovi održavanja iz tačke M.A.801(b) su sljedeći:</w:t>
      </w:r>
      <w:r w:rsidR="00001596" w:rsidRPr="00180F84">
        <w:rPr>
          <w:rFonts w:cstheme="minorHAnsi"/>
          <w:lang w:val="sr-Latn-ME"/>
        </w:rPr>
        <w:t>“.</w:t>
      </w:r>
    </w:p>
    <w:p w14:paraId="34CB4E56" w14:textId="7C56C847" w:rsidR="006E4974" w:rsidRPr="00180F84" w:rsidRDefault="004B4855">
      <w:pPr>
        <w:rPr>
          <w:rFonts w:cstheme="minorHAnsi"/>
          <w:i/>
          <w:lang w:val="sr-Latn-ME"/>
        </w:rPr>
      </w:pPr>
      <w:r w:rsidRPr="00180F84">
        <w:rPr>
          <w:rFonts w:cstheme="minorHAnsi"/>
          <w:lang w:val="sr-Latn-ME"/>
        </w:rPr>
        <w:t>_____</w:t>
      </w:r>
    </w:p>
    <w:p w14:paraId="7B3EF300" w14:textId="171BE54D" w:rsidR="00C80EBB" w:rsidRPr="00180F84" w:rsidRDefault="006E4974" w:rsidP="004B4855">
      <w:pPr>
        <w:ind w:left="360"/>
        <w:jc w:val="center"/>
        <w:rPr>
          <w:rFonts w:cstheme="minorHAnsi"/>
          <w:i/>
          <w:lang w:val="sr-Latn-ME"/>
        </w:rPr>
      </w:pPr>
      <w:r w:rsidRPr="00180F84">
        <w:rPr>
          <w:rFonts w:cstheme="minorHAnsi"/>
          <w:i/>
          <w:lang w:val="sr-Latn-ME"/>
        </w:rPr>
        <w:t xml:space="preserve">PRILOG </w:t>
      </w:r>
      <w:r w:rsidR="004B4855" w:rsidRPr="00180F84">
        <w:rPr>
          <w:rFonts w:cstheme="minorHAnsi"/>
          <w:i/>
          <w:lang w:val="sr-Latn-ME"/>
        </w:rPr>
        <w:t>II</w:t>
      </w:r>
    </w:p>
    <w:p w14:paraId="38FD4435" w14:textId="77777777" w:rsidR="004B4855" w:rsidRPr="00180F84" w:rsidRDefault="00001596" w:rsidP="004B4855">
      <w:pPr>
        <w:ind w:left="360"/>
        <w:jc w:val="both"/>
        <w:rPr>
          <w:rFonts w:cstheme="minorHAnsi"/>
          <w:lang w:val="sr-Latn-ME"/>
        </w:rPr>
      </w:pPr>
      <w:r w:rsidRPr="00180F84">
        <w:rPr>
          <w:rFonts w:cstheme="minorHAnsi"/>
          <w:lang w:val="sr-Latn-ME"/>
        </w:rPr>
        <w:t>Prilog</w:t>
      </w:r>
      <w:r w:rsidR="004B4855" w:rsidRPr="00180F84">
        <w:rPr>
          <w:rFonts w:cstheme="minorHAnsi"/>
          <w:lang w:val="sr-Latn-ME"/>
        </w:rPr>
        <w:t xml:space="preserve"> II (dio-145) mijenja se kako slijedi:</w:t>
      </w:r>
    </w:p>
    <w:p w14:paraId="672E6CCF" w14:textId="77777777" w:rsidR="004B4855" w:rsidRPr="00180F84" w:rsidRDefault="004B4855" w:rsidP="004B4855">
      <w:pPr>
        <w:pStyle w:val="ListParagraph"/>
        <w:numPr>
          <w:ilvl w:val="0"/>
          <w:numId w:val="5"/>
        </w:numPr>
        <w:jc w:val="both"/>
        <w:rPr>
          <w:rFonts w:cstheme="minorHAnsi"/>
          <w:lang w:val="sr-Latn-ME"/>
        </w:rPr>
      </w:pPr>
      <w:r w:rsidRPr="00180F84">
        <w:rPr>
          <w:rFonts w:cstheme="minorHAnsi"/>
          <w:lang w:val="sr-Latn-ME"/>
        </w:rPr>
        <w:t>sadržaj se zamjenjuje sljedećim:</w:t>
      </w:r>
    </w:p>
    <w:p w14:paraId="7B112CF1" w14:textId="77777777" w:rsidR="004B4855" w:rsidRPr="00180F84" w:rsidRDefault="004A4DEE" w:rsidP="004B4855">
      <w:pPr>
        <w:pStyle w:val="ListParagraph"/>
        <w:jc w:val="center"/>
        <w:rPr>
          <w:rFonts w:cstheme="minorHAnsi"/>
          <w:lang w:val="sr-Latn-ME"/>
        </w:rPr>
      </w:pPr>
      <w:r w:rsidRPr="00180F84">
        <w:rPr>
          <w:rFonts w:cstheme="minorHAnsi"/>
          <w:lang w:val="sr-Latn-ME"/>
        </w:rPr>
        <w:t>„</w:t>
      </w:r>
      <w:r w:rsidR="004B4855" w:rsidRPr="00180F84">
        <w:rPr>
          <w:rFonts w:cstheme="minorHAnsi"/>
          <w:lang w:val="sr-Latn-ME"/>
        </w:rPr>
        <w:t>SADRŽAJ</w:t>
      </w:r>
    </w:p>
    <w:p w14:paraId="5CF62165" w14:textId="77777777" w:rsidR="004A4DEE" w:rsidRPr="00180F84" w:rsidRDefault="004A4DEE" w:rsidP="004B4855">
      <w:pPr>
        <w:pStyle w:val="ListParagraph"/>
        <w:jc w:val="center"/>
        <w:rPr>
          <w:rFonts w:cstheme="minorHAnsi"/>
          <w:lang w:val="sr-Latn-ME"/>
        </w:rPr>
      </w:pPr>
    </w:p>
    <w:p w14:paraId="696C05AB" w14:textId="77777777" w:rsidR="004A4DEE" w:rsidRPr="00180F84" w:rsidRDefault="004A4DEE" w:rsidP="004A4DEE">
      <w:pPr>
        <w:pStyle w:val="ListParagraph"/>
        <w:jc w:val="both"/>
        <w:rPr>
          <w:rFonts w:cstheme="minorHAnsi"/>
          <w:lang w:val="sr-Latn-ME"/>
        </w:rPr>
      </w:pPr>
    </w:p>
    <w:p w14:paraId="70225320" w14:textId="31460DB0" w:rsidR="00C80EBB" w:rsidRPr="00F50072" w:rsidRDefault="00876C2B" w:rsidP="004A4DEE">
      <w:pPr>
        <w:jc w:val="both"/>
        <w:rPr>
          <w:rFonts w:cstheme="minorHAnsi"/>
          <w:lang w:val="sr-Latn-ME"/>
        </w:rPr>
      </w:pPr>
      <w:r w:rsidRPr="00180F84">
        <w:rPr>
          <w:rFonts w:cstheme="minorHAnsi"/>
          <w:lang w:val="sr-Latn-ME"/>
        </w:rPr>
        <w:t xml:space="preserve">145.1 </w:t>
      </w:r>
      <w:r w:rsidRPr="00F50072">
        <w:rPr>
          <w:rFonts w:cstheme="minorHAnsi"/>
          <w:lang w:val="sr-Latn-ME"/>
        </w:rPr>
        <w:t>Nadležn</w:t>
      </w:r>
      <w:r w:rsidR="00B90FD6" w:rsidRPr="00F50072">
        <w:rPr>
          <w:rFonts w:cstheme="minorHAnsi"/>
          <w:lang w:val="sr-Latn-ME"/>
        </w:rPr>
        <w:t>i</w:t>
      </w:r>
      <w:r w:rsidRPr="00F50072">
        <w:rPr>
          <w:rFonts w:cstheme="minorHAnsi"/>
          <w:lang w:val="sr-Latn-ME"/>
        </w:rPr>
        <w:t xml:space="preserve"> </w:t>
      </w:r>
      <w:r w:rsidR="00B90FD6" w:rsidRPr="00F50072">
        <w:rPr>
          <w:rFonts w:cstheme="minorHAnsi"/>
          <w:lang w:val="sr-Latn-ME"/>
        </w:rPr>
        <w:t>organ</w:t>
      </w:r>
    </w:p>
    <w:p w14:paraId="6FDBE2F1" w14:textId="77777777" w:rsidR="00876C2B" w:rsidRPr="0001726A" w:rsidRDefault="00835493" w:rsidP="004A4DEE">
      <w:pPr>
        <w:jc w:val="both"/>
        <w:rPr>
          <w:rFonts w:cstheme="minorHAnsi"/>
          <w:lang w:val="sr-Latn-ME"/>
        </w:rPr>
      </w:pPr>
      <w:r w:rsidRPr="0001726A">
        <w:rPr>
          <w:rFonts w:cstheme="minorHAnsi"/>
          <w:lang w:val="sr-Latn-ME"/>
        </w:rPr>
        <w:t>ODJELJAK</w:t>
      </w:r>
      <w:r w:rsidR="00876C2B" w:rsidRPr="0001726A">
        <w:rPr>
          <w:rFonts w:cstheme="minorHAnsi"/>
          <w:lang w:val="sr-Latn-ME"/>
        </w:rPr>
        <w:t xml:space="preserve"> A – TEHNIČKI I ORGANIZACIONI ZAHTJEVI</w:t>
      </w:r>
    </w:p>
    <w:p w14:paraId="619E1C2E" w14:textId="77777777" w:rsidR="00876C2B" w:rsidRPr="00F50072" w:rsidRDefault="00876C2B" w:rsidP="004A4DEE">
      <w:pPr>
        <w:jc w:val="both"/>
        <w:rPr>
          <w:rFonts w:cstheme="minorHAnsi"/>
          <w:lang w:val="sr-Latn-ME"/>
        </w:rPr>
      </w:pPr>
      <w:r w:rsidRPr="0001726A">
        <w:rPr>
          <w:rFonts w:cstheme="minorHAnsi"/>
          <w:lang w:val="sr-Latn-ME"/>
        </w:rPr>
        <w:lastRenderedPageBreak/>
        <w:t>145.A.10 Oblast primjene</w:t>
      </w:r>
    </w:p>
    <w:p w14:paraId="09ABE875" w14:textId="04A64CB2" w:rsidR="00876C2B" w:rsidRPr="00065CCB" w:rsidRDefault="00B55519" w:rsidP="004A4DEE">
      <w:pPr>
        <w:jc w:val="both"/>
        <w:rPr>
          <w:rFonts w:cstheme="minorHAnsi"/>
          <w:lang w:val="sr-Latn-ME"/>
        </w:rPr>
      </w:pPr>
      <w:r w:rsidRPr="00F50072">
        <w:rPr>
          <w:rFonts w:cstheme="minorHAnsi"/>
          <w:lang w:val="sr-Latn-ME"/>
        </w:rPr>
        <w:t xml:space="preserve">145.A.15 </w:t>
      </w:r>
      <w:r w:rsidR="00B90FD6" w:rsidRPr="00F50072">
        <w:rPr>
          <w:rFonts w:cstheme="minorHAnsi"/>
          <w:lang w:val="sr-Latn-ME"/>
        </w:rPr>
        <w:t xml:space="preserve">Podnošenje zahtjeva </w:t>
      </w:r>
      <w:r w:rsidRPr="00F50072">
        <w:rPr>
          <w:rFonts w:cstheme="minorHAnsi"/>
          <w:lang w:val="sr-Latn-ME"/>
        </w:rPr>
        <w:t>za</w:t>
      </w:r>
      <w:r w:rsidR="003151C4">
        <w:rPr>
          <w:rFonts w:cstheme="minorHAnsi"/>
          <w:lang w:val="sr-Latn-ME"/>
        </w:rPr>
        <w:t xml:space="preserve"> izdavanje</w:t>
      </w:r>
      <w:r w:rsidRPr="00F50072">
        <w:rPr>
          <w:rFonts w:cstheme="minorHAnsi"/>
          <w:lang w:val="sr-Latn-ME"/>
        </w:rPr>
        <w:t xml:space="preserve"> </w:t>
      </w:r>
      <w:r w:rsidR="00B90FD6" w:rsidRPr="00065CCB">
        <w:rPr>
          <w:rFonts w:cstheme="minorHAnsi"/>
          <w:lang w:val="sr-Latn-ME"/>
        </w:rPr>
        <w:t>uvjerenj</w:t>
      </w:r>
      <w:r w:rsidR="003151C4">
        <w:rPr>
          <w:rFonts w:cstheme="minorHAnsi"/>
          <w:lang w:val="sr-Latn-ME"/>
        </w:rPr>
        <w:t>a</w:t>
      </w:r>
      <w:r w:rsidR="00B90FD6" w:rsidRPr="00065CCB">
        <w:rPr>
          <w:rFonts w:cstheme="minorHAnsi"/>
          <w:lang w:val="sr-Latn-ME"/>
        </w:rPr>
        <w:t xml:space="preserve"> </w:t>
      </w:r>
      <w:r w:rsidRPr="00065CCB">
        <w:rPr>
          <w:rFonts w:cstheme="minorHAnsi"/>
          <w:lang w:val="sr-Latn-ME"/>
        </w:rPr>
        <w:t>organizacije</w:t>
      </w:r>
    </w:p>
    <w:p w14:paraId="23017885" w14:textId="27C71AD3" w:rsidR="00B55519" w:rsidRPr="00065CCB" w:rsidRDefault="009B4191" w:rsidP="004A4DEE">
      <w:pPr>
        <w:jc w:val="both"/>
        <w:rPr>
          <w:rFonts w:cstheme="minorHAnsi"/>
          <w:lang w:val="sr-Latn-ME"/>
        </w:rPr>
      </w:pPr>
      <w:r w:rsidRPr="00065CCB">
        <w:rPr>
          <w:rFonts w:cstheme="minorHAnsi"/>
          <w:lang w:val="sr-Latn-ME"/>
        </w:rPr>
        <w:t xml:space="preserve">145.A.20 Uslovi za odobrenje i </w:t>
      </w:r>
      <w:r w:rsidR="00B90FD6" w:rsidRPr="00065CCB">
        <w:rPr>
          <w:rFonts w:cstheme="minorHAnsi"/>
          <w:lang w:val="sr-Latn-ME"/>
        </w:rPr>
        <w:t>obim radova</w:t>
      </w:r>
    </w:p>
    <w:p w14:paraId="0A7939A5" w14:textId="77777777" w:rsidR="002B06B7" w:rsidRPr="00065CCB" w:rsidRDefault="002B06B7" w:rsidP="004A4DEE">
      <w:pPr>
        <w:jc w:val="both"/>
        <w:rPr>
          <w:rFonts w:cstheme="minorHAnsi"/>
          <w:lang w:val="sr-Latn-ME"/>
        </w:rPr>
      </w:pPr>
      <w:r w:rsidRPr="00065CCB">
        <w:rPr>
          <w:rFonts w:cstheme="minorHAnsi"/>
          <w:lang w:val="sr-Latn-ME"/>
        </w:rPr>
        <w:t>145.A.25 Zahtjevi u pogledu objekata</w:t>
      </w:r>
    </w:p>
    <w:p w14:paraId="67A532AD" w14:textId="77777777" w:rsidR="002B06B7" w:rsidRPr="00065CCB" w:rsidRDefault="002B06B7" w:rsidP="002B06B7">
      <w:pPr>
        <w:jc w:val="both"/>
        <w:rPr>
          <w:rFonts w:cstheme="minorHAnsi"/>
          <w:lang w:val="sr-Latn-ME"/>
        </w:rPr>
      </w:pPr>
      <w:r w:rsidRPr="00065CCB">
        <w:rPr>
          <w:rFonts w:cstheme="minorHAnsi"/>
          <w:lang w:val="sr-Latn-ME"/>
        </w:rPr>
        <w:t>145.A.30 Zahtjevi u pogledu osoblja</w:t>
      </w:r>
    </w:p>
    <w:p w14:paraId="4795F87B" w14:textId="77777777" w:rsidR="002B06B7" w:rsidRPr="00F50072" w:rsidRDefault="002B06B7" w:rsidP="002B06B7">
      <w:pPr>
        <w:jc w:val="both"/>
        <w:rPr>
          <w:rFonts w:cstheme="minorHAnsi"/>
          <w:lang w:val="sr-Latn-ME"/>
        </w:rPr>
      </w:pPr>
      <w:r w:rsidRPr="00F50072">
        <w:rPr>
          <w:rFonts w:cstheme="minorHAnsi"/>
          <w:lang w:val="sr-Latn-ME"/>
        </w:rPr>
        <w:t>145.A.35 Osoblje koje vrši sertifikaciju i osoblje za podršku</w:t>
      </w:r>
    </w:p>
    <w:p w14:paraId="5F6A5428" w14:textId="77777777" w:rsidR="002B06B7" w:rsidRPr="00F50072" w:rsidRDefault="002B06B7" w:rsidP="002B06B7">
      <w:pPr>
        <w:jc w:val="both"/>
        <w:rPr>
          <w:rFonts w:cstheme="minorHAnsi"/>
          <w:lang w:val="sr-Latn-ME"/>
        </w:rPr>
      </w:pPr>
      <w:r w:rsidRPr="00F50072">
        <w:rPr>
          <w:rFonts w:cstheme="minorHAnsi"/>
          <w:lang w:val="sr-Latn-ME"/>
        </w:rPr>
        <w:t>145.A.37 Osoblje za pregled plovidbenosti</w:t>
      </w:r>
    </w:p>
    <w:p w14:paraId="0D2B7BB2" w14:textId="77777777" w:rsidR="002B06B7" w:rsidRPr="00F50072" w:rsidRDefault="002B06B7" w:rsidP="002B06B7">
      <w:pPr>
        <w:jc w:val="both"/>
        <w:rPr>
          <w:rFonts w:cstheme="minorHAnsi"/>
          <w:lang w:val="sr-Latn-ME"/>
        </w:rPr>
      </w:pPr>
      <w:r w:rsidRPr="00F50072">
        <w:rPr>
          <w:rFonts w:cstheme="minorHAnsi"/>
          <w:lang w:val="sr-Latn-ME"/>
        </w:rPr>
        <w:t xml:space="preserve">145.A.40 Oprema i alat </w:t>
      </w:r>
    </w:p>
    <w:p w14:paraId="58350420" w14:textId="77777777" w:rsidR="002B06B7" w:rsidRPr="0001726A" w:rsidRDefault="002B06B7" w:rsidP="002B06B7">
      <w:pPr>
        <w:jc w:val="both"/>
        <w:rPr>
          <w:rFonts w:cstheme="minorHAnsi"/>
          <w:lang w:val="sr-Latn-ME"/>
        </w:rPr>
      </w:pPr>
      <w:r w:rsidRPr="0001726A">
        <w:rPr>
          <w:rFonts w:cstheme="minorHAnsi"/>
          <w:lang w:val="sr-Latn-ME"/>
        </w:rPr>
        <w:t>145.A.42 Komponente</w:t>
      </w:r>
    </w:p>
    <w:p w14:paraId="04EC1CC4" w14:textId="77777777" w:rsidR="002B06B7" w:rsidRPr="0001726A" w:rsidRDefault="002B06B7" w:rsidP="002B06B7">
      <w:pPr>
        <w:jc w:val="both"/>
        <w:rPr>
          <w:rFonts w:cstheme="minorHAnsi"/>
          <w:lang w:val="sr-Latn-ME"/>
        </w:rPr>
      </w:pPr>
      <w:r w:rsidRPr="0001726A">
        <w:rPr>
          <w:rFonts w:cstheme="minorHAnsi"/>
          <w:lang w:val="sr-Latn-ME"/>
        </w:rPr>
        <w:t>145.A.45 Podaci o održavanju</w:t>
      </w:r>
    </w:p>
    <w:p w14:paraId="71183636" w14:textId="77777777" w:rsidR="002B06B7" w:rsidRPr="0001726A" w:rsidRDefault="002B06B7" w:rsidP="002B06B7">
      <w:pPr>
        <w:jc w:val="both"/>
        <w:rPr>
          <w:rFonts w:cstheme="minorHAnsi"/>
          <w:lang w:val="sr-Latn-ME"/>
        </w:rPr>
      </w:pPr>
      <w:r w:rsidRPr="0001726A">
        <w:rPr>
          <w:rFonts w:cstheme="minorHAnsi"/>
          <w:lang w:val="sr-Latn-ME"/>
        </w:rPr>
        <w:t>145.A.47 Planiranje proizvodnje</w:t>
      </w:r>
    </w:p>
    <w:p w14:paraId="48E4997F" w14:textId="77777777" w:rsidR="002B06B7" w:rsidRPr="0001726A" w:rsidRDefault="00815C57" w:rsidP="002B06B7">
      <w:pPr>
        <w:jc w:val="both"/>
        <w:rPr>
          <w:rFonts w:cstheme="minorHAnsi"/>
          <w:lang w:val="sr-Latn-ME"/>
        </w:rPr>
      </w:pPr>
      <w:r w:rsidRPr="0001726A">
        <w:rPr>
          <w:rFonts w:cstheme="minorHAnsi"/>
          <w:lang w:val="sr-Latn-ME"/>
        </w:rPr>
        <w:t>145.A.50 Se</w:t>
      </w:r>
      <w:r w:rsidR="002B06B7" w:rsidRPr="0001726A">
        <w:rPr>
          <w:rFonts w:cstheme="minorHAnsi"/>
          <w:lang w:val="sr-Latn-ME"/>
        </w:rPr>
        <w:t>rtifikacija održavanja</w:t>
      </w:r>
    </w:p>
    <w:p w14:paraId="04E17BED" w14:textId="1EFDAE3E" w:rsidR="002B06B7" w:rsidRPr="00180F84" w:rsidRDefault="002B06B7" w:rsidP="002B06B7">
      <w:pPr>
        <w:jc w:val="both"/>
        <w:rPr>
          <w:rFonts w:cstheme="minorHAnsi"/>
          <w:lang w:val="sr-Latn-ME"/>
        </w:rPr>
      </w:pPr>
      <w:r w:rsidRPr="00180F84">
        <w:rPr>
          <w:rFonts w:cstheme="minorHAnsi"/>
          <w:lang w:val="sr-Latn-ME"/>
        </w:rPr>
        <w:t xml:space="preserve">145.A.55 </w:t>
      </w:r>
      <w:r w:rsidR="002A46C3">
        <w:rPr>
          <w:rFonts w:cstheme="minorHAnsi"/>
          <w:lang w:val="sr-Latn-ME"/>
        </w:rPr>
        <w:t>Čuvanje zapisa</w:t>
      </w:r>
    </w:p>
    <w:p w14:paraId="595BDDF5" w14:textId="77777777" w:rsidR="00326A00" w:rsidRPr="00180F84" w:rsidRDefault="00326A00" w:rsidP="00326A00">
      <w:pPr>
        <w:jc w:val="both"/>
        <w:rPr>
          <w:rFonts w:cstheme="minorHAnsi"/>
          <w:lang w:val="sr-Latn-ME"/>
        </w:rPr>
      </w:pPr>
      <w:r w:rsidRPr="00180F84">
        <w:rPr>
          <w:rFonts w:cstheme="minorHAnsi"/>
          <w:lang w:val="sr-Latn-ME"/>
        </w:rPr>
        <w:t>145.A.60 Prijavljivanje događaja</w:t>
      </w:r>
    </w:p>
    <w:p w14:paraId="345ED5F3" w14:textId="77777777" w:rsidR="00326A00" w:rsidRPr="00180F84" w:rsidRDefault="00326A00" w:rsidP="00326A00">
      <w:pPr>
        <w:jc w:val="both"/>
        <w:rPr>
          <w:rFonts w:cstheme="minorHAnsi"/>
          <w:lang w:val="sr-Latn-ME"/>
        </w:rPr>
      </w:pPr>
      <w:r w:rsidRPr="00180F84">
        <w:rPr>
          <w:rFonts w:cstheme="minorHAnsi"/>
          <w:lang w:val="sr-Latn-ME"/>
        </w:rPr>
        <w:t>145.A.65 Procedure održavanja</w:t>
      </w:r>
    </w:p>
    <w:p w14:paraId="35428BDE" w14:textId="77777777" w:rsidR="00326A00" w:rsidRPr="00180F84" w:rsidRDefault="00326A00" w:rsidP="00326A00">
      <w:pPr>
        <w:jc w:val="both"/>
        <w:rPr>
          <w:rFonts w:cstheme="minorHAnsi"/>
          <w:lang w:val="sr-Latn-ME"/>
        </w:rPr>
      </w:pPr>
      <w:r w:rsidRPr="00180F84">
        <w:rPr>
          <w:rFonts w:cstheme="minorHAnsi"/>
          <w:lang w:val="sr-Latn-ME"/>
        </w:rPr>
        <w:t>145.A.70 Priručnik organizacije za održavanje</w:t>
      </w:r>
      <w:r w:rsidR="00001596" w:rsidRPr="00180F84">
        <w:rPr>
          <w:rFonts w:cstheme="minorHAnsi"/>
          <w:lang w:val="sr-Latn-ME"/>
        </w:rPr>
        <w:t xml:space="preserve"> (MOE)</w:t>
      </w:r>
    </w:p>
    <w:p w14:paraId="54FC8D27" w14:textId="77777777" w:rsidR="00326A00" w:rsidRPr="00180F84" w:rsidRDefault="00326A00" w:rsidP="00326A00">
      <w:pPr>
        <w:jc w:val="both"/>
        <w:rPr>
          <w:rFonts w:cstheme="minorHAnsi"/>
          <w:lang w:val="sr-Latn-ME"/>
        </w:rPr>
      </w:pPr>
      <w:r w:rsidRPr="00180F84">
        <w:rPr>
          <w:rFonts w:cstheme="minorHAnsi"/>
          <w:lang w:val="sr-Latn-ME"/>
        </w:rPr>
        <w:t>145.A.75 Prava organizacije</w:t>
      </w:r>
    </w:p>
    <w:p w14:paraId="77BFF246" w14:textId="77777777" w:rsidR="00326A00" w:rsidRPr="00180F84" w:rsidRDefault="00326A00" w:rsidP="00326A00">
      <w:pPr>
        <w:jc w:val="both"/>
        <w:rPr>
          <w:rFonts w:cstheme="minorHAnsi"/>
          <w:lang w:val="sr-Latn-ME"/>
        </w:rPr>
      </w:pPr>
      <w:r w:rsidRPr="00180F84">
        <w:rPr>
          <w:rFonts w:cstheme="minorHAnsi"/>
          <w:lang w:val="sr-Latn-ME"/>
        </w:rPr>
        <w:t>145.A.85 Promjene u organizaciji</w:t>
      </w:r>
    </w:p>
    <w:p w14:paraId="19BE50DB" w14:textId="77777777" w:rsidR="00326A00" w:rsidRPr="00180F84" w:rsidRDefault="00326A00" w:rsidP="00326A00">
      <w:pPr>
        <w:jc w:val="both"/>
        <w:rPr>
          <w:rFonts w:cstheme="minorHAnsi"/>
          <w:lang w:val="sr-Latn-ME"/>
        </w:rPr>
      </w:pPr>
      <w:r w:rsidRPr="00180F84">
        <w:rPr>
          <w:rFonts w:cstheme="minorHAnsi"/>
          <w:lang w:val="sr-Latn-ME"/>
        </w:rPr>
        <w:t>145.A.90 Kontinuirano važenje</w:t>
      </w:r>
    </w:p>
    <w:p w14:paraId="3530AAEA" w14:textId="77777777" w:rsidR="00326A00" w:rsidRPr="00180F84" w:rsidRDefault="00326A00" w:rsidP="00326A00">
      <w:pPr>
        <w:jc w:val="both"/>
        <w:rPr>
          <w:rFonts w:cstheme="minorHAnsi"/>
          <w:lang w:val="sr-Latn-ME"/>
        </w:rPr>
      </w:pPr>
      <w:r w:rsidRPr="00180F84">
        <w:rPr>
          <w:rFonts w:cstheme="minorHAnsi"/>
          <w:lang w:val="sr-Latn-ME"/>
        </w:rPr>
        <w:t>145.A.95 Nalazi</w:t>
      </w:r>
    </w:p>
    <w:p w14:paraId="2719A62E" w14:textId="3CC54CFA" w:rsidR="00815C57" w:rsidRPr="00180F84" w:rsidRDefault="00815C57" w:rsidP="00326A00">
      <w:pPr>
        <w:jc w:val="both"/>
        <w:rPr>
          <w:rFonts w:cstheme="minorHAnsi"/>
          <w:lang w:val="sr-Latn-ME"/>
        </w:rPr>
      </w:pPr>
      <w:r w:rsidRPr="00180F84">
        <w:rPr>
          <w:rFonts w:cstheme="minorHAnsi"/>
          <w:lang w:val="sr-Latn-ME"/>
        </w:rPr>
        <w:lastRenderedPageBreak/>
        <w:t xml:space="preserve">145.A.120 Načini </w:t>
      </w:r>
      <w:r w:rsidR="00DB0876">
        <w:rPr>
          <w:rFonts w:cstheme="minorHAnsi"/>
          <w:lang w:val="sr-Latn-ME"/>
        </w:rPr>
        <w:t>usklađivanja</w:t>
      </w:r>
    </w:p>
    <w:p w14:paraId="1E08FE04" w14:textId="77777777" w:rsidR="00815C57" w:rsidRPr="00180F84" w:rsidRDefault="00815C57" w:rsidP="00326A00">
      <w:pPr>
        <w:jc w:val="both"/>
        <w:rPr>
          <w:rFonts w:cstheme="minorHAnsi"/>
          <w:lang w:val="sr-Latn-ME"/>
        </w:rPr>
      </w:pPr>
      <w:r w:rsidRPr="00180F84">
        <w:rPr>
          <w:rFonts w:cstheme="minorHAnsi"/>
          <w:lang w:val="sr-Latn-ME"/>
        </w:rPr>
        <w:t>145.</w:t>
      </w:r>
      <w:r w:rsidR="009204A2" w:rsidRPr="00180F84">
        <w:rPr>
          <w:rFonts w:cstheme="minorHAnsi"/>
          <w:lang w:val="sr-Latn-ME"/>
        </w:rPr>
        <w:t>A.140 Pristup</w:t>
      </w:r>
    </w:p>
    <w:p w14:paraId="5A05A7FC" w14:textId="77777777" w:rsidR="009204A2" w:rsidRPr="00065CCB" w:rsidRDefault="009204A2" w:rsidP="00326A00">
      <w:pPr>
        <w:jc w:val="both"/>
        <w:rPr>
          <w:rFonts w:cstheme="minorHAnsi"/>
          <w:lang w:val="sr-Latn-ME"/>
        </w:rPr>
      </w:pPr>
      <w:r w:rsidRPr="00180F84">
        <w:rPr>
          <w:rFonts w:cstheme="minorHAnsi"/>
          <w:lang w:val="sr-Latn-ME"/>
        </w:rPr>
        <w:t xml:space="preserve">145.A.155 </w:t>
      </w:r>
      <w:r w:rsidR="006A330E" w:rsidRPr="00F50072">
        <w:rPr>
          <w:rFonts w:cstheme="minorHAnsi"/>
          <w:lang w:val="sr-Latn-ME"/>
        </w:rPr>
        <w:t xml:space="preserve">Neposredna </w:t>
      </w:r>
      <w:r w:rsidR="006A330E" w:rsidRPr="00065CCB">
        <w:rPr>
          <w:rFonts w:cstheme="minorHAnsi"/>
          <w:lang w:val="sr-Latn-ME"/>
        </w:rPr>
        <w:t>reakcija</w:t>
      </w:r>
      <w:r w:rsidR="000F5AEC" w:rsidRPr="00065CCB">
        <w:rPr>
          <w:rFonts w:cstheme="minorHAnsi"/>
          <w:lang w:val="sr-Latn-ME"/>
        </w:rPr>
        <w:t xml:space="preserve"> na sigurnosni problem</w:t>
      </w:r>
    </w:p>
    <w:p w14:paraId="260A41CB" w14:textId="77777777" w:rsidR="006A330E" w:rsidRPr="00F50072" w:rsidRDefault="006A330E" w:rsidP="00326A00">
      <w:pPr>
        <w:jc w:val="both"/>
        <w:rPr>
          <w:rFonts w:cstheme="minorHAnsi"/>
          <w:lang w:val="sr-Latn-ME"/>
        </w:rPr>
      </w:pPr>
      <w:r w:rsidRPr="00065CCB">
        <w:rPr>
          <w:rFonts w:cstheme="minorHAnsi"/>
          <w:lang w:val="sr-Latn-ME"/>
        </w:rPr>
        <w:t>1</w:t>
      </w:r>
      <w:r w:rsidR="00FF4EF5" w:rsidRPr="00065CCB">
        <w:rPr>
          <w:rFonts w:cstheme="minorHAnsi"/>
          <w:lang w:val="sr-Latn-ME"/>
        </w:rPr>
        <w:t>45</w:t>
      </w:r>
      <w:r w:rsidRPr="00065CCB">
        <w:rPr>
          <w:rFonts w:cstheme="minorHAnsi"/>
          <w:lang w:val="sr-Latn-ME"/>
        </w:rPr>
        <w:t xml:space="preserve">.A.200 </w:t>
      </w:r>
      <w:r w:rsidR="00FF4EF5" w:rsidRPr="00065CCB">
        <w:rPr>
          <w:rFonts w:cstheme="minorHAnsi"/>
          <w:lang w:val="sr-Latn-ME"/>
        </w:rPr>
        <w:t>Sistem upravljanja</w:t>
      </w:r>
    </w:p>
    <w:p w14:paraId="728ADB04" w14:textId="3CD42147" w:rsidR="00103E7E" w:rsidRPr="00065CCB" w:rsidRDefault="00103E7E" w:rsidP="00326A00">
      <w:pPr>
        <w:jc w:val="both"/>
        <w:rPr>
          <w:rFonts w:cstheme="minorHAnsi"/>
          <w:lang w:val="sr-Latn-ME"/>
        </w:rPr>
      </w:pPr>
      <w:r w:rsidRPr="00F50072">
        <w:rPr>
          <w:rFonts w:cstheme="minorHAnsi"/>
          <w:lang w:val="sr-Latn-ME"/>
        </w:rPr>
        <w:t xml:space="preserve">145.A.202 </w:t>
      </w:r>
      <w:r w:rsidR="00B90FD6" w:rsidRPr="00065CCB">
        <w:rPr>
          <w:rFonts w:cstheme="minorHAnsi"/>
          <w:lang w:val="sr-Latn-ME"/>
        </w:rPr>
        <w:t>Unutrašnji sistem izvještavanja o sigurnosti</w:t>
      </w:r>
    </w:p>
    <w:p w14:paraId="5401133A" w14:textId="77777777" w:rsidR="00BE40BB" w:rsidRPr="00065CCB" w:rsidRDefault="00BE40BB" w:rsidP="00326A00">
      <w:pPr>
        <w:jc w:val="both"/>
        <w:rPr>
          <w:rFonts w:cstheme="minorHAnsi"/>
          <w:lang w:val="sr-Latn-ME"/>
        </w:rPr>
      </w:pPr>
      <w:r w:rsidRPr="00065CCB">
        <w:rPr>
          <w:rFonts w:cstheme="minorHAnsi"/>
          <w:lang w:val="sr-Latn-ME"/>
        </w:rPr>
        <w:t xml:space="preserve">145.A.205 </w:t>
      </w:r>
      <w:r w:rsidR="00B534D3" w:rsidRPr="00065CCB">
        <w:rPr>
          <w:rFonts w:cstheme="minorHAnsi"/>
          <w:lang w:val="sr-Latn-ME"/>
        </w:rPr>
        <w:t>Ugovaranje i podugovaranje</w:t>
      </w:r>
    </w:p>
    <w:p w14:paraId="484B6BC4" w14:textId="7AD8EB34" w:rsidR="00BC4E6D" w:rsidRPr="00065CCB" w:rsidRDefault="00835493" w:rsidP="00326A00">
      <w:pPr>
        <w:jc w:val="both"/>
        <w:rPr>
          <w:rFonts w:cstheme="minorHAnsi"/>
          <w:lang w:val="sr-Latn-ME"/>
        </w:rPr>
      </w:pPr>
      <w:r w:rsidRPr="00065CCB">
        <w:rPr>
          <w:rFonts w:cstheme="minorHAnsi"/>
          <w:lang w:val="sr-Latn-ME"/>
        </w:rPr>
        <w:t>ODJELJAK</w:t>
      </w:r>
      <w:r w:rsidR="00BC4E6D" w:rsidRPr="00F50072">
        <w:rPr>
          <w:rFonts w:cstheme="minorHAnsi"/>
          <w:lang w:val="sr-Latn-ME"/>
        </w:rPr>
        <w:t xml:space="preserve"> B – </w:t>
      </w:r>
      <w:r w:rsidR="00B534D3" w:rsidRPr="00F50072">
        <w:rPr>
          <w:rFonts w:cstheme="minorHAnsi"/>
          <w:lang w:val="sr-Latn-ME"/>
        </w:rPr>
        <w:t xml:space="preserve">ZAHTJEVI </w:t>
      </w:r>
      <w:r w:rsidR="003151C4">
        <w:rPr>
          <w:rFonts w:cstheme="minorHAnsi"/>
          <w:lang w:val="sr-Latn-ME"/>
        </w:rPr>
        <w:t xml:space="preserve">ZA NADLEŽNI </w:t>
      </w:r>
      <w:r w:rsidR="00B534D3" w:rsidRPr="00F50072">
        <w:rPr>
          <w:rFonts w:cstheme="minorHAnsi"/>
          <w:lang w:val="sr-Latn-ME"/>
        </w:rPr>
        <w:t xml:space="preserve">ORGAN </w:t>
      </w:r>
    </w:p>
    <w:p w14:paraId="107213ED" w14:textId="77777777" w:rsidR="00BC4E6D" w:rsidRPr="00065CCB" w:rsidRDefault="00BC4E6D" w:rsidP="00326A00">
      <w:pPr>
        <w:jc w:val="both"/>
        <w:rPr>
          <w:rFonts w:cstheme="minorHAnsi"/>
          <w:lang w:val="sr-Latn-ME"/>
        </w:rPr>
      </w:pPr>
      <w:r w:rsidRPr="00065CCB">
        <w:rPr>
          <w:rFonts w:cstheme="minorHAnsi"/>
          <w:lang w:val="sr-Latn-ME"/>
        </w:rPr>
        <w:t>145.B.005 Oblast primjene</w:t>
      </w:r>
    </w:p>
    <w:p w14:paraId="037316C9" w14:textId="77777777" w:rsidR="00B534D3" w:rsidRPr="00065CCB" w:rsidRDefault="00B534D3" w:rsidP="00326A00">
      <w:pPr>
        <w:jc w:val="both"/>
        <w:rPr>
          <w:rFonts w:cstheme="minorHAnsi"/>
          <w:lang w:val="sr-Latn-ME"/>
        </w:rPr>
      </w:pPr>
      <w:r w:rsidRPr="00065CCB">
        <w:rPr>
          <w:rFonts w:cstheme="minorHAnsi"/>
          <w:lang w:val="sr-Latn-ME"/>
        </w:rPr>
        <w:t>145.B.115 Dokumentacija nadzora</w:t>
      </w:r>
    </w:p>
    <w:p w14:paraId="713DCC85" w14:textId="700DC835" w:rsidR="00B534D3" w:rsidRPr="00065CCB" w:rsidRDefault="00B534D3" w:rsidP="00326A00">
      <w:pPr>
        <w:jc w:val="both"/>
        <w:rPr>
          <w:rFonts w:cstheme="minorHAnsi"/>
          <w:lang w:val="sr-Latn-ME"/>
        </w:rPr>
      </w:pPr>
      <w:r w:rsidRPr="00065CCB">
        <w:rPr>
          <w:rFonts w:cstheme="minorHAnsi"/>
          <w:lang w:val="sr-Latn-ME"/>
        </w:rPr>
        <w:t xml:space="preserve">145.B.120 Načini </w:t>
      </w:r>
      <w:r w:rsidR="00DB0876">
        <w:rPr>
          <w:rFonts w:cstheme="minorHAnsi"/>
          <w:lang w:val="sr-Latn-ME"/>
        </w:rPr>
        <w:t>usklađivanja</w:t>
      </w:r>
    </w:p>
    <w:p w14:paraId="6ADC10A9" w14:textId="77777777" w:rsidR="00BC4E6D" w:rsidRPr="00F50072" w:rsidRDefault="00B534D3" w:rsidP="00326A00">
      <w:pPr>
        <w:jc w:val="both"/>
        <w:rPr>
          <w:rFonts w:cstheme="minorHAnsi"/>
          <w:lang w:val="sr-Latn-ME"/>
        </w:rPr>
      </w:pPr>
      <w:r w:rsidRPr="00F50072">
        <w:rPr>
          <w:rFonts w:cstheme="minorHAnsi"/>
          <w:lang w:val="sr-Latn-ME"/>
        </w:rPr>
        <w:t>145.B.125 Pružanje informacija Agenciji</w:t>
      </w:r>
    </w:p>
    <w:p w14:paraId="17781776" w14:textId="503D1EF6" w:rsidR="00B534D3" w:rsidRPr="00065CCB" w:rsidRDefault="00404029" w:rsidP="00326A00">
      <w:pPr>
        <w:jc w:val="both"/>
        <w:rPr>
          <w:rFonts w:cstheme="minorHAnsi"/>
          <w:lang w:val="sr-Latn-ME"/>
        </w:rPr>
      </w:pPr>
      <w:r w:rsidRPr="00F50072">
        <w:rPr>
          <w:rFonts w:cstheme="minorHAnsi"/>
          <w:lang w:val="sr-Latn-ME"/>
        </w:rPr>
        <w:t xml:space="preserve">145.B.135 Neposredna </w:t>
      </w:r>
      <w:r w:rsidRPr="00065CCB">
        <w:rPr>
          <w:rFonts w:cstheme="minorHAnsi"/>
          <w:lang w:val="sr-Latn-ME"/>
        </w:rPr>
        <w:t>reakcija na sigur</w:t>
      </w:r>
      <w:r w:rsidR="00B90FD6" w:rsidRPr="00065CCB">
        <w:rPr>
          <w:rFonts w:cstheme="minorHAnsi"/>
          <w:lang w:val="sr-Latn-ME"/>
        </w:rPr>
        <w:t>n</w:t>
      </w:r>
      <w:r w:rsidRPr="00065CCB">
        <w:rPr>
          <w:rFonts w:cstheme="minorHAnsi"/>
          <w:lang w:val="sr-Latn-ME"/>
        </w:rPr>
        <w:t>osni problem</w:t>
      </w:r>
    </w:p>
    <w:p w14:paraId="7528CB47" w14:textId="77777777" w:rsidR="00404029" w:rsidRPr="00065CCB" w:rsidRDefault="00404029" w:rsidP="00326A00">
      <w:pPr>
        <w:jc w:val="both"/>
        <w:rPr>
          <w:rFonts w:cstheme="minorHAnsi"/>
          <w:lang w:val="sr-Latn-ME"/>
        </w:rPr>
      </w:pPr>
      <w:r w:rsidRPr="00065CCB">
        <w:rPr>
          <w:rFonts w:cstheme="minorHAnsi"/>
          <w:lang w:val="sr-Latn-ME"/>
        </w:rPr>
        <w:t>145.B.200 Sistem upravljanja</w:t>
      </w:r>
    </w:p>
    <w:p w14:paraId="390B5296" w14:textId="77777777" w:rsidR="00404029" w:rsidRPr="00F50072" w:rsidRDefault="00404029" w:rsidP="00326A00">
      <w:pPr>
        <w:jc w:val="both"/>
        <w:rPr>
          <w:rFonts w:cstheme="minorHAnsi"/>
          <w:lang w:val="sr-Latn-ME"/>
        </w:rPr>
      </w:pPr>
      <w:r w:rsidRPr="00065CCB">
        <w:rPr>
          <w:rFonts w:cstheme="minorHAnsi"/>
          <w:lang w:val="sr-Latn-ME"/>
        </w:rPr>
        <w:t xml:space="preserve">145.B.205 </w:t>
      </w:r>
      <w:r w:rsidR="003E0A29" w:rsidRPr="00065CCB">
        <w:rPr>
          <w:rFonts w:cstheme="minorHAnsi"/>
          <w:lang w:val="sr-Latn-ME"/>
        </w:rPr>
        <w:t>Dodjeljivanje poslova kvalifikovanim subjektima</w:t>
      </w:r>
    </w:p>
    <w:p w14:paraId="026C1EA3" w14:textId="77777777" w:rsidR="003E0A29" w:rsidRPr="00F50072" w:rsidRDefault="003E0A29" w:rsidP="00326A00">
      <w:pPr>
        <w:jc w:val="both"/>
        <w:rPr>
          <w:rFonts w:cstheme="minorHAnsi"/>
          <w:lang w:val="sr-Latn-ME"/>
        </w:rPr>
      </w:pPr>
      <w:r w:rsidRPr="00F50072">
        <w:rPr>
          <w:rFonts w:cstheme="minorHAnsi"/>
          <w:lang w:val="sr-Latn-ME"/>
        </w:rPr>
        <w:t xml:space="preserve">145.B.210 </w:t>
      </w:r>
      <w:r w:rsidR="00BE4E14" w:rsidRPr="00F50072">
        <w:rPr>
          <w:rFonts w:cstheme="minorHAnsi"/>
          <w:lang w:val="sr-Latn-ME"/>
        </w:rPr>
        <w:t>Promjene u sistemu upravljanja</w:t>
      </w:r>
    </w:p>
    <w:p w14:paraId="08DFF40A" w14:textId="243E8FB7" w:rsidR="00BE4E14" w:rsidRPr="00F50072" w:rsidRDefault="00BE4E14" w:rsidP="00326A00">
      <w:pPr>
        <w:jc w:val="both"/>
        <w:rPr>
          <w:rFonts w:cstheme="minorHAnsi"/>
          <w:lang w:val="sr-Latn-ME"/>
        </w:rPr>
      </w:pPr>
      <w:r w:rsidRPr="00F50072">
        <w:rPr>
          <w:rFonts w:cstheme="minorHAnsi"/>
          <w:lang w:val="sr-Latn-ME"/>
        </w:rPr>
        <w:t xml:space="preserve">145.B.220 </w:t>
      </w:r>
      <w:r w:rsidR="002A46C3">
        <w:rPr>
          <w:rFonts w:cstheme="minorHAnsi"/>
          <w:lang w:val="sr-Latn-ME"/>
        </w:rPr>
        <w:t>Čuvanje zapisa</w:t>
      </w:r>
    </w:p>
    <w:p w14:paraId="12A1C62E" w14:textId="77777777" w:rsidR="00BE4E14" w:rsidRPr="00F50072" w:rsidRDefault="00BE4E14" w:rsidP="00326A00">
      <w:pPr>
        <w:jc w:val="both"/>
        <w:rPr>
          <w:rFonts w:cstheme="minorHAnsi"/>
          <w:lang w:val="sr-Latn-ME"/>
        </w:rPr>
      </w:pPr>
      <w:r w:rsidRPr="00F50072">
        <w:rPr>
          <w:rFonts w:cstheme="minorHAnsi"/>
          <w:lang w:val="sr-Latn-ME"/>
        </w:rPr>
        <w:t xml:space="preserve">145.B.300 </w:t>
      </w:r>
      <w:r w:rsidR="007B2628" w:rsidRPr="00F50072">
        <w:rPr>
          <w:rFonts w:cstheme="minorHAnsi"/>
          <w:lang w:val="sr-Latn-ME"/>
        </w:rPr>
        <w:t>Principi nadzora</w:t>
      </w:r>
    </w:p>
    <w:p w14:paraId="633C9310" w14:textId="77777777" w:rsidR="007B2628" w:rsidRPr="00F50072" w:rsidRDefault="007B2628" w:rsidP="00326A00">
      <w:pPr>
        <w:jc w:val="both"/>
        <w:rPr>
          <w:rFonts w:cstheme="minorHAnsi"/>
          <w:lang w:val="sr-Latn-ME"/>
        </w:rPr>
      </w:pPr>
      <w:r w:rsidRPr="00F50072">
        <w:rPr>
          <w:rFonts w:cstheme="minorHAnsi"/>
          <w:lang w:val="sr-Latn-ME"/>
        </w:rPr>
        <w:t>145.B.305 Program nadzora</w:t>
      </w:r>
    </w:p>
    <w:p w14:paraId="25E2BEE5" w14:textId="7676F299" w:rsidR="007B2628" w:rsidRPr="00F50072" w:rsidRDefault="00C81900" w:rsidP="00326A00">
      <w:pPr>
        <w:jc w:val="both"/>
        <w:rPr>
          <w:rFonts w:cstheme="minorHAnsi"/>
          <w:lang w:val="sr-Latn-ME"/>
        </w:rPr>
      </w:pPr>
      <w:r w:rsidRPr="00F50072">
        <w:rPr>
          <w:rFonts w:cstheme="minorHAnsi"/>
          <w:lang w:val="sr-Latn-ME"/>
        </w:rPr>
        <w:t xml:space="preserve">145.B.310 </w:t>
      </w:r>
      <w:r w:rsidR="001E263E">
        <w:rPr>
          <w:rFonts w:cstheme="minorHAnsi"/>
          <w:lang w:val="sr-Latn-ME"/>
        </w:rPr>
        <w:t>Inicijalna</w:t>
      </w:r>
      <w:r w:rsidR="001E263E" w:rsidRPr="00F50072">
        <w:rPr>
          <w:rFonts w:cstheme="minorHAnsi"/>
          <w:lang w:val="sr-Latn-ME"/>
        </w:rPr>
        <w:t xml:space="preserve"> </w:t>
      </w:r>
      <w:r w:rsidRPr="00F50072">
        <w:rPr>
          <w:rFonts w:cstheme="minorHAnsi"/>
          <w:lang w:val="sr-Latn-ME"/>
        </w:rPr>
        <w:t>procedura sertifikacije</w:t>
      </w:r>
    </w:p>
    <w:p w14:paraId="06C20C8B" w14:textId="77777777" w:rsidR="00C81900" w:rsidRPr="00F50072" w:rsidRDefault="00C81900">
      <w:pPr>
        <w:rPr>
          <w:rFonts w:cstheme="minorHAnsi"/>
          <w:lang w:val="sr-Latn-ME"/>
        </w:rPr>
      </w:pPr>
      <w:r w:rsidRPr="00F50072">
        <w:rPr>
          <w:rFonts w:cstheme="minorHAnsi"/>
          <w:lang w:val="sr-Latn-ME"/>
        </w:rPr>
        <w:t xml:space="preserve">145.B.330 Izmjene – organizacije </w:t>
      </w:r>
    </w:p>
    <w:p w14:paraId="5D67F08F" w14:textId="67848017" w:rsidR="00F01FF5" w:rsidRPr="00065CCB" w:rsidRDefault="00C81900">
      <w:pPr>
        <w:rPr>
          <w:rFonts w:cstheme="minorHAnsi"/>
          <w:lang w:val="sr-Latn-ME"/>
        </w:rPr>
      </w:pPr>
      <w:r w:rsidRPr="00F50072">
        <w:rPr>
          <w:rFonts w:cstheme="minorHAnsi"/>
          <w:lang w:val="sr-Latn-ME"/>
        </w:rPr>
        <w:lastRenderedPageBreak/>
        <w:t xml:space="preserve">145.B.350 </w:t>
      </w:r>
      <w:r w:rsidR="00837A49" w:rsidRPr="00F50072">
        <w:rPr>
          <w:rFonts w:cstheme="minorHAnsi"/>
          <w:lang w:val="sr-Latn-ME"/>
        </w:rPr>
        <w:t xml:space="preserve">Nalazi i </w:t>
      </w:r>
      <w:r w:rsidR="00F01FF5" w:rsidRPr="00F50072">
        <w:rPr>
          <w:rFonts w:cstheme="minorHAnsi"/>
          <w:lang w:val="sr-Latn-ME"/>
        </w:rPr>
        <w:t xml:space="preserve">korektivne mjere; </w:t>
      </w:r>
      <w:r w:rsidR="00B90FD6" w:rsidRPr="00065CCB">
        <w:rPr>
          <w:rFonts w:cstheme="minorHAnsi"/>
          <w:lang w:val="sr-Latn-ME"/>
        </w:rPr>
        <w:t>opservacije</w:t>
      </w:r>
    </w:p>
    <w:p w14:paraId="77848366" w14:textId="77777777" w:rsidR="006F1884" w:rsidRPr="00065CCB" w:rsidRDefault="00F01FF5">
      <w:pPr>
        <w:rPr>
          <w:rFonts w:cstheme="minorHAnsi"/>
          <w:lang w:val="sr-Latn-ME"/>
        </w:rPr>
      </w:pPr>
      <w:r w:rsidRPr="00065CCB">
        <w:rPr>
          <w:rFonts w:cstheme="minorHAnsi"/>
          <w:lang w:val="sr-Latn-ME"/>
        </w:rPr>
        <w:t xml:space="preserve">145.B.355 </w:t>
      </w:r>
      <w:r w:rsidR="006F1884" w:rsidRPr="00065CCB">
        <w:rPr>
          <w:rFonts w:cstheme="minorHAnsi"/>
          <w:lang w:val="sr-Latn-ME"/>
        </w:rPr>
        <w:t>Suspenzija, ograničenje i ukidanje</w:t>
      </w:r>
    </w:p>
    <w:p w14:paraId="31B1DE03" w14:textId="77777777" w:rsidR="006F1884" w:rsidRPr="00F50072" w:rsidRDefault="006F1884" w:rsidP="006F1884">
      <w:pPr>
        <w:jc w:val="both"/>
        <w:rPr>
          <w:rFonts w:cstheme="minorHAnsi"/>
          <w:lang w:val="sr-Latn-ME"/>
        </w:rPr>
      </w:pPr>
      <w:r w:rsidRPr="00065CCB">
        <w:rPr>
          <w:rFonts w:cstheme="minorHAnsi"/>
          <w:lang w:val="sr-Latn-ME"/>
        </w:rPr>
        <w:t>Dodatak I – Uvjerenje o stavljanju u upotrebu – EASA obrazac 1</w:t>
      </w:r>
    </w:p>
    <w:p w14:paraId="0F9ED99B" w14:textId="77777777" w:rsidR="006F1884" w:rsidRPr="00F50072" w:rsidRDefault="006F1884" w:rsidP="006F1884">
      <w:pPr>
        <w:jc w:val="both"/>
        <w:rPr>
          <w:rFonts w:cstheme="minorHAnsi"/>
          <w:lang w:val="sr-Latn-ME"/>
        </w:rPr>
      </w:pPr>
      <w:r w:rsidRPr="00F50072">
        <w:rPr>
          <w:rFonts w:cstheme="minorHAnsi"/>
          <w:lang w:val="sr-Latn-ME"/>
        </w:rPr>
        <w:t xml:space="preserve">Dodatak II – Sistem klase i ovlašćenja koji se koristi za odobrenje organizacija za održavanje </w:t>
      </w:r>
      <w:r w:rsidR="009A1DFF" w:rsidRPr="00F50072">
        <w:rPr>
          <w:rFonts w:cstheme="minorHAnsi"/>
          <w:lang w:val="sr-Latn-ME"/>
        </w:rPr>
        <w:t>u dijelu</w:t>
      </w:r>
      <w:r w:rsidRPr="00F50072">
        <w:rPr>
          <w:rFonts w:cstheme="minorHAnsi"/>
          <w:lang w:val="sr-Latn-ME"/>
        </w:rPr>
        <w:t>-145</w:t>
      </w:r>
    </w:p>
    <w:p w14:paraId="5C0ED1D8" w14:textId="77777777" w:rsidR="006F1884" w:rsidRPr="00065CCB" w:rsidRDefault="006F1884" w:rsidP="006F1884">
      <w:pPr>
        <w:jc w:val="both"/>
        <w:rPr>
          <w:rFonts w:cstheme="minorHAnsi"/>
          <w:lang w:val="sr-Latn-ME"/>
        </w:rPr>
      </w:pPr>
      <w:r w:rsidRPr="00F50072">
        <w:rPr>
          <w:rFonts w:cstheme="minorHAnsi"/>
          <w:lang w:val="sr-Latn-ME"/>
        </w:rPr>
        <w:t xml:space="preserve">Dodatak III – </w:t>
      </w:r>
      <w:r w:rsidR="00A36237" w:rsidRPr="00F50072">
        <w:rPr>
          <w:rFonts w:cstheme="minorHAnsi"/>
          <w:lang w:val="sr-Latn-ME"/>
        </w:rPr>
        <w:t xml:space="preserve">Uvjerenje </w:t>
      </w:r>
      <w:r w:rsidR="00A36237" w:rsidRPr="00065CCB">
        <w:rPr>
          <w:rFonts w:cstheme="minorHAnsi"/>
          <w:lang w:val="sr-Latn-ME"/>
        </w:rPr>
        <w:t>organizacije za održavanje – EASA obrazac 3-145</w:t>
      </w:r>
    </w:p>
    <w:p w14:paraId="3F9530B2" w14:textId="6EC41FFA" w:rsidR="00C81900" w:rsidRPr="00F50072" w:rsidRDefault="006F1884" w:rsidP="006F1884">
      <w:pPr>
        <w:jc w:val="both"/>
        <w:rPr>
          <w:rFonts w:cstheme="minorHAnsi"/>
          <w:lang w:val="sr-Latn-ME"/>
        </w:rPr>
      </w:pPr>
      <w:r w:rsidRPr="00065CCB">
        <w:rPr>
          <w:rFonts w:cstheme="minorHAnsi"/>
          <w:lang w:val="sr-Latn-ME"/>
        </w:rPr>
        <w:t>Dodatak IV – Uslovi za angažovanje osoblja koje nij</w:t>
      </w:r>
      <w:r w:rsidR="00A36237" w:rsidRPr="00065CCB">
        <w:rPr>
          <w:rFonts w:cstheme="minorHAnsi"/>
          <w:lang w:val="sr-Latn-ME"/>
        </w:rPr>
        <w:t xml:space="preserve">e kvalifikovano u skladu sa </w:t>
      </w:r>
      <w:r w:rsidR="004A7866" w:rsidRPr="00065CCB">
        <w:rPr>
          <w:rFonts w:cstheme="minorHAnsi"/>
          <w:lang w:val="sr-Latn-ME"/>
        </w:rPr>
        <w:t xml:space="preserve">Prilogom III (Dio-66) iz </w:t>
      </w:r>
      <w:r w:rsidRPr="00065CCB">
        <w:rPr>
          <w:rFonts w:cstheme="minorHAnsi"/>
          <w:lang w:val="sr-Latn-ME"/>
        </w:rPr>
        <w:t>tač</w:t>
      </w:r>
      <w:r w:rsidR="003151C4">
        <w:rPr>
          <w:rFonts w:cstheme="minorHAnsi"/>
          <w:lang w:val="sr-Latn-ME"/>
        </w:rPr>
        <w:t>ke</w:t>
      </w:r>
      <w:r w:rsidRPr="00065CCB">
        <w:rPr>
          <w:rFonts w:cstheme="minorHAnsi"/>
          <w:lang w:val="sr-Latn-ME"/>
        </w:rPr>
        <w:t xml:space="preserve"> 145.A.30</w:t>
      </w:r>
      <w:r w:rsidR="003151C4">
        <w:rPr>
          <w:rFonts w:cstheme="minorHAnsi"/>
          <w:lang w:val="sr-Latn-ME"/>
        </w:rPr>
        <w:t xml:space="preserve"> podtačka </w:t>
      </w:r>
      <w:r w:rsidRPr="00065CCB">
        <w:rPr>
          <w:rFonts w:cstheme="minorHAnsi"/>
          <w:lang w:val="sr-Latn-ME"/>
        </w:rPr>
        <w:t>(j)</w:t>
      </w:r>
      <w:r w:rsidR="003151C4">
        <w:rPr>
          <w:rFonts w:cstheme="minorHAnsi"/>
          <w:lang w:val="sr-Latn-ME"/>
        </w:rPr>
        <w:t xml:space="preserve"> podpodtač. </w:t>
      </w:r>
      <w:r w:rsidRPr="00065CCB">
        <w:rPr>
          <w:rFonts w:cstheme="minorHAnsi"/>
          <w:lang w:val="sr-Latn-ME"/>
        </w:rPr>
        <w:t>1 i 2</w:t>
      </w:r>
      <w:r w:rsidR="004A7866" w:rsidRPr="00F50072">
        <w:rPr>
          <w:rFonts w:cstheme="minorHAnsi"/>
          <w:lang w:val="sr-Latn-ME"/>
        </w:rPr>
        <w:t>“</w:t>
      </w:r>
      <w:r w:rsidR="00A36237" w:rsidRPr="00F50072">
        <w:rPr>
          <w:rFonts w:cstheme="minorHAnsi"/>
          <w:lang w:val="sr-Latn-ME"/>
        </w:rPr>
        <w:t>;</w:t>
      </w:r>
      <w:r w:rsidR="00C81900" w:rsidRPr="00F50072">
        <w:rPr>
          <w:rFonts w:cstheme="minorHAnsi"/>
          <w:lang w:val="sr-Latn-ME"/>
        </w:rPr>
        <w:br w:type="page"/>
      </w:r>
    </w:p>
    <w:p w14:paraId="597A05B6" w14:textId="77777777" w:rsidR="00C81900" w:rsidRPr="00F50072" w:rsidRDefault="00A36237" w:rsidP="00A36237">
      <w:pPr>
        <w:pStyle w:val="ListParagraph"/>
        <w:numPr>
          <w:ilvl w:val="0"/>
          <w:numId w:val="5"/>
        </w:numPr>
        <w:jc w:val="both"/>
        <w:rPr>
          <w:rFonts w:cstheme="minorHAnsi"/>
          <w:lang w:val="sr-Latn-ME"/>
        </w:rPr>
      </w:pPr>
      <w:r w:rsidRPr="00F50072">
        <w:rPr>
          <w:rFonts w:cstheme="minorHAnsi"/>
          <w:lang w:val="sr-Latn-ME"/>
        </w:rPr>
        <w:lastRenderedPageBreak/>
        <w:t>tačka 145.1 zamjenjuje se sljedećim:</w:t>
      </w:r>
    </w:p>
    <w:p w14:paraId="393A0A48" w14:textId="2EA74595" w:rsidR="00A36237" w:rsidRPr="00F50072" w:rsidRDefault="004A7866" w:rsidP="0024457D">
      <w:pPr>
        <w:ind w:firstLine="360"/>
        <w:jc w:val="both"/>
        <w:rPr>
          <w:rFonts w:cstheme="minorHAnsi"/>
          <w:lang w:val="sr-Latn-ME"/>
        </w:rPr>
      </w:pPr>
      <w:r w:rsidRPr="00F50072">
        <w:rPr>
          <w:rFonts w:cstheme="minorHAnsi"/>
          <w:lang w:val="sr-Latn-ME"/>
        </w:rPr>
        <w:t>„</w:t>
      </w:r>
      <w:r w:rsidR="00A36237" w:rsidRPr="00F50072">
        <w:rPr>
          <w:rFonts w:cstheme="minorHAnsi"/>
          <w:lang w:val="sr-Latn-ME"/>
        </w:rPr>
        <w:t xml:space="preserve">145.1 </w:t>
      </w:r>
      <w:r w:rsidR="0039328C">
        <w:rPr>
          <w:rFonts w:cstheme="minorHAnsi"/>
          <w:lang w:val="sr-Latn-ME"/>
        </w:rPr>
        <w:tab/>
      </w:r>
      <w:r w:rsidR="00A36237" w:rsidRPr="00F50072">
        <w:rPr>
          <w:rFonts w:cstheme="minorHAnsi"/>
          <w:b/>
          <w:lang w:val="sr-Latn-ME"/>
        </w:rPr>
        <w:t>Nadležni organ</w:t>
      </w:r>
    </w:p>
    <w:p w14:paraId="02A94CF8" w14:textId="77777777" w:rsidR="009204A2" w:rsidRPr="00F50072" w:rsidRDefault="00A36237" w:rsidP="0039328C">
      <w:pPr>
        <w:ind w:firstLine="720"/>
        <w:jc w:val="both"/>
        <w:rPr>
          <w:rFonts w:cstheme="minorHAnsi"/>
          <w:lang w:val="sr-Latn-ME"/>
        </w:rPr>
      </w:pPr>
      <w:r w:rsidRPr="00F50072">
        <w:rPr>
          <w:rFonts w:cstheme="minorHAnsi"/>
          <w:lang w:val="sr-Latn-ME"/>
        </w:rPr>
        <w:t>Za svrhe</w:t>
      </w:r>
      <w:r w:rsidR="001B52E8" w:rsidRPr="00F50072">
        <w:rPr>
          <w:rFonts w:cstheme="minorHAnsi"/>
          <w:lang w:val="sr-Latn-ME"/>
        </w:rPr>
        <w:t xml:space="preserve"> ovog </w:t>
      </w:r>
      <w:r w:rsidR="004A7866" w:rsidRPr="00F50072">
        <w:rPr>
          <w:rFonts w:cstheme="minorHAnsi"/>
          <w:lang w:val="sr-Latn-ME"/>
        </w:rPr>
        <w:t>Priloga</w:t>
      </w:r>
      <w:r w:rsidR="001B52E8" w:rsidRPr="00F50072">
        <w:rPr>
          <w:rFonts w:cstheme="minorHAnsi"/>
          <w:lang w:val="sr-Latn-ME"/>
        </w:rPr>
        <w:t>, nadležni organ</w:t>
      </w:r>
      <w:r w:rsidRPr="00F50072">
        <w:rPr>
          <w:rFonts w:cstheme="minorHAnsi"/>
          <w:lang w:val="sr-Latn-ME"/>
        </w:rPr>
        <w:t>:</w:t>
      </w:r>
    </w:p>
    <w:p w14:paraId="33FA6D48" w14:textId="59B37A8D" w:rsidR="00187A86" w:rsidRPr="0001726A" w:rsidRDefault="00187A86" w:rsidP="0024457D">
      <w:pPr>
        <w:pStyle w:val="ListParagraph"/>
        <w:numPr>
          <w:ilvl w:val="0"/>
          <w:numId w:val="6"/>
        </w:numPr>
        <w:ind w:left="1080"/>
        <w:jc w:val="both"/>
        <w:rPr>
          <w:rFonts w:cstheme="minorHAnsi"/>
          <w:lang w:val="sr-Latn-ME"/>
        </w:rPr>
      </w:pPr>
      <w:r w:rsidRPr="00F50072">
        <w:rPr>
          <w:rFonts w:cstheme="minorHAnsi"/>
          <w:lang w:val="sr-Latn-ME"/>
        </w:rPr>
        <w:t>za organizacije</w:t>
      </w:r>
      <w:r w:rsidR="00A36237" w:rsidRPr="00F50072">
        <w:rPr>
          <w:rFonts w:cstheme="minorHAnsi"/>
          <w:lang w:val="sr-Latn-ME"/>
        </w:rPr>
        <w:t xml:space="preserve"> čije se </w:t>
      </w:r>
      <w:r w:rsidRPr="00F50072">
        <w:rPr>
          <w:rFonts w:cstheme="minorHAnsi"/>
          <w:lang w:val="sr-Latn-ME"/>
        </w:rPr>
        <w:t>glavno mjesto poslovanja nalazi na teritoriji za koju je država članica odgovorna prema Konvenciji o međunarodnom civilnom vazduhoplovstvu</w:t>
      </w:r>
      <w:r w:rsidR="00C829EB" w:rsidRPr="00F50072">
        <w:rPr>
          <w:rFonts w:cstheme="minorHAnsi"/>
          <w:lang w:val="sr-Latn-ME"/>
        </w:rPr>
        <w:t>, potpisano</w:t>
      </w:r>
      <w:r w:rsidR="00307BC9" w:rsidRPr="00F50072">
        <w:rPr>
          <w:rFonts w:cstheme="minorHAnsi"/>
          <w:lang w:val="sr-Latn-ME"/>
        </w:rPr>
        <w:t>j</w:t>
      </w:r>
      <w:r w:rsidR="00C829EB" w:rsidRPr="00F50072">
        <w:rPr>
          <w:rFonts w:cstheme="minorHAnsi"/>
          <w:lang w:val="sr-Latn-ME"/>
        </w:rPr>
        <w:t xml:space="preserve"> u Čikagu, 7. decembra 1944. godine (</w:t>
      </w:r>
      <w:r w:rsidR="00C7044D" w:rsidRPr="00F50072">
        <w:rPr>
          <w:rFonts w:cstheme="minorHAnsi"/>
          <w:lang w:val="sr-Latn-ME"/>
        </w:rPr>
        <w:t>„</w:t>
      </w:r>
      <w:r w:rsidR="00C829EB" w:rsidRPr="00F50072">
        <w:rPr>
          <w:rFonts w:cstheme="minorHAnsi"/>
          <w:lang w:val="sr-Latn-ME"/>
        </w:rPr>
        <w:t>Čikaška konvencija</w:t>
      </w:r>
      <w:r w:rsidR="00C7044D" w:rsidRPr="00F50072">
        <w:rPr>
          <w:rFonts w:cstheme="minorHAnsi"/>
          <w:lang w:val="sr-Latn-ME"/>
        </w:rPr>
        <w:t>“</w:t>
      </w:r>
      <w:r w:rsidR="00C829EB" w:rsidRPr="00F50072">
        <w:rPr>
          <w:rFonts w:cstheme="minorHAnsi"/>
          <w:lang w:val="sr-Latn-ME"/>
        </w:rPr>
        <w:t>)</w:t>
      </w:r>
      <w:r w:rsidR="00C7044D" w:rsidRPr="00F50072">
        <w:rPr>
          <w:rFonts w:cstheme="minorHAnsi"/>
          <w:lang w:val="sr-Latn-ME"/>
        </w:rPr>
        <w:t xml:space="preserve">, </w:t>
      </w:r>
      <w:r w:rsidR="001B52E8" w:rsidRPr="00F50072">
        <w:rPr>
          <w:rFonts w:cstheme="minorHAnsi"/>
          <w:lang w:val="sr-Latn-ME"/>
        </w:rPr>
        <w:t xml:space="preserve">je </w:t>
      </w:r>
      <w:r w:rsidR="00F95BC4" w:rsidRPr="00F50072">
        <w:rPr>
          <w:rFonts w:cstheme="minorHAnsi"/>
          <w:lang w:val="sr-Latn-ME"/>
        </w:rPr>
        <w:t>organ koji je odredila ta država članica ili druga držav</w:t>
      </w:r>
      <w:r w:rsidR="00C20B4C" w:rsidRPr="00F50072">
        <w:rPr>
          <w:rFonts w:cstheme="minorHAnsi"/>
          <w:lang w:val="sr-Latn-ME"/>
        </w:rPr>
        <w:t>a članica u skladu sa članom 64</w:t>
      </w:r>
      <w:r w:rsidR="00F95BC4" w:rsidRPr="00F50072">
        <w:rPr>
          <w:rFonts w:cstheme="minorHAnsi"/>
          <w:lang w:val="sr-Latn-ME"/>
        </w:rPr>
        <w:t xml:space="preserve"> </w:t>
      </w:r>
      <w:r w:rsidR="00C20B4C" w:rsidRPr="00F50072">
        <w:rPr>
          <w:rFonts w:cstheme="minorHAnsi"/>
          <w:lang w:val="sr-Latn-ME"/>
        </w:rPr>
        <w:t>Regulative</w:t>
      </w:r>
      <w:r w:rsidR="00F95BC4" w:rsidRPr="00F50072">
        <w:rPr>
          <w:rFonts w:cstheme="minorHAnsi"/>
          <w:lang w:val="sr-Latn-ME"/>
        </w:rPr>
        <w:t xml:space="preserve"> (EU) 2018/1139, ili Agencija ako je odgovornost preraspoređena na Age</w:t>
      </w:r>
      <w:r w:rsidR="00C20B4C" w:rsidRPr="0001726A">
        <w:rPr>
          <w:rFonts w:cstheme="minorHAnsi"/>
          <w:lang w:val="sr-Latn-ME"/>
        </w:rPr>
        <w:t>nciju u skladu sa čl</w:t>
      </w:r>
      <w:r w:rsidR="00D74D38">
        <w:rPr>
          <w:rFonts w:cstheme="minorHAnsi"/>
          <w:lang w:val="sr-Latn-ME"/>
        </w:rPr>
        <w:t>.</w:t>
      </w:r>
      <w:r w:rsidR="00C20B4C" w:rsidRPr="0001726A">
        <w:rPr>
          <w:rFonts w:cstheme="minorHAnsi"/>
          <w:lang w:val="sr-Latn-ME"/>
        </w:rPr>
        <w:t xml:space="preserve"> 64 </w:t>
      </w:r>
      <w:r w:rsidR="00F95BC4" w:rsidRPr="0001726A">
        <w:rPr>
          <w:rFonts w:cstheme="minorHAnsi"/>
          <w:lang w:val="sr-Latn-ME"/>
        </w:rPr>
        <w:t xml:space="preserve">ili 65 </w:t>
      </w:r>
      <w:r w:rsidR="00C20B4C" w:rsidRPr="0001726A">
        <w:rPr>
          <w:rFonts w:cstheme="minorHAnsi"/>
          <w:lang w:val="sr-Latn-ME"/>
        </w:rPr>
        <w:t>Regulative</w:t>
      </w:r>
      <w:r w:rsidR="00F95BC4" w:rsidRPr="0001726A">
        <w:rPr>
          <w:rFonts w:cstheme="minorHAnsi"/>
          <w:lang w:val="sr-Latn-ME"/>
        </w:rPr>
        <w:t xml:space="preserve"> (EU) 2018/1139; ili</w:t>
      </w:r>
    </w:p>
    <w:p w14:paraId="293F3CED" w14:textId="77777777" w:rsidR="00C20B4C" w:rsidRPr="0001726A" w:rsidRDefault="00C20B4C" w:rsidP="0024457D">
      <w:pPr>
        <w:pStyle w:val="ListParagraph"/>
        <w:ind w:left="1080"/>
        <w:jc w:val="both"/>
        <w:rPr>
          <w:rFonts w:cstheme="minorHAnsi"/>
          <w:lang w:val="sr-Latn-ME"/>
        </w:rPr>
      </w:pPr>
    </w:p>
    <w:p w14:paraId="7A110B70" w14:textId="77777777" w:rsidR="00C20B4C" w:rsidRPr="00180F84" w:rsidRDefault="00676E16" w:rsidP="0024457D">
      <w:pPr>
        <w:pStyle w:val="ListParagraph"/>
        <w:numPr>
          <w:ilvl w:val="0"/>
          <w:numId w:val="6"/>
        </w:numPr>
        <w:ind w:left="1080"/>
        <w:jc w:val="both"/>
        <w:rPr>
          <w:rFonts w:cstheme="minorHAnsi"/>
          <w:lang w:val="sr-Latn-ME"/>
        </w:rPr>
      </w:pPr>
      <w:r w:rsidRPr="00180F84">
        <w:rPr>
          <w:rFonts w:cstheme="minorHAnsi"/>
          <w:lang w:val="sr-Latn-ME"/>
        </w:rPr>
        <w:t>za organizacije čije se glavno mjesto poslovanja nalazi van teritorije za koju je država članica odgovorna prema Čika</w:t>
      </w:r>
      <w:r w:rsidR="001B52E8" w:rsidRPr="00180F84">
        <w:rPr>
          <w:rFonts w:cstheme="minorHAnsi"/>
          <w:lang w:val="sr-Latn-ME"/>
        </w:rPr>
        <w:t>škoj konvenciji je Agencija.</w:t>
      </w:r>
      <w:r w:rsidR="00836CD7" w:rsidRPr="00180F84">
        <w:rPr>
          <w:rFonts w:cstheme="minorHAnsi"/>
          <w:lang w:val="sr-Latn-ME"/>
        </w:rPr>
        <w:t>“</w:t>
      </w:r>
      <w:r w:rsidR="00F5136F" w:rsidRPr="00180F84">
        <w:rPr>
          <w:rFonts w:cstheme="minorHAnsi"/>
          <w:lang w:val="sr-Latn-ME"/>
        </w:rPr>
        <w:t>;</w:t>
      </w:r>
    </w:p>
    <w:p w14:paraId="7AF0C27E" w14:textId="77777777" w:rsidR="00F5136F" w:rsidRPr="00180F84" w:rsidRDefault="00F5136F" w:rsidP="0024457D">
      <w:pPr>
        <w:pStyle w:val="ListParagraph"/>
        <w:ind w:left="1080"/>
        <w:rPr>
          <w:rFonts w:cstheme="minorHAnsi"/>
          <w:lang w:val="sr-Latn-ME"/>
        </w:rPr>
      </w:pPr>
    </w:p>
    <w:p w14:paraId="016250E4" w14:textId="1D71DF13" w:rsidR="00F5136F" w:rsidRPr="0024457D" w:rsidRDefault="00F5136F" w:rsidP="0024457D">
      <w:pPr>
        <w:pStyle w:val="ListParagraph"/>
        <w:numPr>
          <w:ilvl w:val="0"/>
          <w:numId w:val="6"/>
        </w:numPr>
        <w:jc w:val="both"/>
        <w:rPr>
          <w:rFonts w:cstheme="minorHAnsi"/>
          <w:lang w:val="sr-Latn-ME"/>
        </w:rPr>
      </w:pPr>
      <w:r w:rsidRPr="0024457D">
        <w:rPr>
          <w:rFonts w:cstheme="minorHAnsi"/>
          <w:lang w:val="sr-Latn-ME"/>
        </w:rPr>
        <w:t xml:space="preserve">u </w:t>
      </w:r>
      <w:r w:rsidR="00835493" w:rsidRPr="0024457D">
        <w:rPr>
          <w:rFonts w:cstheme="minorHAnsi"/>
          <w:lang w:val="sr-Latn-ME"/>
        </w:rPr>
        <w:t>odjeljku</w:t>
      </w:r>
      <w:r w:rsidRPr="0024457D">
        <w:rPr>
          <w:rFonts w:cstheme="minorHAnsi"/>
          <w:lang w:val="sr-Latn-ME"/>
        </w:rPr>
        <w:t xml:space="preserve"> A, naslov se zamjenjuje sljedećim:</w:t>
      </w:r>
    </w:p>
    <w:p w14:paraId="33C5EAB5" w14:textId="77777777" w:rsidR="00F5136F" w:rsidRPr="00180F84" w:rsidRDefault="00F5136F" w:rsidP="00F5136F">
      <w:pPr>
        <w:pStyle w:val="ListParagraph"/>
        <w:rPr>
          <w:rFonts w:cstheme="minorHAnsi"/>
          <w:lang w:val="sr-Latn-ME"/>
        </w:rPr>
      </w:pPr>
    </w:p>
    <w:p w14:paraId="4AC9FE37" w14:textId="77777777" w:rsidR="00F5136F" w:rsidRPr="00180F84" w:rsidRDefault="00836CD7" w:rsidP="00F5136F">
      <w:pPr>
        <w:pStyle w:val="ListParagraph"/>
        <w:jc w:val="center"/>
        <w:rPr>
          <w:rFonts w:cstheme="minorHAnsi"/>
          <w:lang w:val="sr-Latn-ME"/>
        </w:rPr>
      </w:pPr>
      <w:r w:rsidRPr="00180F84">
        <w:rPr>
          <w:rFonts w:cstheme="minorHAnsi"/>
          <w:lang w:val="sr-Latn-ME"/>
        </w:rPr>
        <w:t>„</w:t>
      </w:r>
      <w:r w:rsidR="00835493" w:rsidRPr="00180F84">
        <w:rPr>
          <w:rFonts w:cstheme="minorHAnsi"/>
          <w:lang w:val="sr-Latn-ME"/>
        </w:rPr>
        <w:t>ODJELJAK</w:t>
      </w:r>
      <w:r w:rsidR="00F5136F" w:rsidRPr="00180F84">
        <w:rPr>
          <w:rFonts w:cstheme="minorHAnsi"/>
          <w:lang w:val="sr-Latn-ME"/>
        </w:rPr>
        <w:t xml:space="preserve"> A </w:t>
      </w:r>
    </w:p>
    <w:p w14:paraId="422A6EDE" w14:textId="77777777" w:rsidR="00F5136F" w:rsidRPr="00180F84" w:rsidRDefault="00F5136F" w:rsidP="00F5136F">
      <w:pPr>
        <w:pStyle w:val="ListParagraph"/>
        <w:jc w:val="center"/>
        <w:rPr>
          <w:rFonts w:cstheme="minorHAnsi"/>
          <w:lang w:val="sr-Latn-ME"/>
        </w:rPr>
      </w:pPr>
    </w:p>
    <w:p w14:paraId="70EC0593" w14:textId="77777777" w:rsidR="00F5136F" w:rsidRPr="00180F84" w:rsidRDefault="00F5136F" w:rsidP="00F5136F">
      <w:pPr>
        <w:pStyle w:val="ListParagraph"/>
        <w:jc w:val="center"/>
        <w:rPr>
          <w:rFonts w:cstheme="minorHAnsi"/>
          <w:b/>
          <w:lang w:val="sr-Latn-ME"/>
        </w:rPr>
      </w:pPr>
      <w:r w:rsidRPr="00180F84">
        <w:rPr>
          <w:rFonts w:cstheme="minorHAnsi"/>
          <w:b/>
          <w:lang w:val="sr-Latn-ME"/>
        </w:rPr>
        <w:t>TEHNIČKI I ORGANIZACIONI ZAHTJEVI</w:t>
      </w:r>
      <w:r w:rsidR="00836CD7" w:rsidRPr="00180F84">
        <w:rPr>
          <w:rFonts w:cstheme="minorHAnsi"/>
          <w:b/>
          <w:lang w:val="sr-Latn-ME"/>
        </w:rPr>
        <w:t>“</w:t>
      </w:r>
      <w:r w:rsidRPr="00180F84">
        <w:rPr>
          <w:rFonts w:cstheme="minorHAnsi"/>
          <w:b/>
          <w:lang w:val="sr-Latn-ME"/>
        </w:rPr>
        <w:t>;</w:t>
      </w:r>
    </w:p>
    <w:p w14:paraId="299ECAD2" w14:textId="77777777" w:rsidR="00F5136F" w:rsidRPr="00180F84" w:rsidRDefault="00F5136F" w:rsidP="00F5136F">
      <w:pPr>
        <w:pStyle w:val="ListParagraph"/>
        <w:rPr>
          <w:rFonts w:cstheme="minorHAnsi"/>
          <w:lang w:val="sr-Latn-ME"/>
        </w:rPr>
      </w:pPr>
    </w:p>
    <w:p w14:paraId="4BD79BDA" w14:textId="77777777" w:rsidR="00F5136F" w:rsidRPr="00180F84" w:rsidRDefault="00A84222" w:rsidP="00F5136F">
      <w:pPr>
        <w:pStyle w:val="ListParagraph"/>
        <w:numPr>
          <w:ilvl w:val="0"/>
          <w:numId w:val="6"/>
        </w:numPr>
        <w:jc w:val="both"/>
        <w:rPr>
          <w:rFonts w:cstheme="minorHAnsi"/>
          <w:lang w:val="sr-Latn-ME"/>
        </w:rPr>
      </w:pPr>
      <w:r w:rsidRPr="00180F84">
        <w:rPr>
          <w:rFonts w:cstheme="minorHAnsi"/>
          <w:lang w:val="sr-Latn-ME"/>
        </w:rPr>
        <w:t>Tačka</w:t>
      </w:r>
      <w:r w:rsidR="00F5136F" w:rsidRPr="00180F84">
        <w:rPr>
          <w:rFonts w:cstheme="minorHAnsi"/>
          <w:lang w:val="sr-Latn-ME"/>
        </w:rPr>
        <w:t xml:space="preserve"> 145.A.10 zamjenjuje se sljedećim:</w:t>
      </w:r>
    </w:p>
    <w:p w14:paraId="2982D190" w14:textId="77777777" w:rsidR="00F5136F" w:rsidRPr="00180F84" w:rsidRDefault="00F5136F" w:rsidP="00F5136F">
      <w:pPr>
        <w:pStyle w:val="ListParagraph"/>
        <w:jc w:val="both"/>
        <w:rPr>
          <w:rFonts w:cstheme="minorHAnsi"/>
          <w:lang w:val="sr-Latn-ME"/>
        </w:rPr>
      </w:pPr>
    </w:p>
    <w:p w14:paraId="1AAE5336" w14:textId="77777777" w:rsidR="00F5136F" w:rsidRPr="00180F84" w:rsidRDefault="00A84222" w:rsidP="00F5136F">
      <w:pPr>
        <w:pStyle w:val="ListParagraph"/>
        <w:jc w:val="both"/>
        <w:rPr>
          <w:rFonts w:cstheme="minorHAnsi"/>
          <w:lang w:val="sr-Latn-ME"/>
        </w:rPr>
      </w:pPr>
      <w:r w:rsidRPr="00180F84">
        <w:rPr>
          <w:rFonts w:cstheme="minorHAnsi"/>
          <w:lang w:val="sr-Latn-ME"/>
        </w:rPr>
        <w:lastRenderedPageBreak/>
        <w:t>„</w:t>
      </w:r>
      <w:r w:rsidR="00F5136F" w:rsidRPr="00180F84">
        <w:rPr>
          <w:rFonts w:cstheme="minorHAnsi"/>
          <w:lang w:val="sr-Latn-ME"/>
        </w:rPr>
        <w:t xml:space="preserve">145.A.10 </w:t>
      </w:r>
      <w:r w:rsidR="00F5136F" w:rsidRPr="00180F84">
        <w:rPr>
          <w:rFonts w:cstheme="minorHAnsi"/>
          <w:b/>
          <w:lang w:val="sr-Latn-ME"/>
        </w:rPr>
        <w:t>Oblast primjene</w:t>
      </w:r>
    </w:p>
    <w:p w14:paraId="2CBB068D" w14:textId="77777777" w:rsidR="00F5136F" w:rsidRPr="00180F84" w:rsidRDefault="00F5136F" w:rsidP="00F5136F">
      <w:pPr>
        <w:pStyle w:val="ListParagraph"/>
        <w:jc w:val="both"/>
        <w:rPr>
          <w:rFonts w:cstheme="minorHAnsi"/>
          <w:lang w:val="sr-Latn-ME"/>
        </w:rPr>
      </w:pPr>
    </w:p>
    <w:p w14:paraId="1DF71116" w14:textId="77777777" w:rsidR="00F5136F" w:rsidRPr="00180F84" w:rsidRDefault="00835493" w:rsidP="00F5136F">
      <w:pPr>
        <w:pStyle w:val="ListParagraph"/>
        <w:jc w:val="both"/>
        <w:rPr>
          <w:rFonts w:cstheme="minorHAnsi"/>
          <w:lang w:val="sr-Latn-ME"/>
        </w:rPr>
      </w:pPr>
      <w:r w:rsidRPr="00180F84">
        <w:rPr>
          <w:rFonts w:cstheme="minorHAnsi"/>
          <w:lang w:val="sr-Latn-ME"/>
        </w:rPr>
        <w:t xml:space="preserve">Ovim odjeljkom </w:t>
      </w:r>
      <w:r w:rsidR="00F5136F" w:rsidRPr="00180F84">
        <w:rPr>
          <w:rFonts w:cstheme="minorHAnsi"/>
          <w:lang w:val="sr-Latn-ME"/>
        </w:rPr>
        <w:t>utvrđuju se zahtjevi koje organizacija mor</w:t>
      </w:r>
      <w:r w:rsidR="001772F9" w:rsidRPr="00180F84">
        <w:rPr>
          <w:rFonts w:cstheme="minorHAnsi"/>
          <w:lang w:val="sr-Latn-ME"/>
        </w:rPr>
        <w:t xml:space="preserve">a da ispuni zbog pribavljanja i </w:t>
      </w:r>
      <w:r w:rsidR="00F5136F" w:rsidRPr="00180F84">
        <w:rPr>
          <w:rFonts w:cstheme="minorHAnsi"/>
          <w:lang w:val="sr-Latn-ME"/>
        </w:rPr>
        <w:t>kontinuiranosti važenja</w:t>
      </w:r>
      <w:r w:rsidR="00EA3CF3" w:rsidRPr="00180F84">
        <w:rPr>
          <w:rFonts w:cstheme="minorHAnsi"/>
          <w:lang w:val="sr-Latn-ME"/>
        </w:rPr>
        <w:t xml:space="preserve"> potvrde o</w:t>
      </w:r>
      <w:r w:rsidR="00F5136F" w:rsidRPr="00180F84">
        <w:rPr>
          <w:rFonts w:cstheme="minorHAnsi"/>
          <w:lang w:val="sr-Latn-ME"/>
        </w:rPr>
        <w:t xml:space="preserve"> odobrenj</w:t>
      </w:r>
      <w:r w:rsidR="00EA3CF3" w:rsidRPr="00180F84">
        <w:rPr>
          <w:rFonts w:cstheme="minorHAnsi"/>
          <w:lang w:val="sr-Latn-ME"/>
        </w:rPr>
        <w:t>u</w:t>
      </w:r>
      <w:r w:rsidR="00F5136F" w:rsidRPr="00180F84">
        <w:rPr>
          <w:rFonts w:cstheme="minorHAnsi"/>
          <w:lang w:val="sr-Latn-ME"/>
        </w:rPr>
        <w:t xml:space="preserve"> za održavanje vazduhoplova i komponenti.</w:t>
      </w:r>
      <w:r w:rsidR="00A84222" w:rsidRPr="00180F84">
        <w:rPr>
          <w:rFonts w:cstheme="minorHAnsi"/>
          <w:lang w:val="sr-Latn-ME"/>
        </w:rPr>
        <w:t>“</w:t>
      </w:r>
      <w:r w:rsidR="007D7658" w:rsidRPr="00180F84">
        <w:rPr>
          <w:rFonts w:cstheme="minorHAnsi"/>
          <w:lang w:val="sr-Latn-ME"/>
        </w:rPr>
        <w:t>;</w:t>
      </w:r>
    </w:p>
    <w:p w14:paraId="2A5745DF" w14:textId="77777777" w:rsidR="00F5136F" w:rsidRPr="00180F84" w:rsidRDefault="00F5136F" w:rsidP="00F5136F">
      <w:pPr>
        <w:pStyle w:val="ListParagraph"/>
        <w:jc w:val="both"/>
        <w:rPr>
          <w:rFonts w:cstheme="minorHAnsi"/>
          <w:lang w:val="sr-Latn-ME"/>
        </w:rPr>
      </w:pPr>
    </w:p>
    <w:p w14:paraId="71203D6C" w14:textId="77777777" w:rsidR="00F5136F" w:rsidRPr="00180F84" w:rsidRDefault="001772F9" w:rsidP="00F5136F">
      <w:pPr>
        <w:pStyle w:val="ListParagraph"/>
        <w:numPr>
          <w:ilvl w:val="0"/>
          <w:numId w:val="6"/>
        </w:numPr>
        <w:jc w:val="both"/>
        <w:rPr>
          <w:rFonts w:cstheme="minorHAnsi"/>
          <w:lang w:val="sr-Latn-ME"/>
        </w:rPr>
      </w:pPr>
      <w:r w:rsidRPr="00180F84">
        <w:rPr>
          <w:rFonts w:cstheme="minorHAnsi"/>
          <w:lang w:val="sr-Latn-ME"/>
        </w:rPr>
        <w:t>tačka 145.A.15 zamjenjuje se sljedećim:</w:t>
      </w:r>
    </w:p>
    <w:p w14:paraId="7CE14806" w14:textId="77777777" w:rsidR="001772F9" w:rsidRPr="00180F84" w:rsidRDefault="001772F9" w:rsidP="001772F9">
      <w:pPr>
        <w:pStyle w:val="ListParagraph"/>
        <w:jc w:val="both"/>
        <w:rPr>
          <w:rFonts w:cstheme="minorHAnsi"/>
          <w:lang w:val="sr-Latn-ME"/>
        </w:rPr>
      </w:pPr>
    </w:p>
    <w:p w14:paraId="69950EAE" w14:textId="5AB79CED" w:rsidR="001772F9" w:rsidRPr="00065CCB" w:rsidRDefault="00A84222" w:rsidP="001772F9">
      <w:pPr>
        <w:pStyle w:val="ListParagraph"/>
        <w:jc w:val="both"/>
        <w:rPr>
          <w:rFonts w:cstheme="minorHAnsi"/>
          <w:b/>
          <w:lang w:val="sr-Latn-ME"/>
        </w:rPr>
      </w:pPr>
      <w:r w:rsidRPr="00180F84">
        <w:rPr>
          <w:rFonts w:cstheme="minorHAnsi"/>
          <w:lang w:val="sr-Latn-ME"/>
        </w:rPr>
        <w:t>„</w:t>
      </w:r>
      <w:r w:rsidR="001772F9" w:rsidRPr="00180F84">
        <w:rPr>
          <w:rFonts w:cstheme="minorHAnsi"/>
          <w:lang w:val="sr-Latn-ME"/>
        </w:rPr>
        <w:t>145.A.15</w:t>
      </w:r>
      <w:r w:rsidR="001772F9" w:rsidRPr="00180F84">
        <w:rPr>
          <w:rFonts w:cstheme="minorHAnsi"/>
          <w:b/>
          <w:lang w:val="sr-Latn-ME"/>
        </w:rPr>
        <w:t xml:space="preserve"> </w:t>
      </w:r>
      <w:r w:rsidR="00B90FD6" w:rsidRPr="00F50072">
        <w:rPr>
          <w:rFonts w:cstheme="minorHAnsi"/>
          <w:b/>
          <w:lang w:val="sr-Latn-ME"/>
        </w:rPr>
        <w:t>Podnošenje z</w:t>
      </w:r>
      <w:r w:rsidR="001772F9" w:rsidRPr="00F50072">
        <w:rPr>
          <w:rFonts w:cstheme="minorHAnsi"/>
          <w:b/>
          <w:lang w:val="sr-Latn-ME"/>
        </w:rPr>
        <w:t>ahtjev</w:t>
      </w:r>
      <w:r w:rsidR="00B90FD6" w:rsidRPr="00F50072">
        <w:rPr>
          <w:rFonts w:cstheme="minorHAnsi"/>
          <w:b/>
          <w:lang w:val="sr-Latn-ME"/>
        </w:rPr>
        <w:t>a</w:t>
      </w:r>
      <w:r w:rsidR="00AB5BDD" w:rsidRPr="00F50072">
        <w:rPr>
          <w:rFonts w:cstheme="minorHAnsi"/>
          <w:b/>
          <w:lang w:val="sr-Latn-ME"/>
        </w:rPr>
        <w:t xml:space="preserve"> za </w:t>
      </w:r>
      <w:r w:rsidR="00B90FD6" w:rsidRPr="00065CCB">
        <w:rPr>
          <w:rFonts w:cstheme="minorHAnsi"/>
          <w:b/>
          <w:lang w:val="sr-Latn-ME"/>
        </w:rPr>
        <w:t xml:space="preserve">uvjerenje </w:t>
      </w:r>
      <w:r w:rsidR="0060470D" w:rsidRPr="00065CCB">
        <w:rPr>
          <w:rFonts w:cstheme="minorHAnsi"/>
          <w:b/>
          <w:lang w:val="sr-Latn-ME"/>
        </w:rPr>
        <w:t>organizacije</w:t>
      </w:r>
    </w:p>
    <w:p w14:paraId="166116D5" w14:textId="77777777" w:rsidR="0060470D" w:rsidRPr="00065CCB" w:rsidRDefault="0060470D" w:rsidP="001772F9">
      <w:pPr>
        <w:pStyle w:val="ListParagraph"/>
        <w:jc w:val="both"/>
        <w:rPr>
          <w:rFonts w:cstheme="minorHAnsi"/>
          <w:lang w:val="sr-Latn-ME"/>
        </w:rPr>
      </w:pPr>
    </w:p>
    <w:p w14:paraId="25B5B941" w14:textId="557162A4" w:rsidR="001772F9" w:rsidRPr="00F50072" w:rsidRDefault="00B90FD6" w:rsidP="00466CFC">
      <w:pPr>
        <w:pStyle w:val="ListParagraph"/>
        <w:numPr>
          <w:ilvl w:val="0"/>
          <w:numId w:val="7"/>
        </w:numPr>
        <w:jc w:val="both"/>
        <w:rPr>
          <w:rFonts w:cstheme="minorHAnsi"/>
          <w:lang w:val="sr-Latn-ME"/>
        </w:rPr>
      </w:pPr>
      <w:r w:rsidRPr="00065CCB">
        <w:rPr>
          <w:rFonts w:cstheme="minorHAnsi"/>
          <w:lang w:val="sr-Latn-ME"/>
        </w:rPr>
        <w:t>Podnošenje z</w:t>
      </w:r>
      <w:r w:rsidR="001772F9" w:rsidRPr="00F50072">
        <w:rPr>
          <w:rFonts w:cstheme="minorHAnsi"/>
          <w:lang w:val="sr-Latn-ME"/>
        </w:rPr>
        <w:t>ahtjev</w:t>
      </w:r>
      <w:r w:rsidRPr="00F50072">
        <w:rPr>
          <w:rFonts w:cstheme="minorHAnsi"/>
          <w:lang w:val="sr-Latn-ME"/>
        </w:rPr>
        <w:t>a</w:t>
      </w:r>
      <w:r w:rsidR="001772F9" w:rsidRPr="00F50072">
        <w:rPr>
          <w:rFonts w:cstheme="minorHAnsi"/>
          <w:lang w:val="sr-Latn-ME"/>
        </w:rPr>
        <w:t xml:space="preserve"> za </w:t>
      </w:r>
      <w:r w:rsidRPr="00065CCB">
        <w:rPr>
          <w:rFonts w:cstheme="minorHAnsi"/>
          <w:lang w:val="sr-Latn-ME"/>
        </w:rPr>
        <w:t xml:space="preserve">uvjerenje </w:t>
      </w:r>
      <w:r w:rsidR="00466CFC" w:rsidRPr="00065CCB">
        <w:rPr>
          <w:rFonts w:cstheme="minorHAnsi"/>
          <w:lang w:val="sr-Latn-ME"/>
        </w:rPr>
        <w:t xml:space="preserve">ili izmjenu i dopunu postojećeg </w:t>
      </w:r>
      <w:r w:rsidRPr="00065CCB">
        <w:rPr>
          <w:rFonts w:cstheme="minorHAnsi"/>
          <w:lang w:val="sr-Latn-ME"/>
        </w:rPr>
        <w:t xml:space="preserve">uvjerenja </w:t>
      </w:r>
      <w:r w:rsidR="00466CFC" w:rsidRPr="00065CCB">
        <w:rPr>
          <w:rFonts w:cstheme="minorHAnsi"/>
          <w:lang w:val="sr-Latn-ME"/>
        </w:rPr>
        <w:t>u skladu s</w:t>
      </w:r>
      <w:r w:rsidR="00705325" w:rsidRPr="00065CCB">
        <w:rPr>
          <w:rFonts w:cstheme="minorHAnsi"/>
          <w:lang w:val="sr-Latn-ME"/>
        </w:rPr>
        <w:t xml:space="preserve">a ovim </w:t>
      </w:r>
      <w:r w:rsidR="00D74D38">
        <w:rPr>
          <w:rFonts w:cstheme="minorHAnsi"/>
          <w:lang w:val="sr-Latn-ME"/>
        </w:rPr>
        <w:t>Prilogom</w:t>
      </w:r>
      <w:r w:rsidR="00D74D38" w:rsidRPr="00065CCB">
        <w:rPr>
          <w:rFonts w:cstheme="minorHAnsi"/>
          <w:lang w:val="sr-Latn-ME"/>
        </w:rPr>
        <w:t xml:space="preserve"> </w:t>
      </w:r>
      <w:r w:rsidR="00705325" w:rsidRPr="00065CCB">
        <w:rPr>
          <w:rFonts w:cstheme="minorHAnsi"/>
          <w:lang w:val="sr-Latn-ME"/>
        </w:rPr>
        <w:t>sačinjava se u obliku i n</w:t>
      </w:r>
      <w:r w:rsidR="001772F9" w:rsidRPr="00065CCB">
        <w:rPr>
          <w:rFonts w:cstheme="minorHAnsi"/>
          <w:lang w:val="sr-Latn-ME"/>
        </w:rPr>
        <w:t xml:space="preserve">a način koji </w:t>
      </w:r>
      <w:r w:rsidR="00705325" w:rsidRPr="00065CCB">
        <w:rPr>
          <w:rFonts w:cstheme="minorHAnsi"/>
          <w:lang w:val="sr-Latn-ME"/>
        </w:rPr>
        <w:t xml:space="preserve">utvrde </w:t>
      </w:r>
      <w:r w:rsidR="00705325" w:rsidRPr="00F50072">
        <w:rPr>
          <w:rFonts w:cstheme="minorHAnsi"/>
          <w:lang w:val="sr-Latn-ME"/>
        </w:rPr>
        <w:t xml:space="preserve">nadležni </w:t>
      </w:r>
      <w:r w:rsidR="00466CFC" w:rsidRPr="00F50072">
        <w:rPr>
          <w:rFonts w:cstheme="minorHAnsi"/>
          <w:lang w:val="sr-Latn-ME"/>
        </w:rPr>
        <w:t xml:space="preserve">organi, </w:t>
      </w:r>
      <w:r w:rsidR="00466CFC" w:rsidRPr="00065CCB">
        <w:rPr>
          <w:rFonts w:cstheme="minorHAnsi"/>
          <w:lang w:val="sr-Latn-ME"/>
        </w:rPr>
        <w:t xml:space="preserve">uzimajući u obzir primjenljive zahtjeve </w:t>
      </w:r>
      <w:r w:rsidR="00A84222" w:rsidRPr="00065CCB">
        <w:rPr>
          <w:rFonts w:cstheme="minorHAnsi"/>
          <w:lang w:val="sr-Latn-ME"/>
        </w:rPr>
        <w:t>Priloga</w:t>
      </w:r>
      <w:r w:rsidR="00466CFC" w:rsidRPr="00065CCB">
        <w:rPr>
          <w:rFonts w:cstheme="minorHAnsi"/>
          <w:lang w:val="sr-Latn-ME"/>
        </w:rPr>
        <w:t xml:space="preserve"> I (dio-M), </w:t>
      </w:r>
      <w:r w:rsidR="00A84222" w:rsidRPr="00065CCB">
        <w:rPr>
          <w:rFonts w:cstheme="minorHAnsi"/>
          <w:lang w:val="sr-Latn-ME"/>
        </w:rPr>
        <w:t>Priloga</w:t>
      </w:r>
      <w:r w:rsidR="00466CFC" w:rsidRPr="00065CCB">
        <w:rPr>
          <w:rFonts w:cstheme="minorHAnsi"/>
          <w:lang w:val="sr-Latn-ME"/>
        </w:rPr>
        <w:t xml:space="preserve"> Vb (dio-ML) i ovog </w:t>
      </w:r>
      <w:r w:rsidR="00A84222" w:rsidRPr="00065CCB">
        <w:rPr>
          <w:rFonts w:cstheme="minorHAnsi"/>
          <w:lang w:val="sr-Latn-ME"/>
        </w:rPr>
        <w:t>Priloga</w:t>
      </w:r>
      <w:r w:rsidR="001772F9" w:rsidRPr="00065CCB">
        <w:rPr>
          <w:rFonts w:cstheme="minorHAnsi"/>
          <w:lang w:val="sr-Latn-ME"/>
        </w:rPr>
        <w:t>.</w:t>
      </w:r>
    </w:p>
    <w:p w14:paraId="4790BE37" w14:textId="77777777" w:rsidR="00CF408F" w:rsidRPr="00F50072" w:rsidRDefault="00CF408F" w:rsidP="00CF408F">
      <w:pPr>
        <w:pStyle w:val="ListParagraph"/>
        <w:ind w:left="1080"/>
        <w:jc w:val="both"/>
        <w:rPr>
          <w:rFonts w:cstheme="minorHAnsi"/>
          <w:lang w:val="sr-Latn-ME"/>
        </w:rPr>
      </w:pPr>
    </w:p>
    <w:p w14:paraId="16DE2863" w14:textId="79E20B3C" w:rsidR="00CF408F" w:rsidRPr="00065CCB" w:rsidRDefault="001D3D82" w:rsidP="001D3D82">
      <w:pPr>
        <w:pStyle w:val="ListParagraph"/>
        <w:numPr>
          <w:ilvl w:val="0"/>
          <w:numId w:val="7"/>
        </w:numPr>
        <w:jc w:val="both"/>
        <w:rPr>
          <w:rFonts w:cstheme="minorHAnsi"/>
          <w:lang w:val="sr-Latn-ME"/>
        </w:rPr>
      </w:pPr>
      <w:r w:rsidRPr="00F50072">
        <w:rPr>
          <w:rFonts w:cstheme="minorHAnsi"/>
          <w:lang w:val="sr-Latn-ME"/>
        </w:rPr>
        <w:t xml:space="preserve">Podnosioci zahtjeva za </w:t>
      </w:r>
      <w:r w:rsidR="00B90FD6" w:rsidRPr="00F50072">
        <w:rPr>
          <w:rFonts w:cstheme="minorHAnsi"/>
          <w:lang w:val="sr-Latn-ME"/>
        </w:rPr>
        <w:t>inicijalno uvjerenje</w:t>
      </w:r>
      <w:r w:rsidR="00EB6454" w:rsidRPr="00F50072">
        <w:rPr>
          <w:rFonts w:cstheme="minorHAnsi"/>
          <w:lang w:val="sr-Latn-ME"/>
        </w:rPr>
        <w:t xml:space="preserve"> </w:t>
      </w:r>
      <w:r w:rsidRPr="00065CCB">
        <w:rPr>
          <w:rFonts w:cstheme="minorHAnsi"/>
          <w:lang w:val="sr-Latn-ME"/>
        </w:rPr>
        <w:t xml:space="preserve">u skladu sa ovim </w:t>
      </w:r>
      <w:r w:rsidR="00D74D38">
        <w:rPr>
          <w:rFonts w:cstheme="minorHAnsi"/>
          <w:lang w:val="sr-Latn-ME"/>
        </w:rPr>
        <w:t>Prilogom</w:t>
      </w:r>
      <w:r w:rsidR="00D74D38" w:rsidRPr="00065CCB">
        <w:rPr>
          <w:rFonts w:cstheme="minorHAnsi"/>
          <w:lang w:val="sr-Latn-ME"/>
        </w:rPr>
        <w:t xml:space="preserve"> </w:t>
      </w:r>
      <w:r w:rsidRPr="00065CCB">
        <w:rPr>
          <w:rFonts w:cstheme="minorHAnsi"/>
          <w:lang w:val="sr-Latn-ME"/>
        </w:rPr>
        <w:t>nadležnom organu pružaju:</w:t>
      </w:r>
    </w:p>
    <w:p w14:paraId="63C020B9" w14:textId="77777777" w:rsidR="001D3D82" w:rsidRPr="00065CCB" w:rsidRDefault="001D3D82" w:rsidP="001D3D82">
      <w:pPr>
        <w:pStyle w:val="ListParagraph"/>
        <w:rPr>
          <w:rFonts w:cstheme="minorHAnsi"/>
          <w:lang w:val="sr-Latn-ME"/>
        </w:rPr>
      </w:pPr>
    </w:p>
    <w:p w14:paraId="5CB45357" w14:textId="77777777" w:rsidR="001D3D82" w:rsidRPr="00F50072" w:rsidRDefault="001D3D82" w:rsidP="001D3D82">
      <w:pPr>
        <w:pStyle w:val="ListParagraph"/>
        <w:numPr>
          <w:ilvl w:val="0"/>
          <w:numId w:val="8"/>
        </w:numPr>
        <w:jc w:val="both"/>
        <w:rPr>
          <w:rFonts w:cstheme="minorHAnsi"/>
          <w:lang w:val="sr-Latn-ME"/>
        </w:rPr>
      </w:pPr>
      <w:r w:rsidRPr="00065CCB">
        <w:rPr>
          <w:rFonts w:cstheme="minorHAnsi"/>
          <w:lang w:val="sr-Latn-ME"/>
        </w:rPr>
        <w:t>rezultate prethodne provjere koju je izvršila organizacija u skladu sa primjenljivim zaht</w:t>
      </w:r>
      <w:r w:rsidR="004E2F55" w:rsidRPr="00065CCB">
        <w:rPr>
          <w:rFonts w:cstheme="minorHAnsi"/>
          <w:lang w:val="sr-Latn-ME"/>
        </w:rPr>
        <w:t>j</w:t>
      </w:r>
      <w:r w:rsidRPr="00065CCB">
        <w:rPr>
          <w:rFonts w:cstheme="minorHAnsi"/>
          <w:lang w:val="sr-Latn-ME"/>
        </w:rPr>
        <w:t xml:space="preserve">evima </w:t>
      </w:r>
      <w:r w:rsidRPr="00F50072">
        <w:rPr>
          <w:rFonts w:cstheme="minorHAnsi"/>
          <w:lang w:val="sr-Latn-ME"/>
        </w:rPr>
        <w:t xml:space="preserve">predviđenim u </w:t>
      </w:r>
      <w:r w:rsidR="00EB6454" w:rsidRPr="00F50072">
        <w:rPr>
          <w:rFonts w:cstheme="minorHAnsi"/>
          <w:lang w:val="sr-Latn-ME"/>
        </w:rPr>
        <w:t>Prilogu</w:t>
      </w:r>
      <w:r w:rsidRPr="00F50072">
        <w:rPr>
          <w:rFonts w:cstheme="minorHAnsi"/>
          <w:lang w:val="sr-Latn-ME"/>
        </w:rPr>
        <w:t xml:space="preserve"> I (</w:t>
      </w:r>
      <w:r w:rsidR="004E2F55" w:rsidRPr="00F50072">
        <w:rPr>
          <w:rFonts w:cstheme="minorHAnsi"/>
          <w:lang w:val="sr-Latn-ME"/>
        </w:rPr>
        <w:t xml:space="preserve">dio-M), </w:t>
      </w:r>
      <w:r w:rsidR="00EB6454" w:rsidRPr="00F50072">
        <w:rPr>
          <w:rFonts w:cstheme="minorHAnsi"/>
          <w:lang w:val="sr-Latn-ME"/>
        </w:rPr>
        <w:t>Prilogu</w:t>
      </w:r>
      <w:r w:rsidR="004E2F55" w:rsidRPr="00F50072">
        <w:rPr>
          <w:rFonts w:cstheme="minorHAnsi"/>
          <w:lang w:val="sr-Latn-ME"/>
        </w:rPr>
        <w:t xml:space="preserve"> Vb (di</w:t>
      </w:r>
      <w:r w:rsidRPr="00F50072">
        <w:rPr>
          <w:rFonts w:cstheme="minorHAnsi"/>
          <w:lang w:val="sr-Latn-ME"/>
        </w:rPr>
        <w:t xml:space="preserve">o-ML) i ovom </w:t>
      </w:r>
      <w:r w:rsidR="00EB6454" w:rsidRPr="00F50072">
        <w:rPr>
          <w:rFonts w:cstheme="minorHAnsi"/>
          <w:lang w:val="sr-Latn-ME"/>
        </w:rPr>
        <w:t>Prilogu</w:t>
      </w:r>
      <w:r w:rsidR="004E2F55" w:rsidRPr="00F50072">
        <w:rPr>
          <w:rFonts w:cstheme="minorHAnsi"/>
          <w:lang w:val="sr-Latn-ME"/>
        </w:rPr>
        <w:t>;</w:t>
      </w:r>
    </w:p>
    <w:p w14:paraId="0CEE0D4C" w14:textId="77777777" w:rsidR="004E2F55" w:rsidRPr="00F50072" w:rsidRDefault="004E2F55" w:rsidP="004E2F55">
      <w:pPr>
        <w:pStyle w:val="ListParagraph"/>
        <w:ind w:left="1440"/>
        <w:jc w:val="both"/>
        <w:rPr>
          <w:rFonts w:cstheme="minorHAnsi"/>
          <w:lang w:val="sr-Latn-ME"/>
        </w:rPr>
      </w:pPr>
    </w:p>
    <w:p w14:paraId="2380C42C" w14:textId="77777777" w:rsidR="004E2F55" w:rsidRPr="00F50072" w:rsidRDefault="004E2F55" w:rsidP="004E2F55">
      <w:pPr>
        <w:pStyle w:val="ListParagraph"/>
        <w:numPr>
          <w:ilvl w:val="0"/>
          <w:numId w:val="8"/>
        </w:numPr>
        <w:jc w:val="both"/>
        <w:rPr>
          <w:rFonts w:cstheme="minorHAnsi"/>
          <w:lang w:val="sr-Latn-ME"/>
        </w:rPr>
      </w:pPr>
      <w:r w:rsidRPr="00F50072">
        <w:rPr>
          <w:rFonts w:cstheme="minorHAnsi"/>
          <w:lang w:val="sr-Latn-ME"/>
        </w:rPr>
        <w:t>dokumentaciju koja pokazuje kako će ispuniti zaht</w:t>
      </w:r>
      <w:r w:rsidR="00EB6454" w:rsidRPr="00F50072">
        <w:rPr>
          <w:rFonts w:cstheme="minorHAnsi"/>
          <w:lang w:val="sr-Latn-ME"/>
        </w:rPr>
        <w:t>jeve utvrđene ovom Regulativom.“</w:t>
      </w:r>
      <w:r w:rsidRPr="00F50072">
        <w:rPr>
          <w:rFonts w:cstheme="minorHAnsi"/>
          <w:lang w:val="sr-Latn-ME"/>
        </w:rPr>
        <w:t>;</w:t>
      </w:r>
    </w:p>
    <w:p w14:paraId="1DF2A23B" w14:textId="77777777" w:rsidR="005E3EBF" w:rsidRPr="00F50072" w:rsidRDefault="005E3EBF" w:rsidP="005E3EBF">
      <w:pPr>
        <w:pStyle w:val="ListParagraph"/>
        <w:rPr>
          <w:rFonts w:cstheme="minorHAnsi"/>
          <w:lang w:val="sr-Latn-ME"/>
        </w:rPr>
      </w:pPr>
    </w:p>
    <w:p w14:paraId="00466789" w14:textId="77777777" w:rsidR="005E3EBF" w:rsidRPr="00F50072" w:rsidRDefault="005E3EBF" w:rsidP="005E3EBF">
      <w:pPr>
        <w:pStyle w:val="ListParagraph"/>
        <w:numPr>
          <w:ilvl w:val="0"/>
          <w:numId w:val="6"/>
        </w:numPr>
        <w:jc w:val="both"/>
        <w:rPr>
          <w:rFonts w:cstheme="minorHAnsi"/>
          <w:lang w:val="sr-Latn-ME"/>
        </w:rPr>
      </w:pPr>
      <w:r w:rsidRPr="00F50072">
        <w:rPr>
          <w:rFonts w:cstheme="minorHAnsi"/>
          <w:lang w:val="sr-Latn-ME"/>
        </w:rPr>
        <w:lastRenderedPageBreak/>
        <w:t>tačka 145.A.20 zamjenjuje se sljedećim:</w:t>
      </w:r>
    </w:p>
    <w:p w14:paraId="27FEABCB" w14:textId="77777777" w:rsidR="005E3EBF" w:rsidRPr="00F50072" w:rsidRDefault="00EB6454" w:rsidP="005E3EBF">
      <w:pPr>
        <w:jc w:val="both"/>
        <w:rPr>
          <w:rFonts w:cstheme="minorHAnsi"/>
          <w:lang w:val="sr-Latn-ME"/>
        </w:rPr>
      </w:pPr>
      <w:r w:rsidRPr="00F50072">
        <w:rPr>
          <w:rFonts w:cstheme="minorHAnsi"/>
          <w:lang w:val="sr-Latn-ME"/>
        </w:rPr>
        <w:t>„</w:t>
      </w:r>
      <w:r w:rsidR="005E3EBF" w:rsidRPr="00F50072">
        <w:rPr>
          <w:rFonts w:cstheme="minorHAnsi"/>
          <w:lang w:val="sr-Latn-ME"/>
        </w:rPr>
        <w:t xml:space="preserve">145.A.20 </w:t>
      </w:r>
      <w:r w:rsidR="005E3EBF" w:rsidRPr="00F50072">
        <w:rPr>
          <w:rFonts w:cstheme="minorHAnsi"/>
          <w:b/>
          <w:lang w:val="sr-Latn-ME"/>
        </w:rPr>
        <w:t>Uslovi za odobrenje</w:t>
      </w:r>
      <w:r w:rsidR="008C031D" w:rsidRPr="00F50072">
        <w:rPr>
          <w:rFonts w:cstheme="minorHAnsi"/>
          <w:b/>
          <w:lang w:val="sr-Latn-ME"/>
        </w:rPr>
        <w:t xml:space="preserve"> </w:t>
      </w:r>
      <w:r w:rsidR="008108FE" w:rsidRPr="00F50072">
        <w:rPr>
          <w:rFonts w:cstheme="minorHAnsi"/>
          <w:b/>
          <w:lang w:val="sr-Latn-ME"/>
        </w:rPr>
        <w:t xml:space="preserve">i </w:t>
      </w:r>
      <w:r w:rsidRPr="00F50072">
        <w:rPr>
          <w:rFonts w:cstheme="minorHAnsi"/>
          <w:b/>
          <w:lang w:val="sr-Latn-ME"/>
        </w:rPr>
        <w:t>obim radova</w:t>
      </w:r>
    </w:p>
    <w:p w14:paraId="701146FD" w14:textId="77777777" w:rsidR="005E3EBF" w:rsidRPr="0001726A" w:rsidRDefault="008108FE" w:rsidP="005E3EBF">
      <w:pPr>
        <w:jc w:val="both"/>
        <w:rPr>
          <w:rFonts w:cstheme="minorHAnsi"/>
          <w:lang w:val="sr-Latn-ME"/>
        </w:rPr>
      </w:pPr>
      <w:r w:rsidRPr="00F50072">
        <w:rPr>
          <w:rFonts w:cstheme="minorHAnsi"/>
          <w:lang w:val="sr-Latn-ME"/>
        </w:rPr>
        <w:t xml:space="preserve">(a) </w:t>
      </w:r>
      <w:r w:rsidR="005E3EBF" w:rsidRPr="00F50072">
        <w:rPr>
          <w:rFonts w:cstheme="minorHAnsi"/>
          <w:lang w:val="sr-Latn-ME"/>
        </w:rPr>
        <w:t xml:space="preserve">Organizacija navodi </w:t>
      </w:r>
      <w:r w:rsidR="00EB6454" w:rsidRPr="00F50072">
        <w:rPr>
          <w:rFonts w:cstheme="minorHAnsi"/>
          <w:lang w:val="sr-Latn-ME"/>
        </w:rPr>
        <w:t>obim radova</w:t>
      </w:r>
      <w:r w:rsidR="005E3EBF" w:rsidRPr="00F50072">
        <w:rPr>
          <w:rFonts w:cstheme="minorHAnsi"/>
          <w:lang w:val="sr-Latn-ME"/>
        </w:rPr>
        <w:t xml:space="preserve"> </w:t>
      </w:r>
      <w:r w:rsidRPr="00F50072">
        <w:rPr>
          <w:rFonts w:cstheme="minorHAnsi"/>
          <w:lang w:val="sr-Latn-ME"/>
        </w:rPr>
        <w:t>u</w:t>
      </w:r>
      <w:r w:rsidR="005E3EBF" w:rsidRPr="00F50072">
        <w:rPr>
          <w:rFonts w:cstheme="minorHAnsi"/>
          <w:lang w:val="sr-Latn-ME"/>
        </w:rPr>
        <w:t xml:space="preserve"> </w:t>
      </w:r>
      <w:r w:rsidRPr="00F50072">
        <w:rPr>
          <w:rFonts w:cstheme="minorHAnsi"/>
          <w:lang w:val="sr-Latn-ME"/>
        </w:rPr>
        <w:t>priručniku organizacije za održavanje (MOE) u skladu sa tačkom 145.A.70.</w:t>
      </w:r>
    </w:p>
    <w:p w14:paraId="61DD41A2" w14:textId="29A5B340" w:rsidR="008108FE" w:rsidRPr="00F50072" w:rsidRDefault="008108FE" w:rsidP="005E3EBF">
      <w:pPr>
        <w:jc w:val="both"/>
        <w:rPr>
          <w:rFonts w:cstheme="minorHAnsi"/>
          <w:lang w:val="sr-Latn-ME"/>
        </w:rPr>
      </w:pPr>
      <w:r w:rsidRPr="0001726A">
        <w:rPr>
          <w:rFonts w:cstheme="minorHAnsi"/>
          <w:lang w:val="sr-Latn-ME"/>
        </w:rPr>
        <w:t xml:space="preserve">(b) </w:t>
      </w:r>
      <w:r w:rsidR="00A30479" w:rsidRPr="0001726A">
        <w:rPr>
          <w:rFonts w:cstheme="minorHAnsi"/>
          <w:lang w:val="sr-Latn-ME"/>
        </w:rPr>
        <w:t xml:space="preserve">Organizacija </w:t>
      </w:r>
      <w:r w:rsidR="00B53C4F" w:rsidRPr="0001726A">
        <w:rPr>
          <w:rFonts w:cstheme="minorHAnsi"/>
          <w:lang w:val="sr-Latn-ME"/>
        </w:rPr>
        <w:t xml:space="preserve">se pridržava uslova za odobrenje koji su priloženi </w:t>
      </w:r>
      <w:r w:rsidR="00B53C4F" w:rsidRPr="00F50072">
        <w:rPr>
          <w:rFonts w:cstheme="minorHAnsi"/>
          <w:lang w:val="sr-Latn-ME"/>
        </w:rPr>
        <w:t xml:space="preserve">uz </w:t>
      </w:r>
      <w:r w:rsidR="00B90FD6" w:rsidRPr="00065CCB">
        <w:rPr>
          <w:rFonts w:cstheme="minorHAnsi"/>
          <w:lang w:val="sr-Latn-ME"/>
        </w:rPr>
        <w:t xml:space="preserve">uvjerenje </w:t>
      </w:r>
      <w:r w:rsidR="00B53C4F" w:rsidRPr="00065CCB">
        <w:rPr>
          <w:rFonts w:cstheme="minorHAnsi"/>
          <w:lang w:val="sr-Latn-ME"/>
        </w:rPr>
        <w:t xml:space="preserve">organizacije koji izdaje nadležni organ, kao i </w:t>
      </w:r>
      <w:r w:rsidR="00EB6454" w:rsidRPr="00065CCB">
        <w:rPr>
          <w:rFonts w:cstheme="minorHAnsi"/>
          <w:lang w:val="sr-Latn-ME"/>
        </w:rPr>
        <w:t>obim radova naveden u MOE.“</w:t>
      </w:r>
      <w:r w:rsidR="00B53C4F" w:rsidRPr="00F50072">
        <w:rPr>
          <w:rFonts w:cstheme="minorHAnsi"/>
          <w:lang w:val="sr-Latn-ME"/>
        </w:rPr>
        <w:t>;</w:t>
      </w:r>
    </w:p>
    <w:p w14:paraId="002BC915" w14:textId="77777777" w:rsidR="00B53C4F" w:rsidRPr="00F50072" w:rsidRDefault="00B53C4F" w:rsidP="005E3EBF">
      <w:pPr>
        <w:jc w:val="both"/>
        <w:rPr>
          <w:rFonts w:cstheme="minorHAnsi"/>
          <w:lang w:val="sr-Latn-ME"/>
        </w:rPr>
      </w:pPr>
      <w:r w:rsidRPr="00F50072">
        <w:rPr>
          <w:rFonts w:cstheme="minorHAnsi"/>
          <w:lang w:val="sr-Latn-ME"/>
        </w:rPr>
        <w:t>7. tačka 145.A.30 mijenja se kako slijedi:</w:t>
      </w:r>
    </w:p>
    <w:p w14:paraId="2ACDED51" w14:textId="6FD5FEF2" w:rsidR="00B53C4F" w:rsidRPr="00F50072" w:rsidRDefault="00B53C4F" w:rsidP="00B27AEF">
      <w:pPr>
        <w:tabs>
          <w:tab w:val="left" w:pos="270"/>
        </w:tabs>
        <w:ind w:left="270"/>
        <w:jc w:val="both"/>
        <w:rPr>
          <w:rFonts w:cstheme="minorHAnsi"/>
          <w:lang w:val="sr-Latn-ME"/>
        </w:rPr>
      </w:pPr>
      <w:r w:rsidRPr="00F50072">
        <w:rPr>
          <w:rFonts w:cstheme="minorHAnsi"/>
          <w:lang w:val="sr-Latn-ME"/>
        </w:rPr>
        <w:t xml:space="preserve">(a) </w:t>
      </w:r>
      <w:r w:rsidR="00D74D38">
        <w:rPr>
          <w:rFonts w:cstheme="minorHAnsi"/>
          <w:lang w:val="sr-Latn-ME"/>
        </w:rPr>
        <w:t>pod</w:t>
      </w:r>
      <w:r w:rsidRPr="00F50072">
        <w:rPr>
          <w:rFonts w:cstheme="minorHAnsi"/>
          <w:lang w:val="sr-Latn-ME"/>
        </w:rPr>
        <w:t>tač</w:t>
      </w:r>
      <w:r w:rsidR="00D74D38">
        <w:rPr>
          <w:rFonts w:cstheme="minorHAnsi"/>
          <w:lang w:val="sr-Latn-ME"/>
        </w:rPr>
        <w:t>.</w:t>
      </w:r>
      <w:r w:rsidRPr="00F50072">
        <w:rPr>
          <w:rFonts w:cstheme="minorHAnsi"/>
          <w:lang w:val="sr-Latn-ME"/>
        </w:rPr>
        <w:t xml:space="preserve"> (a), (b) i (c) zamjenjuju se sljedećim:</w:t>
      </w:r>
    </w:p>
    <w:p w14:paraId="3916093B" w14:textId="3985BB4F" w:rsidR="00B53C4F" w:rsidRPr="0038756D" w:rsidRDefault="00B27AEF" w:rsidP="00B27AEF">
      <w:pPr>
        <w:ind w:left="720"/>
        <w:jc w:val="both"/>
        <w:rPr>
          <w:rFonts w:cstheme="minorHAnsi"/>
          <w:lang w:val="sr-Latn-ME"/>
        </w:rPr>
      </w:pPr>
      <w:r w:rsidRPr="0038756D">
        <w:rPr>
          <w:rFonts w:cstheme="minorHAnsi"/>
          <w:lang w:val="sr-Latn-ME"/>
        </w:rPr>
        <w:t xml:space="preserve">(a) </w:t>
      </w:r>
      <w:r w:rsidR="00EB6454" w:rsidRPr="0038756D">
        <w:rPr>
          <w:rFonts w:cstheme="minorHAnsi"/>
          <w:lang w:val="sr-Latn-ME"/>
        </w:rPr>
        <w:t>„</w:t>
      </w:r>
      <w:r w:rsidR="00B53C4F" w:rsidRPr="0038756D">
        <w:rPr>
          <w:rFonts w:cstheme="minorHAnsi"/>
          <w:lang w:val="sr-Latn-ME"/>
        </w:rPr>
        <w:t xml:space="preserve">Organizacija </w:t>
      </w:r>
      <w:r w:rsidR="000766A2" w:rsidRPr="0038756D">
        <w:rPr>
          <w:rFonts w:cstheme="minorHAnsi"/>
          <w:lang w:val="sr-Latn-ME"/>
        </w:rPr>
        <w:t>imenuje</w:t>
      </w:r>
      <w:r w:rsidR="00B53C4F" w:rsidRPr="0038756D">
        <w:rPr>
          <w:rFonts w:cstheme="minorHAnsi"/>
          <w:lang w:val="sr-Latn-ME"/>
        </w:rPr>
        <w:t xml:space="preserve"> odgovornog rukovodioca (</w:t>
      </w:r>
      <w:r w:rsidR="00B53C4F" w:rsidRPr="0038756D">
        <w:rPr>
          <w:rFonts w:cstheme="minorHAnsi"/>
          <w:i/>
          <w:lang w:val="sr-Latn-ME"/>
        </w:rPr>
        <w:t>accountable manager</w:t>
      </w:r>
      <w:r w:rsidR="00B53C4F" w:rsidRPr="0038756D">
        <w:rPr>
          <w:rFonts w:cstheme="minorHAnsi"/>
          <w:lang w:val="sr-Latn-ME"/>
        </w:rPr>
        <w:t xml:space="preserve">) koji ima korporativno ovlašćenje da obezbijedi da cjelokupno održavanje aktivnosti organizacije bude finansirano i obavljeno u skladu sa </w:t>
      </w:r>
      <w:r w:rsidR="008B5D9C" w:rsidRPr="0038756D">
        <w:rPr>
          <w:rFonts w:cstheme="minorHAnsi"/>
          <w:lang w:val="sr-Latn-ME"/>
        </w:rPr>
        <w:t xml:space="preserve">Regulativom (EU) 2018/1139 </w:t>
      </w:r>
      <w:r w:rsidR="00040A39" w:rsidRPr="0038756D">
        <w:rPr>
          <w:rFonts w:cstheme="minorHAnsi"/>
          <w:lang w:val="sr-Latn-ME"/>
        </w:rPr>
        <w:t xml:space="preserve">i njenim delegiranim i sprovedbenim aktima. </w:t>
      </w:r>
      <w:r w:rsidR="00B53C4F" w:rsidRPr="0038756D">
        <w:rPr>
          <w:rFonts w:cstheme="minorHAnsi"/>
          <w:lang w:val="sr-Latn-ME"/>
        </w:rPr>
        <w:t>Odgovorni rukovodilac:</w:t>
      </w:r>
    </w:p>
    <w:p w14:paraId="1D6CE544" w14:textId="588946B4" w:rsidR="00815C57" w:rsidRPr="0038756D" w:rsidRDefault="003F08C1" w:rsidP="00B27AEF">
      <w:pPr>
        <w:pStyle w:val="ListParagraph"/>
        <w:numPr>
          <w:ilvl w:val="0"/>
          <w:numId w:val="9"/>
        </w:numPr>
        <w:ind w:left="1080"/>
        <w:jc w:val="both"/>
        <w:rPr>
          <w:rFonts w:cstheme="minorHAnsi"/>
          <w:lang w:val="sr-Latn-ME"/>
        </w:rPr>
      </w:pPr>
      <w:r w:rsidRPr="0038756D">
        <w:rPr>
          <w:rFonts w:cstheme="minorHAnsi"/>
          <w:lang w:val="sr-Latn-ME"/>
        </w:rPr>
        <w:t>obezbjeđuje</w:t>
      </w:r>
      <w:r w:rsidR="008C4C5D" w:rsidRPr="0038756D">
        <w:rPr>
          <w:rFonts w:cstheme="minorHAnsi"/>
          <w:lang w:val="sr-Latn-ME"/>
        </w:rPr>
        <w:t xml:space="preserve"> da su dostupni svi</w:t>
      </w:r>
      <w:r w:rsidRPr="0038756D">
        <w:rPr>
          <w:rFonts w:cstheme="minorHAnsi"/>
          <w:lang w:val="sr-Latn-ME"/>
        </w:rPr>
        <w:t xml:space="preserve"> neophodn</w:t>
      </w:r>
      <w:r w:rsidR="008C4C5D" w:rsidRPr="0038756D">
        <w:rPr>
          <w:rFonts w:cstheme="minorHAnsi"/>
          <w:lang w:val="sr-Latn-ME"/>
        </w:rPr>
        <w:t>i</w:t>
      </w:r>
      <w:r w:rsidRPr="0038756D">
        <w:rPr>
          <w:rFonts w:cstheme="minorHAnsi"/>
          <w:lang w:val="sr-Latn-ME"/>
        </w:rPr>
        <w:t xml:space="preserve"> resurs</w:t>
      </w:r>
      <w:r w:rsidR="008C4C5D" w:rsidRPr="0038756D">
        <w:rPr>
          <w:rFonts w:cstheme="minorHAnsi"/>
          <w:lang w:val="sr-Latn-ME"/>
        </w:rPr>
        <w:t>i</w:t>
      </w:r>
      <w:r w:rsidRPr="0038756D">
        <w:rPr>
          <w:rFonts w:cstheme="minorHAnsi"/>
          <w:lang w:val="sr-Latn-ME"/>
        </w:rPr>
        <w:t xml:space="preserve"> za izvršenje održavanja u skladu sa </w:t>
      </w:r>
      <w:r w:rsidR="00894E93" w:rsidRPr="0038756D">
        <w:rPr>
          <w:rFonts w:cstheme="minorHAnsi"/>
          <w:lang w:val="sr-Latn-ME"/>
        </w:rPr>
        <w:t xml:space="preserve">ovim </w:t>
      </w:r>
      <w:r w:rsidR="001D0EDA" w:rsidRPr="0038756D">
        <w:rPr>
          <w:rFonts w:cstheme="minorHAnsi"/>
          <w:lang w:val="sr-Latn-ME"/>
        </w:rPr>
        <w:t>Prilogom</w:t>
      </w:r>
      <w:r w:rsidR="00894E93" w:rsidRPr="0038756D">
        <w:rPr>
          <w:rFonts w:cstheme="minorHAnsi"/>
          <w:lang w:val="sr-Latn-ME"/>
        </w:rPr>
        <w:t xml:space="preserve">, </w:t>
      </w:r>
      <w:r w:rsidR="001D0EDA" w:rsidRPr="0038756D">
        <w:rPr>
          <w:rFonts w:cstheme="minorHAnsi"/>
          <w:lang w:val="sr-Latn-ME"/>
        </w:rPr>
        <w:t>Prilogom</w:t>
      </w:r>
      <w:r w:rsidR="00894E93" w:rsidRPr="0038756D">
        <w:rPr>
          <w:rFonts w:cstheme="minorHAnsi"/>
          <w:lang w:val="sr-Latn-ME"/>
        </w:rPr>
        <w:t xml:space="preserve"> </w:t>
      </w:r>
      <w:r w:rsidR="002524BD" w:rsidRPr="0038756D">
        <w:rPr>
          <w:rFonts w:cstheme="minorHAnsi"/>
          <w:lang w:val="sr-Latn-ME"/>
        </w:rPr>
        <w:t xml:space="preserve">I (dio-M) i </w:t>
      </w:r>
      <w:r w:rsidR="001D0EDA" w:rsidRPr="0038756D">
        <w:rPr>
          <w:rFonts w:cstheme="minorHAnsi"/>
          <w:lang w:val="sr-Latn-ME"/>
        </w:rPr>
        <w:t xml:space="preserve">Prilogom </w:t>
      </w:r>
      <w:r w:rsidR="002524BD" w:rsidRPr="0038756D">
        <w:rPr>
          <w:rFonts w:cstheme="minorHAnsi"/>
          <w:lang w:val="sr-Latn-ME"/>
        </w:rPr>
        <w:t>Vb (dio-ML), kako je primjenjivo,</w:t>
      </w:r>
      <w:r w:rsidRPr="0038756D">
        <w:rPr>
          <w:rFonts w:cstheme="minorHAnsi"/>
          <w:lang w:val="sr-Latn-ME"/>
        </w:rPr>
        <w:t xml:space="preserve"> da bi </w:t>
      </w:r>
      <w:r w:rsidR="00F97D4F" w:rsidRPr="0038756D">
        <w:rPr>
          <w:rFonts w:cstheme="minorHAnsi"/>
          <w:lang w:val="sr-Latn-ME"/>
        </w:rPr>
        <w:t xml:space="preserve">uvjerenje </w:t>
      </w:r>
      <w:r w:rsidRPr="0038756D">
        <w:rPr>
          <w:rFonts w:cstheme="minorHAnsi"/>
          <w:lang w:val="sr-Latn-ME"/>
        </w:rPr>
        <w:t xml:space="preserve">organizacije </w:t>
      </w:r>
      <w:r w:rsidR="00894567" w:rsidRPr="0038756D">
        <w:rPr>
          <w:rFonts w:cstheme="minorHAnsi"/>
          <w:lang w:val="sr-Latn-ME"/>
        </w:rPr>
        <w:t>bi</w:t>
      </w:r>
      <w:r w:rsidR="00F97D4F" w:rsidRPr="0038756D">
        <w:rPr>
          <w:rFonts w:cstheme="minorHAnsi"/>
          <w:lang w:val="sr-Latn-ME"/>
        </w:rPr>
        <w:t>l</w:t>
      </w:r>
      <w:r w:rsidR="00894567" w:rsidRPr="0038756D">
        <w:rPr>
          <w:rFonts w:cstheme="minorHAnsi"/>
          <w:lang w:val="sr-Latn-ME"/>
        </w:rPr>
        <w:t>o važeć</w:t>
      </w:r>
      <w:r w:rsidR="00F97D4F" w:rsidRPr="0038756D">
        <w:rPr>
          <w:rFonts w:cstheme="minorHAnsi"/>
          <w:lang w:val="sr-Latn-ME"/>
        </w:rPr>
        <w:t>e</w:t>
      </w:r>
      <w:r w:rsidR="00894567" w:rsidRPr="0038756D">
        <w:rPr>
          <w:rFonts w:cstheme="minorHAnsi"/>
          <w:lang w:val="sr-Latn-ME"/>
        </w:rPr>
        <w:t>;</w:t>
      </w:r>
    </w:p>
    <w:p w14:paraId="75A42A75" w14:textId="77777777" w:rsidR="00894567" w:rsidRPr="0038756D" w:rsidRDefault="00894567" w:rsidP="00B27AEF">
      <w:pPr>
        <w:pStyle w:val="ListParagraph"/>
        <w:ind w:left="1080"/>
        <w:jc w:val="both"/>
        <w:rPr>
          <w:rFonts w:cstheme="minorHAnsi"/>
          <w:lang w:val="sr-Latn-ME"/>
        </w:rPr>
      </w:pPr>
    </w:p>
    <w:p w14:paraId="35FDB2A8" w14:textId="36EB3472" w:rsidR="00894567" w:rsidRPr="0038756D" w:rsidRDefault="002B1AFE" w:rsidP="00B27AEF">
      <w:pPr>
        <w:pStyle w:val="ListParagraph"/>
        <w:numPr>
          <w:ilvl w:val="0"/>
          <w:numId w:val="9"/>
        </w:numPr>
        <w:ind w:left="1080"/>
        <w:jc w:val="both"/>
        <w:rPr>
          <w:rFonts w:cstheme="minorHAnsi"/>
          <w:lang w:val="sr-Latn-ME"/>
        </w:rPr>
      </w:pPr>
      <w:r w:rsidRPr="0038756D">
        <w:rPr>
          <w:rFonts w:cstheme="minorHAnsi"/>
          <w:lang w:val="sr-Latn-ME"/>
        </w:rPr>
        <w:t>uspostavlja i promoviše politiku sigurnosti navedenu u tački 145.A.200</w:t>
      </w:r>
      <w:r w:rsidR="00D74D38">
        <w:rPr>
          <w:rFonts w:cstheme="minorHAnsi"/>
          <w:lang w:val="sr-Latn-ME"/>
        </w:rPr>
        <w:t xml:space="preserve"> podtačka </w:t>
      </w:r>
      <w:r w:rsidRPr="0038756D">
        <w:rPr>
          <w:rFonts w:cstheme="minorHAnsi"/>
          <w:lang w:val="sr-Latn-ME"/>
        </w:rPr>
        <w:t>(a)</w:t>
      </w:r>
      <w:r w:rsidR="00D74D38">
        <w:rPr>
          <w:rFonts w:cstheme="minorHAnsi"/>
          <w:lang w:val="sr-Latn-ME"/>
        </w:rPr>
        <w:t xml:space="preserve"> podpodtačka </w:t>
      </w:r>
      <w:r w:rsidRPr="0038756D">
        <w:rPr>
          <w:rFonts w:cstheme="minorHAnsi"/>
          <w:lang w:val="sr-Latn-ME"/>
        </w:rPr>
        <w:t>(2);</w:t>
      </w:r>
    </w:p>
    <w:p w14:paraId="60BB9D16" w14:textId="77777777" w:rsidR="002B1AFE" w:rsidRPr="0038756D" w:rsidRDefault="002B1AFE" w:rsidP="00B27AEF">
      <w:pPr>
        <w:pStyle w:val="ListParagraph"/>
        <w:ind w:left="1080"/>
        <w:rPr>
          <w:rFonts w:cstheme="minorHAnsi"/>
          <w:lang w:val="sr-Latn-ME"/>
        </w:rPr>
      </w:pPr>
    </w:p>
    <w:p w14:paraId="2F146E8D" w14:textId="77777777" w:rsidR="00B27AEF" w:rsidRPr="0038756D" w:rsidRDefault="002B1AFE" w:rsidP="00B27AEF">
      <w:pPr>
        <w:pStyle w:val="ListParagraph"/>
        <w:numPr>
          <w:ilvl w:val="0"/>
          <w:numId w:val="9"/>
        </w:numPr>
        <w:ind w:left="1080"/>
        <w:jc w:val="both"/>
        <w:rPr>
          <w:rFonts w:cstheme="minorHAnsi"/>
          <w:lang w:val="sr-Latn-ME"/>
        </w:rPr>
      </w:pPr>
      <w:r w:rsidRPr="0038756D">
        <w:rPr>
          <w:rFonts w:cstheme="minorHAnsi"/>
          <w:lang w:val="sr-Latn-ME"/>
        </w:rPr>
        <w:lastRenderedPageBreak/>
        <w:t>demonstrira osnovno razum</w:t>
      </w:r>
      <w:r w:rsidR="00F97D4F" w:rsidRPr="0038756D">
        <w:rPr>
          <w:rFonts w:cstheme="minorHAnsi"/>
          <w:lang w:val="sr-Latn-ME"/>
        </w:rPr>
        <w:t>i</w:t>
      </w:r>
      <w:r w:rsidRPr="0038756D">
        <w:rPr>
          <w:rFonts w:cstheme="minorHAnsi"/>
          <w:lang w:val="sr-Latn-ME"/>
        </w:rPr>
        <w:t>jevanje ove Regulative.</w:t>
      </w:r>
    </w:p>
    <w:p w14:paraId="3DE1F243" w14:textId="77777777" w:rsidR="00B27AEF" w:rsidRPr="0038756D" w:rsidRDefault="00B27AEF" w:rsidP="00B27AEF">
      <w:pPr>
        <w:pStyle w:val="ListParagraph"/>
        <w:ind w:left="1080"/>
        <w:rPr>
          <w:rFonts w:cstheme="minorHAnsi"/>
          <w:lang w:val="sr-Latn-ME"/>
        </w:rPr>
      </w:pPr>
    </w:p>
    <w:p w14:paraId="3120326D" w14:textId="44BE5541" w:rsidR="002B1AFE" w:rsidRPr="0038756D" w:rsidRDefault="00B27AEF" w:rsidP="0038756D">
      <w:pPr>
        <w:ind w:left="720"/>
        <w:jc w:val="both"/>
        <w:rPr>
          <w:rFonts w:cstheme="minorHAnsi"/>
          <w:lang w:val="sr-Latn-ME"/>
        </w:rPr>
      </w:pPr>
      <w:r w:rsidRPr="0038756D">
        <w:rPr>
          <w:rFonts w:cstheme="minorHAnsi"/>
          <w:lang w:val="sr-Latn-ME"/>
        </w:rPr>
        <w:t xml:space="preserve">(b) </w:t>
      </w:r>
      <w:r w:rsidR="0067428A" w:rsidRPr="0038756D">
        <w:rPr>
          <w:rFonts w:cstheme="minorHAnsi"/>
          <w:lang w:val="sr-Latn-ME"/>
        </w:rPr>
        <w:t>Odgovorni rukovodilac</w:t>
      </w:r>
      <w:r w:rsidR="00B07AF0" w:rsidRPr="0038756D">
        <w:rPr>
          <w:rFonts w:cstheme="minorHAnsi"/>
          <w:lang w:val="sr-Latn-ME"/>
        </w:rPr>
        <w:t xml:space="preserve"> (</w:t>
      </w:r>
      <w:r w:rsidR="00B07AF0" w:rsidRPr="0038756D">
        <w:rPr>
          <w:rFonts w:cstheme="minorHAnsi"/>
          <w:i/>
          <w:lang w:val="sr-Latn-ME"/>
        </w:rPr>
        <w:t>accountable manager</w:t>
      </w:r>
      <w:r w:rsidR="00B07AF0" w:rsidRPr="0038756D">
        <w:rPr>
          <w:rFonts w:cstheme="minorHAnsi"/>
          <w:lang w:val="sr-Latn-ME"/>
        </w:rPr>
        <w:t>)</w:t>
      </w:r>
      <w:r w:rsidR="0067428A" w:rsidRPr="0038756D">
        <w:rPr>
          <w:rFonts w:cstheme="minorHAnsi"/>
          <w:lang w:val="sr-Latn-ME"/>
        </w:rPr>
        <w:t xml:space="preserve"> </w:t>
      </w:r>
      <w:r w:rsidR="0076203F" w:rsidRPr="0038756D">
        <w:rPr>
          <w:rFonts w:cstheme="minorHAnsi"/>
          <w:lang w:val="sr-Latn-ME"/>
        </w:rPr>
        <w:t>nominuje</w:t>
      </w:r>
      <w:r w:rsidR="0067428A" w:rsidRPr="0038756D">
        <w:rPr>
          <w:rFonts w:cstheme="minorHAnsi"/>
          <w:lang w:val="sr-Latn-ME"/>
        </w:rPr>
        <w:t xml:space="preserve"> lice </w:t>
      </w:r>
      <w:r w:rsidR="00FD7C90" w:rsidRPr="0038756D">
        <w:rPr>
          <w:rFonts w:cstheme="minorHAnsi"/>
          <w:lang w:val="sr-Latn-ME"/>
        </w:rPr>
        <w:t xml:space="preserve">ili grupu lica koja predstavljaju strukturu upravljanja za funkcije održavanja i </w:t>
      </w:r>
      <w:r w:rsidR="0027483E" w:rsidRPr="0038756D">
        <w:rPr>
          <w:rFonts w:cstheme="minorHAnsi"/>
          <w:lang w:val="sr-Latn-ME"/>
        </w:rPr>
        <w:t>čija je odgovornost obezbjeđivanje rada organizacije</w:t>
      </w:r>
      <w:r w:rsidR="00FD7C90" w:rsidRPr="0038756D">
        <w:rPr>
          <w:rFonts w:cstheme="minorHAnsi"/>
          <w:lang w:val="sr-Latn-ME"/>
        </w:rPr>
        <w:t xml:space="preserve"> u skladu sa MOE i odobrenim procedurama</w:t>
      </w:r>
      <w:r w:rsidR="00B07AF0" w:rsidRPr="0038756D">
        <w:rPr>
          <w:rFonts w:cstheme="minorHAnsi"/>
          <w:lang w:val="sr-Latn-ME"/>
        </w:rPr>
        <w:t xml:space="preserve">. </w:t>
      </w:r>
      <w:r w:rsidR="00D74D38">
        <w:rPr>
          <w:rFonts w:cstheme="minorHAnsi"/>
          <w:lang w:val="sr-Latn-ME"/>
        </w:rPr>
        <w:t>U p</w:t>
      </w:r>
      <w:r w:rsidR="00B07AF0" w:rsidRPr="0038756D">
        <w:rPr>
          <w:rFonts w:cstheme="minorHAnsi"/>
          <w:lang w:val="sr-Latn-ME"/>
        </w:rPr>
        <w:t>rocedur</w:t>
      </w:r>
      <w:r w:rsidR="00D74D38">
        <w:rPr>
          <w:rFonts w:cstheme="minorHAnsi"/>
          <w:lang w:val="sr-Latn-ME"/>
        </w:rPr>
        <w:t>ama se</w:t>
      </w:r>
      <w:r w:rsidR="00B07AF0" w:rsidRPr="0038756D">
        <w:rPr>
          <w:rFonts w:cstheme="minorHAnsi"/>
          <w:lang w:val="sr-Latn-ME"/>
        </w:rPr>
        <w:t xml:space="preserve"> </w:t>
      </w:r>
      <w:r w:rsidR="00D74D38">
        <w:rPr>
          <w:rFonts w:cstheme="minorHAnsi"/>
          <w:lang w:val="sr-Latn-ME"/>
        </w:rPr>
        <w:t>utvrđuje</w:t>
      </w:r>
      <w:r w:rsidR="00B07AF0" w:rsidRPr="0038756D">
        <w:rPr>
          <w:rFonts w:cstheme="minorHAnsi"/>
          <w:lang w:val="sr-Latn-ME"/>
        </w:rPr>
        <w:t xml:space="preserve"> ko zamjenjuje određeno lice u slučaju njegovog dužeg odsustva.</w:t>
      </w:r>
    </w:p>
    <w:p w14:paraId="3B3B5458" w14:textId="414B5421" w:rsidR="00DC7712" w:rsidRPr="00F50072" w:rsidRDefault="00B07AF0" w:rsidP="0038756D">
      <w:pPr>
        <w:ind w:left="720"/>
        <w:jc w:val="both"/>
        <w:rPr>
          <w:rFonts w:cstheme="minorHAnsi"/>
          <w:lang w:val="sr-Latn-ME"/>
        </w:rPr>
      </w:pPr>
      <w:r w:rsidRPr="0038756D">
        <w:rPr>
          <w:rFonts w:cstheme="minorHAnsi"/>
          <w:lang w:val="sr-Latn-ME"/>
        </w:rPr>
        <w:t>(c) Odgovorni rukovodilac (</w:t>
      </w:r>
      <w:r w:rsidRPr="0038756D">
        <w:rPr>
          <w:rFonts w:cstheme="minorHAnsi"/>
          <w:i/>
          <w:lang w:val="sr-Latn-ME"/>
        </w:rPr>
        <w:t>accountable manager</w:t>
      </w:r>
      <w:r w:rsidRPr="0038756D">
        <w:rPr>
          <w:rFonts w:cstheme="minorHAnsi"/>
          <w:lang w:val="sr-Latn-ME"/>
        </w:rPr>
        <w:t xml:space="preserve">) </w:t>
      </w:r>
      <w:r w:rsidR="0076203F" w:rsidRPr="0038756D">
        <w:rPr>
          <w:rFonts w:cstheme="minorHAnsi"/>
          <w:lang w:val="sr-Latn-ME"/>
        </w:rPr>
        <w:t>nominuje</w:t>
      </w:r>
      <w:r w:rsidRPr="0038756D">
        <w:rPr>
          <w:rFonts w:cstheme="minorHAnsi"/>
          <w:lang w:val="sr-Latn-ME"/>
        </w:rPr>
        <w:t xml:space="preserve"> lice ili grupu lica koji su odgovorni (</w:t>
      </w:r>
      <w:r w:rsidRPr="0038756D">
        <w:rPr>
          <w:rFonts w:cstheme="minorHAnsi"/>
          <w:i/>
          <w:lang w:val="sr-Latn-ME"/>
        </w:rPr>
        <w:t>responsible</w:t>
      </w:r>
      <w:r w:rsidRPr="0038756D">
        <w:rPr>
          <w:rFonts w:cstheme="minorHAnsi"/>
          <w:lang w:val="sr-Latn-ME"/>
        </w:rPr>
        <w:t>)</w:t>
      </w:r>
      <w:r w:rsidR="00DC7712" w:rsidRPr="0038756D">
        <w:rPr>
          <w:rFonts w:cstheme="minorHAnsi"/>
          <w:lang w:val="sr-Latn-ME"/>
        </w:rPr>
        <w:t xml:space="preserve"> za upravljanje funkcijom praćenja </w:t>
      </w:r>
      <w:r w:rsidR="00DB0876" w:rsidRPr="0038756D">
        <w:rPr>
          <w:rFonts w:cstheme="minorHAnsi"/>
          <w:lang w:val="sr-Latn-ME"/>
        </w:rPr>
        <w:t xml:space="preserve">usklađenosti </w:t>
      </w:r>
      <w:r w:rsidR="00DC7712" w:rsidRPr="0038756D">
        <w:rPr>
          <w:rFonts w:cstheme="minorHAnsi"/>
          <w:lang w:val="sr-Latn-ME"/>
        </w:rPr>
        <w:t>kao dijelom sistema upravljanja.</w:t>
      </w:r>
      <w:r w:rsidR="0027483E" w:rsidRPr="0038756D">
        <w:rPr>
          <w:rFonts w:cstheme="minorHAnsi"/>
          <w:lang w:val="sr-Latn-ME"/>
        </w:rPr>
        <w:t>“</w:t>
      </w:r>
      <w:r w:rsidR="00DC7712" w:rsidRPr="0038756D">
        <w:rPr>
          <w:rFonts w:cstheme="minorHAnsi"/>
          <w:lang w:val="sr-Latn-ME"/>
        </w:rPr>
        <w:t>;</w:t>
      </w:r>
    </w:p>
    <w:p w14:paraId="6E1F7827" w14:textId="54D98B09" w:rsidR="00DC7712" w:rsidRPr="00F50072" w:rsidRDefault="00DC7712" w:rsidP="0067428A">
      <w:pPr>
        <w:jc w:val="both"/>
        <w:rPr>
          <w:rFonts w:cstheme="minorHAnsi"/>
          <w:lang w:val="sr-Latn-ME"/>
        </w:rPr>
      </w:pPr>
      <w:r w:rsidRPr="00F50072">
        <w:rPr>
          <w:rFonts w:cstheme="minorHAnsi"/>
          <w:lang w:val="sr-Latn-ME"/>
        </w:rPr>
        <w:t xml:space="preserve">(b) Umeću se sljedeće </w:t>
      </w:r>
      <w:r w:rsidR="00D74D38">
        <w:rPr>
          <w:rFonts w:cstheme="minorHAnsi"/>
          <w:lang w:val="sr-Latn-ME"/>
        </w:rPr>
        <w:t>pod</w:t>
      </w:r>
      <w:r w:rsidRPr="00F50072">
        <w:rPr>
          <w:rFonts w:cstheme="minorHAnsi"/>
          <w:lang w:val="sr-Latn-ME"/>
        </w:rPr>
        <w:t>tač</w:t>
      </w:r>
      <w:r w:rsidR="00D74D38">
        <w:rPr>
          <w:rFonts w:cstheme="minorHAnsi"/>
          <w:lang w:val="sr-Latn-ME"/>
        </w:rPr>
        <w:t>.</w:t>
      </w:r>
      <w:r w:rsidRPr="00F50072">
        <w:rPr>
          <w:rFonts w:cstheme="minorHAnsi"/>
          <w:lang w:val="sr-Latn-ME"/>
        </w:rPr>
        <w:t xml:space="preserve"> (ca), (cb) i (cc):</w:t>
      </w:r>
    </w:p>
    <w:p w14:paraId="4851553F" w14:textId="77777777" w:rsidR="00DC7712" w:rsidRPr="0038756D" w:rsidRDefault="0027483E" w:rsidP="0038756D">
      <w:pPr>
        <w:ind w:left="360"/>
        <w:jc w:val="both"/>
        <w:rPr>
          <w:rFonts w:cstheme="minorHAnsi"/>
          <w:lang w:val="sr-Latn-ME"/>
        </w:rPr>
      </w:pPr>
      <w:r w:rsidRPr="0038756D">
        <w:rPr>
          <w:rFonts w:cstheme="minorHAnsi"/>
          <w:lang w:val="sr-Latn-ME"/>
        </w:rPr>
        <w:t>„</w:t>
      </w:r>
      <w:r w:rsidR="00474080" w:rsidRPr="0038756D">
        <w:rPr>
          <w:rFonts w:cstheme="minorHAnsi"/>
          <w:lang w:val="sr-Latn-ME"/>
        </w:rPr>
        <w:t xml:space="preserve">(ca) </w:t>
      </w:r>
      <w:r w:rsidR="00AA3E8D" w:rsidRPr="0038756D">
        <w:rPr>
          <w:rFonts w:cstheme="minorHAnsi"/>
          <w:lang w:val="sr-Latn-ME"/>
        </w:rPr>
        <w:t>Odgovorni rukovodilac (</w:t>
      </w:r>
      <w:r w:rsidR="00AA3E8D" w:rsidRPr="0038756D">
        <w:rPr>
          <w:rFonts w:cstheme="minorHAnsi"/>
          <w:i/>
          <w:lang w:val="sr-Latn-ME"/>
        </w:rPr>
        <w:t>accountable manager</w:t>
      </w:r>
      <w:r w:rsidR="00AA3E8D" w:rsidRPr="0038756D">
        <w:rPr>
          <w:rFonts w:cstheme="minorHAnsi"/>
          <w:lang w:val="sr-Latn-ME"/>
        </w:rPr>
        <w:t xml:space="preserve">) </w:t>
      </w:r>
      <w:r w:rsidR="0076203F" w:rsidRPr="0038756D">
        <w:rPr>
          <w:rFonts w:cstheme="minorHAnsi"/>
          <w:lang w:val="sr-Latn-ME"/>
        </w:rPr>
        <w:t>nominuje</w:t>
      </w:r>
      <w:r w:rsidR="00AA3E8D" w:rsidRPr="0038756D">
        <w:rPr>
          <w:rFonts w:cstheme="minorHAnsi"/>
          <w:lang w:val="sr-Latn-ME"/>
        </w:rPr>
        <w:t xml:space="preserve"> lice ili grupu lica koji su odgovorni (</w:t>
      </w:r>
      <w:r w:rsidR="00AA3E8D" w:rsidRPr="0038756D">
        <w:rPr>
          <w:rFonts w:cstheme="minorHAnsi"/>
          <w:i/>
          <w:lang w:val="sr-Latn-ME"/>
        </w:rPr>
        <w:t>responsible</w:t>
      </w:r>
      <w:r w:rsidR="00AA3E8D" w:rsidRPr="0038756D">
        <w:rPr>
          <w:rFonts w:cstheme="minorHAnsi"/>
          <w:lang w:val="sr-Latn-ME"/>
        </w:rPr>
        <w:t>) za upravljanje razvojem, administracijom i održavanjem efektivnih procesa upravljanja sigurnošću kao dijela sistema upravljanja.</w:t>
      </w:r>
    </w:p>
    <w:p w14:paraId="73402D12" w14:textId="38B7ABBE" w:rsidR="00AA3E8D" w:rsidRPr="0038756D" w:rsidRDefault="00AA3E8D" w:rsidP="0038756D">
      <w:pPr>
        <w:ind w:left="360"/>
        <w:jc w:val="both"/>
        <w:rPr>
          <w:rFonts w:cstheme="minorHAnsi"/>
          <w:lang w:val="sr-Latn-ME"/>
        </w:rPr>
      </w:pPr>
      <w:r w:rsidRPr="0038756D">
        <w:rPr>
          <w:rFonts w:cstheme="minorHAnsi"/>
          <w:lang w:val="sr-Latn-ME"/>
        </w:rPr>
        <w:t xml:space="preserve">(cb) </w:t>
      </w:r>
      <w:r w:rsidR="00F90E44" w:rsidRPr="0038756D">
        <w:rPr>
          <w:rFonts w:cstheme="minorHAnsi"/>
          <w:lang w:val="sr-Latn-ME"/>
        </w:rPr>
        <w:t xml:space="preserve">Lice ili grupa lica koji su </w:t>
      </w:r>
      <w:r w:rsidR="0076203F" w:rsidRPr="0038756D">
        <w:rPr>
          <w:rFonts w:cstheme="minorHAnsi"/>
          <w:lang w:val="sr-Latn-ME"/>
        </w:rPr>
        <w:t>nominovani</w:t>
      </w:r>
      <w:r w:rsidR="00F90E44" w:rsidRPr="0038756D">
        <w:rPr>
          <w:rFonts w:cstheme="minorHAnsi"/>
          <w:lang w:val="sr-Latn-ME"/>
        </w:rPr>
        <w:t xml:space="preserve"> u skladu sa </w:t>
      </w:r>
      <w:r w:rsidR="00D74D38">
        <w:rPr>
          <w:rFonts w:cstheme="minorHAnsi"/>
          <w:lang w:val="sr-Latn-ME"/>
        </w:rPr>
        <w:t>pod</w:t>
      </w:r>
      <w:r w:rsidR="00F90E44" w:rsidRPr="0038756D">
        <w:rPr>
          <w:rFonts w:cstheme="minorHAnsi"/>
          <w:lang w:val="sr-Latn-ME"/>
        </w:rPr>
        <w:t>tač</w:t>
      </w:r>
      <w:r w:rsidR="00D74D38">
        <w:rPr>
          <w:rFonts w:cstheme="minorHAnsi"/>
          <w:lang w:val="sr-Latn-ME"/>
        </w:rPr>
        <w:t>.</w:t>
      </w:r>
      <w:r w:rsidR="00F90E44" w:rsidRPr="0038756D">
        <w:rPr>
          <w:rFonts w:cstheme="minorHAnsi"/>
          <w:lang w:val="sr-Latn-ME"/>
        </w:rPr>
        <w:t xml:space="preserve"> (b), (c) i (ca) </w:t>
      </w:r>
      <w:r w:rsidR="0027483E" w:rsidRPr="0038756D">
        <w:rPr>
          <w:rFonts w:cstheme="minorHAnsi"/>
          <w:lang w:val="sr-Latn-ME"/>
        </w:rPr>
        <w:t>imaju odgovornost</w:t>
      </w:r>
      <w:r w:rsidR="00012DDA" w:rsidRPr="0038756D">
        <w:rPr>
          <w:rFonts w:cstheme="minorHAnsi"/>
          <w:lang w:val="sr-Latn-ME"/>
        </w:rPr>
        <w:t xml:space="preserve"> (</w:t>
      </w:r>
      <w:r w:rsidR="00012DDA" w:rsidRPr="0038756D">
        <w:rPr>
          <w:rFonts w:cstheme="minorHAnsi"/>
          <w:i/>
          <w:lang w:val="sr-Latn-ME"/>
        </w:rPr>
        <w:t>responsible</w:t>
      </w:r>
      <w:r w:rsidR="00012DDA" w:rsidRPr="0038756D">
        <w:rPr>
          <w:rFonts w:cstheme="minorHAnsi"/>
          <w:lang w:val="sr-Latn-ME"/>
        </w:rPr>
        <w:t>)</w:t>
      </w:r>
      <w:r w:rsidR="00F90E44" w:rsidRPr="0038756D">
        <w:rPr>
          <w:rFonts w:cstheme="minorHAnsi"/>
          <w:lang w:val="sr-Latn-ME"/>
        </w:rPr>
        <w:t xml:space="preserve"> </w:t>
      </w:r>
      <w:r w:rsidR="00012DDA" w:rsidRPr="0038756D">
        <w:rPr>
          <w:rFonts w:cstheme="minorHAnsi"/>
          <w:lang w:val="sr-Latn-ME"/>
        </w:rPr>
        <w:t>prema odgovornom rukovodiocu (</w:t>
      </w:r>
      <w:r w:rsidR="00012DDA" w:rsidRPr="0038756D">
        <w:rPr>
          <w:rFonts w:cstheme="minorHAnsi"/>
          <w:i/>
          <w:lang w:val="sr-Latn-ME"/>
        </w:rPr>
        <w:t>accountable manager</w:t>
      </w:r>
      <w:r w:rsidR="00012DDA" w:rsidRPr="0038756D">
        <w:rPr>
          <w:rFonts w:cstheme="minorHAnsi"/>
          <w:lang w:val="sr-Latn-ME"/>
        </w:rPr>
        <w:t xml:space="preserve">) i mogu mu direktno pristupiti kako bi ga </w:t>
      </w:r>
      <w:r w:rsidR="007E7E41" w:rsidRPr="0038756D">
        <w:rPr>
          <w:rFonts w:cstheme="minorHAnsi"/>
          <w:lang w:val="sr-Latn-ME"/>
        </w:rPr>
        <w:t>pravilno informisali</w:t>
      </w:r>
      <w:r w:rsidR="00012DDA" w:rsidRPr="0038756D">
        <w:rPr>
          <w:rFonts w:cstheme="minorHAnsi"/>
          <w:lang w:val="sr-Latn-ME"/>
        </w:rPr>
        <w:t xml:space="preserve"> o pitanjima </w:t>
      </w:r>
      <w:r w:rsidR="00DB0876" w:rsidRPr="0038756D">
        <w:rPr>
          <w:rFonts w:cstheme="minorHAnsi"/>
          <w:lang w:val="sr-Latn-ME"/>
        </w:rPr>
        <w:t xml:space="preserve">usklađenosti </w:t>
      </w:r>
      <w:r w:rsidR="00012DDA" w:rsidRPr="0038756D">
        <w:rPr>
          <w:rFonts w:cstheme="minorHAnsi"/>
          <w:lang w:val="sr-Latn-ME"/>
        </w:rPr>
        <w:t>i sigurnosti.</w:t>
      </w:r>
    </w:p>
    <w:p w14:paraId="000E0DEB" w14:textId="794458D5" w:rsidR="00B4061D" w:rsidRPr="0001726A" w:rsidRDefault="00B4061D" w:rsidP="0038756D">
      <w:pPr>
        <w:ind w:left="360"/>
        <w:jc w:val="both"/>
        <w:rPr>
          <w:rFonts w:cstheme="minorHAnsi"/>
          <w:lang w:val="sr-Latn-ME"/>
        </w:rPr>
      </w:pPr>
      <w:r w:rsidRPr="0038756D">
        <w:rPr>
          <w:rFonts w:cstheme="minorHAnsi"/>
          <w:lang w:val="sr-Latn-ME"/>
        </w:rPr>
        <w:t>(cc)</w:t>
      </w:r>
      <w:r w:rsidR="00474080" w:rsidRPr="0038756D">
        <w:rPr>
          <w:rFonts w:cstheme="minorHAnsi"/>
          <w:lang w:val="sr-Latn-ME"/>
        </w:rPr>
        <w:t xml:space="preserve"> </w:t>
      </w:r>
      <w:r w:rsidR="002D2C7C" w:rsidRPr="0038756D">
        <w:rPr>
          <w:rFonts w:cstheme="minorHAnsi"/>
          <w:lang w:val="sr-Latn-ME"/>
        </w:rPr>
        <w:t xml:space="preserve">Nominovano lice ili lica </w:t>
      </w:r>
      <w:r w:rsidR="00E51373" w:rsidRPr="0038756D">
        <w:rPr>
          <w:rFonts w:cstheme="minorHAnsi"/>
          <w:lang w:val="sr-Latn-ME"/>
        </w:rPr>
        <w:t xml:space="preserve">u skladu sa </w:t>
      </w:r>
      <w:r w:rsidR="00D74D38">
        <w:rPr>
          <w:rFonts w:cstheme="minorHAnsi"/>
          <w:lang w:val="sr-Latn-ME"/>
        </w:rPr>
        <w:t>pod</w:t>
      </w:r>
      <w:r w:rsidR="00E51373" w:rsidRPr="0038756D">
        <w:rPr>
          <w:rFonts w:cstheme="minorHAnsi"/>
          <w:lang w:val="sr-Latn-ME"/>
        </w:rPr>
        <w:t>tač</w:t>
      </w:r>
      <w:r w:rsidR="00D74D38">
        <w:rPr>
          <w:rFonts w:cstheme="minorHAnsi"/>
          <w:lang w:val="sr-Latn-ME"/>
        </w:rPr>
        <w:t>.</w:t>
      </w:r>
      <w:r w:rsidR="00E51373" w:rsidRPr="0038756D">
        <w:rPr>
          <w:rFonts w:cstheme="minorHAnsi"/>
          <w:lang w:val="sr-Latn-ME"/>
        </w:rPr>
        <w:t xml:space="preserve"> (b), (c) i (ca) moraju biti u stanju da pokažu relevantno znanje, </w:t>
      </w:r>
      <w:r w:rsidR="00797629" w:rsidRPr="0038756D">
        <w:rPr>
          <w:rFonts w:cstheme="minorHAnsi"/>
          <w:lang w:val="sr-Latn-ME"/>
        </w:rPr>
        <w:t>obuku</w:t>
      </w:r>
      <w:r w:rsidR="00E51373" w:rsidRPr="0038756D">
        <w:rPr>
          <w:rFonts w:cstheme="minorHAnsi"/>
          <w:lang w:val="sr-Latn-ME"/>
        </w:rPr>
        <w:t xml:space="preserve"> i zadovoljavajuće </w:t>
      </w:r>
      <w:r w:rsidR="00E51373" w:rsidRPr="0038756D">
        <w:rPr>
          <w:rFonts w:cstheme="minorHAnsi"/>
          <w:lang w:val="sr-Latn-ME"/>
        </w:rPr>
        <w:lastRenderedPageBreak/>
        <w:t xml:space="preserve">iskustvo </w:t>
      </w:r>
      <w:r w:rsidR="00797629" w:rsidRPr="0038756D">
        <w:rPr>
          <w:rFonts w:cstheme="minorHAnsi"/>
          <w:lang w:val="sr-Latn-ME"/>
        </w:rPr>
        <w:t xml:space="preserve">iz oblasti održavanja </w:t>
      </w:r>
      <w:r w:rsidR="00E51373" w:rsidRPr="0038756D">
        <w:rPr>
          <w:rFonts w:cstheme="minorHAnsi"/>
          <w:lang w:val="sr-Latn-ME"/>
        </w:rPr>
        <w:t xml:space="preserve">vazduhoplova ili komponenti i </w:t>
      </w:r>
      <w:r w:rsidR="00797629" w:rsidRPr="0038756D">
        <w:rPr>
          <w:rFonts w:cstheme="minorHAnsi"/>
          <w:lang w:val="sr-Latn-ME"/>
        </w:rPr>
        <w:t xml:space="preserve">da </w:t>
      </w:r>
      <w:r w:rsidR="00E51373" w:rsidRPr="0038756D">
        <w:rPr>
          <w:rFonts w:cstheme="minorHAnsi"/>
          <w:lang w:val="sr-Latn-ME"/>
        </w:rPr>
        <w:t xml:space="preserve">demonstriraju </w:t>
      </w:r>
      <w:r w:rsidR="00797629" w:rsidRPr="0038756D">
        <w:rPr>
          <w:rFonts w:cstheme="minorHAnsi"/>
          <w:lang w:val="sr-Latn-ME"/>
        </w:rPr>
        <w:t>aktivno</w:t>
      </w:r>
      <w:r w:rsidR="00E51373" w:rsidRPr="0038756D">
        <w:rPr>
          <w:rFonts w:cstheme="minorHAnsi"/>
          <w:lang w:val="sr-Latn-ME"/>
        </w:rPr>
        <w:t xml:space="preserve"> poznavanje ove </w:t>
      </w:r>
      <w:r w:rsidR="002D2C7C" w:rsidRPr="0038756D">
        <w:rPr>
          <w:rFonts w:cstheme="minorHAnsi"/>
          <w:lang w:val="sr-Latn-ME"/>
        </w:rPr>
        <w:t>Regulative.</w:t>
      </w:r>
      <w:r w:rsidR="00797629" w:rsidRPr="0038756D">
        <w:rPr>
          <w:rFonts w:cstheme="minorHAnsi"/>
          <w:lang w:val="sr-Latn-ME"/>
        </w:rPr>
        <w:t>“</w:t>
      </w:r>
      <w:r w:rsidR="002D2C7C" w:rsidRPr="0038756D">
        <w:rPr>
          <w:rFonts w:cstheme="minorHAnsi"/>
          <w:lang w:val="sr-Latn-ME"/>
        </w:rPr>
        <w:t>;</w:t>
      </w:r>
    </w:p>
    <w:p w14:paraId="3638A5F2" w14:textId="4E10E827" w:rsidR="002D2C7C" w:rsidRPr="00180F84" w:rsidRDefault="002D2C7C" w:rsidP="002D2C7C">
      <w:pPr>
        <w:jc w:val="both"/>
        <w:rPr>
          <w:rFonts w:cstheme="minorHAnsi"/>
          <w:lang w:val="sr-Latn-ME"/>
        </w:rPr>
      </w:pPr>
      <w:r w:rsidRPr="00180F84">
        <w:rPr>
          <w:rFonts w:cstheme="minorHAnsi"/>
          <w:lang w:val="sr-Latn-ME"/>
        </w:rPr>
        <w:t xml:space="preserve">(c) </w:t>
      </w:r>
      <w:r w:rsidR="00D74D38">
        <w:rPr>
          <w:rFonts w:cstheme="minorHAnsi"/>
          <w:lang w:val="sr-Latn-ME"/>
        </w:rPr>
        <w:t>pod</w:t>
      </w:r>
      <w:r w:rsidRPr="00180F84">
        <w:rPr>
          <w:rFonts w:cstheme="minorHAnsi"/>
          <w:lang w:val="sr-Latn-ME"/>
        </w:rPr>
        <w:t>tač</w:t>
      </w:r>
      <w:r w:rsidR="00D74D38">
        <w:rPr>
          <w:rFonts w:cstheme="minorHAnsi"/>
          <w:lang w:val="sr-Latn-ME"/>
        </w:rPr>
        <w:t>.</w:t>
      </w:r>
      <w:r w:rsidRPr="00180F84">
        <w:rPr>
          <w:rFonts w:cstheme="minorHAnsi"/>
          <w:lang w:val="sr-Latn-ME"/>
        </w:rPr>
        <w:t xml:space="preserve"> (d) i (e) zamjenjuju se sljedećim:</w:t>
      </w:r>
    </w:p>
    <w:p w14:paraId="364309E3" w14:textId="76A5DA7B" w:rsidR="002D2C7C" w:rsidRPr="0038756D" w:rsidRDefault="00797629" w:rsidP="0038756D">
      <w:pPr>
        <w:ind w:left="360"/>
        <w:jc w:val="both"/>
        <w:rPr>
          <w:rFonts w:cstheme="minorHAnsi"/>
          <w:lang w:val="sr-Latn-ME"/>
        </w:rPr>
      </w:pPr>
      <w:r w:rsidRPr="0038756D">
        <w:rPr>
          <w:rFonts w:cstheme="minorHAnsi"/>
          <w:lang w:val="sr-Latn-ME"/>
        </w:rPr>
        <w:t>„</w:t>
      </w:r>
      <w:r w:rsidR="002D2C7C" w:rsidRPr="0038756D">
        <w:rPr>
          <w:rFonts w:cstheme="minorHAnsi"/>
          <w:lang w:val="sr-Latn-ME"/>
        </w:rPr>
        <w:t xml:space="preserve">(d) Organizacija </w:t>
      </w:r>
      <w:r w:rsidR="00543506" w:rsidRPr="0038756D">
        <w:rPr>
          <w:rFonts w:cstheme="minorHAnsi"/>
          <w:lang w:val="sr-Latn-ME"/>
        </w:rPr>
        <w:t>mora</w:t>
      </w:r>
      <w:r w:rsidR="00F97D4F" w:rsidRPr="0038756D">
        <w:rPr>
          <w:rFonts w:cstheme="minorHAnsi"/>
          <w:lang w:val="sr-Latn-ME"/>
        </w:rPr>
        <w:t xml:space="preserve"> da</w:t>
      </w:r>
      <w:r w:rsidR="00543506" w:rsidRPr="0038756D">
        <w:rPr>
          <w:rFonts w:cstheme="minorHAnsi"/>
          <w:lang w:val="sr-Latn-ME"/>
        </w:rPr>
        <w:t xml:space="preserve"> </w:t>
      </w:r>
      <w:r w:rsidR="00A15229" w:rsidRPr="0038756D">
        <w:rPr>
          <w:rFonts w:cstheme="minorHAnsi"/>
          <w:lang w:val="sr-Latn-ME"/>
        </w:rPr>
        <w:t>ima</w:t>
      </w:r>
      <w:r w:rsidR="002D2C7C" w:rsidRPr="0038756D">
        <w:rPr>
          <w:rFonts w:cstheme="minorHAnsi"/>
          <w:lang w:val="sr-Latn-ME"/>
        </w:rPr>
        <w:t xml:space="preserve"> plan radnih sati po čovjeku za održavanje </w:t>
      </w:r>
      <w:r w:rsidR="00A15229" w:rsidRPr="0038756D">
        <w:rPr>
          <w:rFonts w:cstheme="minorHAnsi"/>
          <w:lang w:val="sr-Latn-ME"/>
        </w:rPr>
        <w:t>kako bi obezbijedila</w:t>
      </w:r>
      <w:r w:rsidR="002D2C7C" w:rsidRPr="0038756D">
        <w:rPr>
          <w:rFonts w:cstheme="minorHAnsi"/>
          <w:lang w:val="sr-Latn-ME"/>
        </w:rPr>
        <w:t xml:space="preserve"> da ima dovoljan</w:t>
      </w:r>
      <w:r w:rsidR="00A15229" w:rsidRPr="0038756D">
        <w:rPr>
          <w:rFonts w:cstheme="minorHAnsi"/>
          <w:lang w:val="sr-Latn-ME"/>
        </w:rPr>
        <w:t xml:space="preserve"> i odgovarajući</w:t>
      </w:r>
      <w:r w:rsidR="002D2C7C" w:rsidRPr="0038756D">
        <w:rPr>
          <w:rFonts w:cstheme="minorHAnsi"/>
          <w:lang w:val="sr-Latn-ME"/>
        </w:rPr>
        <w:t xml:space="preserve"> broj </w:t>
      </w:r>
      <w:r w:rsidR="00A15229" w:rsidRPr="0038756D">
        <w:rPr>
          <w:rFonts w:cstheme="minorHAnsi"/>
          <w:lang w:val="sr-Latn-ME"/>
        </w:rPr>
        <w:t xml:space="preserve">kvalifikovanog </w:t>
      </w:r>
      <w:r w:rsidR="002D2C7C" w:rsidRPr="0038756D">
        <w:rPr>
          <w:rFonts w:cstheme="minorHAnsi"/>
          <w:lang w:val="sr-Latn-ME"/>
        </w:rPr>
        <w:t xml:space="preserve">osoblja za planiranje, izvršavanje, nadzor, inspekciju i </w:t>
      </w:r>
      <w:r w:rsidR="00A15229" w:rsidRPr="0038756D">
        <w:rPr>
          <w:rFonts w:cstheme="minorHAnsi"/>
          <w:lang w:val="sr-Latn-ME"/>
        </w:rPr>
        <w:t>praćenje aktivnosti</w:t>
      </w:r>
      <w:r w:rsidR="002D2C7C" w:rsidRPr="0038756D">
        <w:rPr>
          <w:rFonts w:cstheme="minorHAnsi"/>
          <w:lang w:val="sr-Latn-ME"/>
        </w:rPr>
        <w:t xml:space="preserve"> organizacije u skladu sa </w:t>
      </w:r>
      <w:r w:rsidR="002814AB" w:rsidRPr="0038756D">
        <w:rPr>
          <w:rFonts w:cstheme="minorHAnsi"/>
          <w:lang w:val="sr-Latn-ME"/>
        </w:rPr>
        <w:t>uslovima odobrenja</w:t>
      </w:r>
      <w:r w:rsidR="002D2C7C" w:rsidRPr="0038756D">
        <w:rPr>
          <w:rFonts w:cstheme="minorHAnsi"/>
          <w:lang w:val="sr-Latn-ME"/>
        </w:rPr>
        <w:t>. Pored toga, organizacija mora da ima proceduru za ponovnu procjenu rada</w:t>
      </w:r>
      <w:r w:rsidR="0026138A" w:rsidRPr="0038756D">
        <w:rPr>
          <w:rFonts w:cstheme="minorHAnsi"/>
          <w:lang w:val="sr-Latn-ME"/>
        </w:rPr>
        <w:t xml:space="preserve"> predviđenog za izvršavanje </w:t>
      </w:r>
      <w:r w:rsidR="002D2C7C" w:rsidRPr="0038756D">
        <w:rPr>
          <w:rFonts w:cstheme="minorHAnsi"/>
          <w:lang w:val="sr-Latn-ME"/>
        </w:rPr>
        <w:t xml:space="preserve">kada je </w:t>
      </w:r>
      <w:r w:rsidR="0026138A" w:rsidRPr="0038756D">
        <w:rPr>
          <w:rFonts w:cstheme="minorHAnsi"/>
          <w:lang w:val="sr-Latn-ME"/>
        </w:rPr>
        <w:t xml:space="preserve">stvarna </w:t>
      </w:r>
      <w:r w:rsidR="002D2C7C" w:rsidRPr="0038756D">
        <w:rPr>
          <w:rFonts w:cstheme="minorHAnsi"/>
          <w:lang w:val="sr-Latn-ME"/>
        </w:rPr>
        <w:t xml:space="preserve">raspoloživost osoblja </w:t>
      </w:r>
      <w:r w:rsidR="0026138A" w:rsidRPr="0038756D">
        <w:rPr>
          <w:rFonts w:cstheme="minorHAnsi"/>
          <w:lang w:val="sr-Latn-ME"/>
        </w:rPr>
        <w:t>smanjena</w:t>
      </w:r>
      <w:r w:rsidR="002D2C7C" w:rsidRPr="0038756D">
        <w:rPr>
          <w:rFonts w:cstheme="minorHAnsi"/>
          <w:lang w:val="sr-Latn-ME"/>
        </w:rPr>
        <w:t xml:space="preserve"> </w:t>
      </w:r>
      <w:r w:rsidR="0026138A" w:rsidRPr="0038756D">
        <w:rPr>
          <w:rFonts w:cstheme="minorHAnsi"/>
          <w:lang w:val="sr-Latn-ME"/>
        </w:rPr>
        <w:t xml:space="preserve">u odnosu na planirani </w:t>
      </w:r>
      <w:r w:rsidR="002D2C7C" w:rsidRPr="0038756D">
        <w:rPr>
          <w:rFonts w:cstheme="minorHAnsi"/>
          <w:lang w:val="sr-Latn-ME"/>
        </w:rPr>
        <w:t>n</w:t>
      </w:r>
      <w:r w:rsidR="0026138A" w:rsidRPr="0038756D">
        <w:rPr>
          <w:rFonts w:cstheme="minorHAnsi"/>
          <w:lang w:val="sr-Latn-ME"/>
        </w:rPr>
        <w:t>ivo</w:t>
      </w:r>
      <w:r w:rsidR="002D2C7C" w:rsidRPr="0038756D">
        <w:rPr>
          <w:rFonts w:cstheme="minorHAnsi"/>
          <w:lang w:val="sr-Latn-ME"/>
        </w:rPr>
        <w:t xml:space="preserve"> </w:t>
      </w:r>
      <w:r w:rsidR="0026138A" w:rsidRPr="0038756D">
        <w:rPr>
          <w:rFonts w:cstheme="minorHAnsi"/>
          <w:lang w:val="sr-Latn-ME"/>
        </w:rPr>
        <w:t xml:space="preserve">osoblja </w:t>
      </w:r>
      <w:r w:rsidR="002D2C7C" w:rsidRPr="0038756D">
        <w:rPr>
          <w:rFonts w:cstheme="minorHAnsi"/>
          <w:lang w:val="sr-Latn-ME"/>
        </w:rPr>
        <w:t>za pojedinačnu radnu smjenu ili period</w:t>
      </w:r>
      <w:r w:rsidR="0026138A" w:rsidRPr="0038756D">
        <w:rPr>
          <w:rFonts w:cstheme="minorHAnsi"/>
          <w:lang w:val="sr-Latn-ME"/>
        </w:rPr>
        <w:t>.</w:t>
      </w:r>
    </w:p>
    <w:p w14:paraId="44DF09D4" w14:textId="77777777" w:rsidR="0026138A" w:rsidRPr="00180F84" w:rsidRDefault="0026138A" w:rsidP="0038756D">
      <w:pPr>
        <w:ind w:left="360"/>
        <w:jc w:val="both"/>
        <w:rPr>
          <w:rFonts w:cstheme="minorHAnsi"/>
          <w:lang w:val="sr-Latn-ME"/>
        </w:rPr>
      </w:pPr>
      <w:r w:rsidRPr="0038756D">
        <w:rPr>
          <w:rFonts w:cstheme="minorHAnsi"/>
          <w:lang w:val="sr-Latn-ME"/>
        </w:rPr>
        <w:t xml:space="preserve">(e) </w:t>
      </w:r>
      <w:r w:rsidR="00A66174" w:rsidRPr="0038756D">
        <w:rPr>
          <w:rFonts w:cstheme="minorHAnsi"/>
          <w:lang w:val="sr-Latn-ME"/>
        </w:rPr>
        <w:t>Organizacija uspostavlja i kontroliše kompetenciju osoblja koje se</w:t>
      </w:r>
      <w:r w:rsidR="00CA5978" w:rsidRPr="0038756D">
        <w:rPr>
          <w:rFonts w:cstheme="minorHAnsi"/>
          <w:lang w:val="sr-Latn-ME"/>
        </w:rPr>
        <w:t xml:space="preserve"> bavi održavanjem, </w:t>
      </w:r>
      <w:r w:rsidR="00CB0EB7" w:rsidRPr="0038756D">
        <w:rPr>
          <w:rFonts w:cstheme="minorHAnsi"/>
          <w:lang w:val="sr-Latn-ME"/>
        </w:rPr>
        <w:t>provjerama plovidbenosti</w:t>
      </w:r>
      <w:r w:rsidR="00272EA7" w:rsidRPr="0038756D">
        <w:rPr>
          <w:rFonts w:cstheme="minorHAnsi"/>
          <w:lang w:val="sr-Latn-ME"/>
        </w:rPr>
        <w:t>, upravljanjem sigurnošću i praćenjem usklađenosti</w:t>
      </w:r>
      <w:r w:rsidR="00A66174" w:rsidRPr="0038756D">
        <w:rPr>
          <w:rFonts w:cstheme="minorHAnsi"/>
          <w:lang w:val="sr-Latn-ME"/>
        </w:rPr>
        <w:t xml:space="preserve"> u skladu sa procedurom i na standardu dogovorenom s nadležnim </w:t>
      </w:r>
      <w:r w:rsidR="00272EA7" w:rsidRPr="0038756D">
        <w:rPr>
          <w:rFonts w:cstheme="minorHAnsi"/>
          <w:lang w:val="sr-Latn-ME"/>
        </w:rPr>
        <w:t>organima</w:t>
      </w:r>
      <w:r w:rsidR="00A66174" w:rsidRPr="0038756D">
        <w:rPr>
          <w:rFonts w:cstheme="minorHAnsi"/>
          <w:lang w:val="sr-Latn-ME"/>
        </w:rPr>
        <w:t xml:space="preserve">. Pored potrebne stručnosti povezane s funkcijom radnog mjesta, kompetencija </w:t>
      </w:r>
      <w:r w:rsidR="00CA5978" w:rsidRPr="0038756D">
        <w:rPr>
          <w:rFonts w:cstheme="minorHAnsi"/>
          <w:lang w:val="sr-Latn-ME"/>
        </w:rPr>
        <w:t>osoblja uključuje</w:t>
      </w:r>
      <w:r w:rsidR="00A66174" w:rsidRPr="0038756D">
        <w:rPr>
          <w:rFonts w:cstheme="minorHAnsi"/>
          <w:lang w:val="sr-Latn-ME"/>
        </w:rPr>
        <w:t xml:space="preserve"> razumijevanje primjene</w:t>
      </w:r>
      <w:r w:rsidR="00CA5978" w:rsidRPr="0038756D">
        <w:rPr>
          <w:rFonts w:cstheme="minorHAnsi"/>
          <w:lang w:val="sr-Latn-ME"/>
        </w:rPr>
        <w:t xml:space="preserve"> principa upravljanja sigurnošću,</w:t>
      </w:r>
      <w:r w:rsidR="00A66174" w:rsidRPr="0038756D">
        <w:rPr>
          <w:rFonts w:cstheme="minorHAnsi"/>
          <w:lang w:val="sr-Latn-ME"/>
        </w:rPr>
        <w:t xml:space="preserve"> ljudskih faktora i pitanja ljudskih performansi koja odgovaraju</w:t>
      </w:r>
      <w:r w:rsidR="0084387D" w:rsidRPr="0038756D">
        <w:rPr>
          <w:rFonts w:cstheme="minorHAnsi"/>
          <w:lang w:val="sr-Latn-ME"/>
        </w:rPr>
        <w:t xml:space="preserve"> njihovoj</w:t>
      </w:r>
      <w:r w:rsidR="00A66174" w:rsidRPr="0038756D">
        <w:rPr>
          <w:rFonts w:cstheme="minorHAnsi"/>
          <w:lang w:val="sr-Latn-ME"/>
        </w:rPr>
        <w:t xml:space="preserve"> funkciji </w:t>
      </w:r>
      <w:r w:rsidR="0084387D" w:rsidRPr="0038756D">
        <w:rPr>
          <w:rFonts w:cstheme="minorHAnsi"/>
          <w:lang w:val="sr-Latn-ME"/>
        </w:rPr>
        <w:t>i odgovornostima (</w:t>
      </w:r>
      <w:r w:rsidR="0084387D" w:rsidRPr="0038756D">
        <w:rPr>
          <w:rFonts w:cstheme="minorHAnsi"/>
          <w:i/>
          <w:lang w:val="sr-Latn-ME"/>
        </w:rPr>
        <w:t>responsibilities</w:t>
      </w:r>
      <w:r w:rsidR="0084387D" w:rsidRPr="0038756D">
        <w:rPr>
          <w:rFonts w:cstheme="minorHAnsi"/>
          <w:lang w:val="sr-Latn-ME"/>
        </w:rPr>
        <w:t>) u organizaciji.</w:t>
      </w:r>
      <w:r w:rsidR="006E68F4" w:rsidRPr="0038756D">
        <w:rPr>
          <w:rFonts w:cstheme="minorHAnsi"/>
          <w:lang w:val="sr-Latn-ME"/>
        </w:rPr>
        <w:t>“</w:t>
      </w:r>
      <w:r w:rsidR="0084387D" w:rsidRPr="0038756D">
        <w:rPr>
          <w:rFonts w:cstheme="minorHAnsi"/>
          <w:lang w:val="sr-Latn-ME"/>
        </w:rPr>
        <w:t>;</w:t>
      </w:r>
    </w:p>
    <w:p w14:paraId="3B88E4FB" w14:textId="7941A8DC" w:rsidR="0030540F" w:rsidRPr="00180F84" w:rsidRDefault="0030540F" w:rsidP="00A66174">
      <w:pPr>
        <w:jc w:val="both"/>
        <w:rPr>
          <w:rFonts w:cstheme="minorHAnsi"/>
          <w:lang w:val="sr-Latn-ME"/>
        </w:rPr>
      </w:pPr>
      <w:r w:rsidRPr="00180F84">
        <w:rPr>
          <w:rFonts w:cstheme="minorHAnsi"/>
          <w:lang w:val="sr-Latn-ME"/>
        </w:rPr>
        <w:t xml:space="preserve">(d) </w:t>
      </w:r>
      <w:r w:rsidR="00AD45FB">
        <w:rPr>
          <w:rFonts w:cstheme="minorHAnsi"/>
          <w:lang w:val="sr-Latn-ME"/>
        </w:rPr>
        <w:t>pod</w:t>
      </w:r>
      <w:r w:rsidRPr="00180F84">
        <w:rPr>
          <w:rFonts w:cstheme="minorHAnsi"/>
          <w:lang w:val="sr-Latn-ME"/>
        </w:rPr>
        <w:t xml:space="preserve">tačka (j) </w:t>
      </w:r>
      <w:r w:rsidR="00792813" w:rsidRPr="00180F84">
        <w:rPr>
          <w:rFonts w:cstheme="minorHAnsi"/>
          <w:lang w:val="sr-Latn-ME"/>
        </w:rPr>
        <w:t>mijenja se kako slijedi:</w:t>
      </w:r>
    </w:p>
    <w:p w14:paraId="0DC5384B" w14:textId="77777777" w:rsidR="00792813" w:rsidRPr="00180F84" w:rsidRDefault="00457918" w:rsidP="00B27AEF">
      <w:pPr>
        <w:ind w:left="270"/>
        <w:jc w:val="both"/>
        <w:rPr>
          <w:rFonts w:cstheme="minorHAnsi"/>
          <w:lang w:val="sr-Latn-ME"/>
        </w:rPr>
      </w:pPr>
      <w:r w:rsidRPr="00180F84">
        <w:rPr>
          <w:rFonts w:cstheme="minorHAnsi"/>
          <w:lang w:val="sr-Latn-ME"/>
        </w:rPr>
        <w:t>(a) Uvodna rečenica zamjenjuje se sljedećim:</w:t>
      </w:r>
    </w:p>
    <w:p w14:paraId="620D572E" w14:textId="79A6F4E9" w:rsidR="00457918" w:rsidRPr="00180F84" w:rsidRDefault="007A49BB" w:rsidP="00B27AEF">
      <w:pPr>
        <w:ind w:left="360"/>
        <w:jc w:val="both"/>
        <w:rPr>
          <w:rFonts w:cstheme="minorHAnsi"/>
          <w:lang w:val="sr-Latn-ME"/>
        </w:rPr>
      </w:pPr>
      <w:r w:rsidRPr="00180F84">
        <w:rPr>
          <w:rFonts w:cstheme="minorHAnsi"/>
          <w:lang w:val="sr-Latn-ME"/>
        </w:rPr>
        <w:t>„</w:t>
      </w:r>
      <w:r w:rsidR="00457918" w:rsidRPr="00180F84">
        <w:rPr>
          <w:rFonts w:cstheme="minorHAnsi"/>
          <w:lang w:val="sr-Latn-ME"/>
        </w:rPr>
        <w:t xml:space="preserve">(j) </w:t>
      </w:r>
      <w:r w:rsidR="00BB59C6" w:rsidRPr="00180F84">
        <w:rPr>
          <w:rFonts w:cstheme="minorHAnsi"/>
          <w:lang w:val="sr-Latn-ME"/>
        </w:rPr>
        <w:t>Odstupajući</w:t>
      </w:r>
      <w:r w:rsidR="00457918" w:rsidRPr="00180F84">
        <w:rPr>
          <w:rFonts w:cstheme="minorHAnsi"/>
          <w:lang w:val="sr-Latn-ME"/>
        </w:rPr>
        <w:t xml:space="preserve"> od </w:t>
      </w:r>
      <w:r w:rsidR="00AD45FB">
        <w:rPr>
          <w:rFonts w:cstheme="minorHAnsi"/>
          <w:lang w:val="sr-Latn-ME"/>
        </w:rPr>
        <w:t>pod</w:t>
      </w:r>
      <w:r w:rsidR="00457918" w:rsidRPr="00180F84">
        <w:rPr>
          <w:rFonts w:cstheme="minorHAnsi"/>
          <w:lang w:val="sr-Latn-ME"/>
        </w:rPr>
        <w:t>tač</w:t>
      </w:r>
      <w:r w:rsidR="00AD45FB">
        <w:rPr>
          <w:rFonts w:cstheme="minorHAnsi"/>
          <w:lang w:val="sr-Latn-ME"/>
        </w:rPr>
        <w:t>.</w:t>
      </w:r>
      <w:r w:rsidR="00457918" w:rsidRPr="00180F84">
        <w:rPr>
          <w:rFonts w:cstheme="minorHAnsi"/>
          <w:lang w:val="sr-Latn-ME"/>
        </w:rPr>
        <w:t xml:space="preserve"> (g) i (h), a u vezi sa obavezom </w:t>
      </w:r>
      <w:r w:rsidR="00BB59C6" w:rsidRPr="00180F84">
        <w:rPr>
          <w:rFonts w:cstheme="minorHAnsi"/>
          <w:lang w:val="sr-Latn-ME"/>
        </w:rPr>
        <w:t>usklađenosti</w:t>
      </w:r>
      <w:r w:rsidR="00457918" w:rsidRPr="00180F84">
        <w:rPr>
          <w:rFonts w:cstheme="minorHAnsi"/>
          <w:lang w:val="sr-Latn-ME"/>
        </w:rPr>
        <w:t xml:space="preserve"> sa </w:t>
      </w:r>
      <w:r w:rsidRPr="00180F84">
        <w:rPr>
          <w:rFonts w:cstheme="minorHAnsi"/>
          <w:lang w:val="sr-Latn-ME"/>
        </w:rPr>
        <w:t>Prilogom</w:t>
      </w:r>
      <w:r w:rsidR="00457918" w:rsidRPr="00180F84">
        <w:rPr>
          <w:rFonts w:cstheme="minorHAnsi"/>
          <w:lang w:val="sr-Latn-ME"/>
        </w:rPr>
        <w:t xml:space="preserve"> III (</w:t>
      </w:r>
      <w:r w:rsidR="00BB59C6" w:rsidRPr="00180F84">
        <w:rPr>
          <w:rFonts w:cstheme="minorHAnsi"/>
          <w:lang w:val="sr-Latn-ME"/>
        </w:rPr>
        <w:t>d</w:t>
      </w:r>
      <w:r w:rsidR="00457918" w:rsidRPr="00180F84">
        <w:rPr>
          <w:rFonts w:cstheme="minorHAnsi"/>
          <w:lang w:val="sr-Latn-ME"/>
        </w:rPr>
        <w:t>io-66), organizacija može</w:t>
      </w:r>
      <w:r w:rsidR="00BB59C6" w:rsidRPr="00180F84">
        <w:rPr>
          <w:rFonts w:cstheme="minorHAnsi"/>
          <w:lang w:val="sr-Latn-ME"/>
        </w:rPr>
        <w:t xml:space="preserve"> da </w:t>
      </w:r>
      <w:r w:rsidR="00BB59C6" w:rsidRPr="00180F84">
        <w:rPr>
          <w:rFonts w:cstheme="minorHAnsi"/>
          <w:lang w:val="sr-Latn-ME"/>
        </w:rPr>
        <w:lastRenderedPageBreak/>
        <w:t>angažuje osoblje koje vrši s</w:t>
      </w:r>
      <w:r w:rsidR="00457918" w:rsidRPr="00180F84">
        <w:rPr>
          <w:rFonts w:cstheme="minorHAnsi"/>
          <w:lang w:val="sr-Latn-ME"/>
        </w:rPr>
        <w:t xml:space="preserve">ertifikaciju </w:t>
      </w:r>
      <w:r w:rsidR="00BB59C6" w:rsidRPr="00180F84">
        <w:rPr>
          <w:rFonts w:cstheme="minorHAnsi"/>
          <w:lang w:val="sr-Latn-ME"/>
        </w:rPr>
        <w:t>i osoblje za podršku koje je kvalifikovano</w:t>
      </w:r>
      <w:r w:rsidR="00457918" w:rsidRPr="00180F84">
        <w:rPr>
          <w:rFonts w:cstheme="minorHAnsi"/>
          <w:lang w:val="sr-Latn-ME"/>
        </w:rPr>
        <w:t xml:space="preserve"> u skladu sa sljedećim odredbama:</w:t>
      </w:r>
      <w:r w:rsidRPr="00180F84">
        <w:rPr>
          <w:rFonts w:cstheme="minorHAnsi"/>
          <w:lang w:val="sr-Latn-ME"/>
        </w:rPr>
        <w:t>“</w:t>
      </w:r>
      <w:r w:rsidR="00BB59C6" w:rsidRPr="00180F84">
        <w:rPr>
          <w:rFonts w:cstheme="minorHAnsi"/>
          <w:lang w:val="sr-Latn-ME"/>
        </w:rPr>
        <w:t>;</w:t>
      </w:r>
    </w:p>
    <w:p w14:paraId="34D679EC" w14:textId="150E7932" w:rsidR="00BB59C6" w:rsidRPr="00180F84" w:rsidRDefault="00BB59C6" w:rsidP="00B27AEF">
      <w:pPr>
        <w:ind w:left="270"/>
        <w:jc w:val="both"/>
        <w:rPr>
          <w:rFonts w:cstheme="minorHAnsi"/>
          <w:lang w:val="sr-Latn-ME"/>
        </w:rPr>
      </w:pPr>
      <w:r w:rsidRPr="00180F84">
        <w:rPr>
          <w:rFonts w:cstheme="minorHAnsi"/>
          <w:lang w:val="sr-Latn-ME"/>
        </w:rPr>
        <w:t xml:space="preserve">(b) </w:t>
      </w:r>
      <w:r w:rsidR="00AD45FB">
        <w:rPr>
          <w:rFonts w:cstheme="minorHAnsi"/>
          <w:lang w:val="sr-Latn-ME"/>
        </w:rPr>
        <w:t>podpod</w:t>
      </w:r>
      <w:r w:rsidRPr="00180F84">
        <w:rPr>
          <w:rFonts w:cstheme="minorHAnsi"/>
          <w:lang w:val="sr-Latn-ME"/>
        </w:rPr>
        <w:t>tač</w:t>
      </w:r>
      <w:r w:rsidR="00AD45FB">
        <w:rPr>
          <w:rFonts w:cstheme="minorHAnsi"/>
          <w:lang w:val="sr-Latn-ME"/>
        </w:rPr>
        <w:t>.</w:t>
      </w:r>
      <w:r w:rsidRPr="00180F84">
        <w:rPr>
          <w:rFonts w:cstheme="minorHAnsi"/>
          <w:lang w:val="sr-Latn-ME"/>
        </w:rPr>
        <w:t xml:space="preserve"> (1) do (4) zamjenjuju se sljedećim:</w:t>
      </w:r>
    </w:p>
    <w:p w14:paraId="23101007" w14:textId="77777777" w:rsidR="00BB59C6" w:rsidRPr="0038756D" w:rsidRDefault="00905413" w:rsidP="0038756D">
      <w:pPr>
        <w:ind w:left="270"/>
        <w:jc w:val="both"/>
        <w:rPr>
          <w:rFonts w:cstheme="minorHAnsi"/>
          <w:lang w:val="sr-Latn-ME"/>
        </w:rPr>
      </w:pPr>
      <w:r w:rsidRPr="0038756D">
        <w:rPr>
          <w:rFonts w:cstheme="minorHAnsi"/>
          <w:lang w:val="sr-Latn-ME"/>
        </w:rPr>
        <w:t>„</w:t>
      </w:r>
      <w:r w:rsidR="00BB59C6" w:rsidRPr="0038756D">
        <w:rPr>
          <w:rFonts w:cstheme="minorHAnsi"/>
          <w:lang w:val="sr-Latn-ME"/>
        </w:rPr>
        <w:t xml:space="preserve">1. </w:t>
      </w:r>
      <w:r w:rsidR="0083721B" w:rsidRPr="0038756D">
        <w:rPr>
          <w:rFonts w:cstheme="minorHAnsi"/>
          <w:lang w:val="sr-Latn-ME"/>
        </w:rPr>
        <w:t xml:space="preserve">Za bazno održavanje koje se </w:t>
      </w:r>
      <w:r w:rsidR="00186224" w:rsidRPr="0038756D">
        <w:rPr>
          <w:rFonts w:cstheme="minorHAnsi"/>
          <w:lang w:val="sr-Latn-ME"/>
        </w:rPr>
        <w:t>izvodi</w:t>
      </w:r>
      <w:r w:rsidR="0083721B" w:rsidRPr="0038756D">
        <w:rPr>
          <w:rFonts w:cstheme="minorHAnsi"/>
          <w:lang w:val="sr-Latn-ME"/>
        </w:rPr>
        <w:t xml:space="preserve"> na lokaciji izvan teritorije za koju je država članica odgovorna prema Čikaškoj konvenciji, osoblje koje  vrši sertifikaciju i osoblje za podršku mogu da budu kvalifikovani u skladu sa nacionalnim vazduhoplovnim propisima države u kojoj se nalazi objekat za bazno održavanje, pod uslovima navedenim u Dodatku IV ovog </w:t>
      </w:r>
      <w:r w:rsidRPr="0038756D">
        <w:rPr>
          <w:rFonts w:cstheme="minorHAnsi"/>
          <w:lang w:val="sr-Latn-ME"/>
        </w:rPr>
        <w:t>Priloga</w:t>
      </w:r>
      <w:r w:rsidR="0083721B" w:rsidRPr="0038756D">
        <w:rPr>
          <w:rFonts w:cstheme="minorHAnsi"/>
          <w:lang w:val="sr-Latn-ME"/>
        </w:rPr>
        <w:t>.</w:t>
      </w:r>
    </w:p>
    <w:p w14:paraId="3A43A659" w14:textId="674C3207" w:rsidR="0083721B" w:rsidRPr="0038756D" w:rsidRDefault="0083721B" w:rsidP="0038756D">
      <w:pPr>
        <w:ind w:left="270"/>
        <w:jc w:val="both"/>
        <w:rPr>
          <w:rFonts w:cstheme="minorHAnsi"/>
          <w:lang w:val="sr-Latn-ME"/>
        </w:rPr>
      </w:pPr>
      <w:r w:rsidRPr="0038756D">
        <w:rPr>
          <w:rFonts w:cstheme="minorHAnsi"/>
          <w:lang w:val="sr-Latn-ME"/>
        </w:rPr>
        <w:t>2.</w:t>
      </w:r>
      <w:r w:rsidR="00186224" w:rsidRPr="0038756D">
        <w:rPr>
          <w:rFonts w:cstheme="minorHAnsi"/>
          <w:lang w:val="sr-Latn-ME"/>
        </w:rPr>
        <w:t xml:space="preserve"> Za linijsko održavanje koje se izvodi u linijskoj stanici koja se nalazi izvan teritorije </w:t>
      </w:r>
      <w:r w:rsidR="00EC70EA" w:rsidRPr="0038756D">
        <w:rPr>
          <w:rFonts w:cstheme="minorHAnsi"/>
          <w:lang w:val="sr-Latn-ME"/>
        </w:rPr>
        <w:t>za koju je država članica odgovorna prema Čikaškoj konvenciji</w:t>
      </w:r>
      <w:r w:rsidR="00905413" w:rsidRPr="0038756D">
        <w:rPr>
          <w:rFonts w:cstheme="minorHAnsi"/>
          <w:lang w:val="sr-Latn-ME"/>
        </w:rPr>
        <w:t>, osoblje koje vrši s</w:t>
      </w:r>
      <w:r w:rsidR="00186224" w:rsidRPr="0038756D">
        <w:rPr>
          <w:rFonts w:cstheme="minorHAnsi"/>
          <w:lang w:val="sr-Latn-ME"/>
        </w:rPr>
        <w:t>ertifikaciju može da bude kvalifikovano</w:t>
      </w:r>
      <w:r w:rsidR="008F2968" w:rsidRPr="0038756D">
        <w:rPr>
          <w:rFonts w:cstheme="minorHAnsi"/>
          <w:lang w:val="sr-Latn-ME"/>
        </w:rPr>
        <w:t>,</w:t>
      </w:r>
      <w:r w:rsidR="00186224" w:rsidRPr="0038756D">
        <w:rPr>
          <w:rFonts w:cstheme="minorHAnsi"/>
          <w:lang w:val="sr-Latn-ME"/>
        </w:rPr>
        <w:t xml:space="preserve"> u skladu sa uslovima navedenim u Dodatku </w:t>
      </w:r>
      <w:r w:rsidR="008F2968" w:rsidRPr="0038756D">
        <w:rPr>
          <w:rFonts w:cstheme="minorHAnsi"/>
          <w:lang w:val="sr-Latn-ME"/>
        </w:rPr>
        <w:t xml:space="preserve">IV ovog </w:t>
      </w:r>
      <w:r w:rsidR="00905413" w:rsidRPr="0038756D">
        <w:rPr>
          <w:rFonts w:cstheme="minorHAnsi"/>
          <w:lang w:val="sr-Latn-ME"/>
        </w:rPr>
        <w:t>Priloga</w:t>
      </w:r>
      <w:r w:rsidR="008F2968" w:rsidRPr="0038756D">
        <w:rPr>
          <w:rFonts w:cstheme="minorHAnsi"/>
          <w:lang w:val="sr-Latn-ME"/>
        </w:rPr>
        <w:t>, shodno sljedećim alternativnim uslovima:</w:t>
      </w:r>
    </w:p>
    <w:p w14:paraId="50517AF3" w14:textId="77777777" w:rsidR="009F5887" w:rsidRPr="0038756D" w:rsidRDefault="009F5887" w:rsidP="0038756D">
      <w:pPr>
        <w:ind w:left="270"/>
        <w:jc w:val="both"/>
        <w:rPr>
          <w:rFonts w:cstheme="minorHAnsi"/>
          <w:lang w:val="sr-Latn-ME"/>
        </w:rPr>
      </w:pPr>
      <w:r w:rsidRPr="0038756D">
        <w:rPr>
          <w:rFonts w:cstheme="minorHAnsi"/>
          <w:lang w:val="sr-Latn-ME"/>
        </w:rPr>
        <w:t xml:space="preserve">– nacionalnim vazduhoplovnim propisima države u kojoj se nalazi linijska stanica, </w:t>
      </w:r>
    </w:p>
    <w:p w14:paraId="60E69537" w14:textId="77777777" w:rsidR="009F5887" w:rsidRPr="0038756D" w:rsidRDefault="009F5887" w:rsidP="0038756D">
      <w:pPr>
        <w:ind w:left="270"/>
        <w:jc w:val="both"/>
        <w:rPr>
          <w:rFonts w:cstheme="minorHAnsi"/>
          <w:lang w:val="sr-Latn-ME"/>
        </w:rPr>
      </w:pPr>
      <w:r w:rsidRPr="0038756D">
        <w:rPr>
          <w:rFonts w:cstheme="minorHAnsi"/>
          <w:lang w:val="sr-Latn-ME"/>
        </w:rPr>
        <w:t>– nacionalnim vazduhoplovnim propisima države u kojoj se nalazi glavno mjesto poslovanja.</w:t>
      </w:r>
    </w:p>
    <w:p w14:paraId="08F75020" w14:textId="77777777" w:rsidR="009F5887" w:rsidRPr="0038756D" w:rsidRDefault="009F5887" w:rsidP="0038756D">
      <w:pPr>
        <w:ind w:left="270"/>
        <w:jc w:val="both"/>
        <w:rPr>
          <w:rFonts w:cstheme="minorHAnsi"/>
          <w:lang w:val="sr-Latn-ME"/>
        </w:rPr>
      </w:pPr>
      <w:r w:rsidRPr="0038756D">
        <w:rPr>
          <w:rFonts w:cstheme="minorHAnsi"/>
          <w:lang w:val="sr-Latn-ME"/>
        </w:rPr>
        <w:t>3. Za nalog za plovidbenost koji se ponavlja prije svakog leta (</w:t>
      </w:r>
      <w:r w:rsidRPr="0038756D">
        <w:rPr>
          <w:rFonts w:cstheme="minorHAnsi"/>
          <w:i/>
          <w:lang w:val="sr-Latn-ME"/>
        </w:rPr>
        <w:t>repetitive pre-flight airworthiness directive</w:t>
      </w:r>
      <w:r w:rsidRPr="0038756D">
        <w:rPr>
          <w:rFonts w:cstheme="minorHAnsi"/>
          <w:lang w:val="sr-Latn-ME"/>
        </w:rPr>
        <w:t xml:space="preserve">) u kojem se posebno navodi da letačka posada može da sprovede takav nalog za plovidbenost, organizacija može da izda </w:t>
      </w:r>
      <w:r w:rsidR="00425ED4" w:rsidRPr="0038756D">
        <w:rPr>
          <w:rFonts w:cstheme="minorHAnsi"/>
          <w:lang w:val="sr-Latn-ME"/>
        </w:rPr>
        <w:t xml:space="preserve">ograničeno </w:t>
      </w:r>
      <w:r w:rsidRPr="0038756D">
        <w:rPr>
          <w:rFonts w:cstheme="minorHAnsi"/>
          <w:lang w:val="sr-Latn-ME"/>
        </w:rPr>
        <w:t>ovlašćenje</w:t>
      </w:r>
      <w:r w:rsidR="009F28AD" w:rsidRPr="0038756D">
        <w:rPr>
          <w:rFonts w:cstheme="minorHAnsi"/>
          <w:lang w:val="sr-Latn-ME"/>
        </w:rPr>
        <w:t xml:space="preserve"> za sertifik</w:t>
      </w:r>
      <w:r w:rsidR="00425ED4" w:rsidRPr="0038756D">
        <w:rPr>
          <w:rFonts w:cstheme="minorHAnsi"/>
          <w:lang w:val="sr-Latn-ME"/>
        </w:rPr>
        <w:t>aciju</w:t>
      </w:r>
      <w:r w:rsidRPr="0038756D">
        <w:rPr>
          <w:rFonts w:cstheme="minorHAnsi"/>
          <w:lang w:val="sr-Latn-ME"/>
        </w:rPr>
        <w:t xml:space="preserve"> pilotu</w:t>
      </w:r>
      <w:r w:rsidR="009F28AD" w:rsidRPr="0038756D">
        <w:rPr>
          <w:rFonts w:cstheme="minorHAnsi"/>
          <w:lang w:val="sr-Latn-ME"/>
        </w:rPr>
        <w:t xml:space="preserve"> </w:t>
      </w:r>
      <w:r w:rsidRPr="0038756D">
        <w:rPr>
          <w:rFonts w:cstheme="minorHAnsi"/>
          <w:lang w:val="sr-Latn-ME"/>
        </w:rPr>
        <w:t xml:space="preserve">na osnovu dozvole </w:t>
      </w:r>
      <w:r w:rsidR="00425ED4" w:rsidRPr="0038756D">
        <w:rPr>
          <w:rFonts w:cstheme="minorHAnsi"/>
          <w:lang w:val="sr-Latn-ME"/>
        </w:rPr>
        <w:t>letačke posade koju posjeduje</w:t>
      </w:r>
      <w:r w:rsidR="009F28AD" w:rsidRPr="0038756D">
        <w:rPr>
          <w:rFonts w:cstheme="minorHAnsi"/>
          <w:lang w:val="sr-Latn-ME"/>
        </w:rPr>
        <w:t>.</w:t>
      </w:r>
      <w:r w:rsidR="008F776D" w:rsidRPr="0038756D">
        <w:rPr>
          <w:rFonts w:cstheme="minorHAnsi"/>
          <w:lang w:val="sr-Latn-ME"/>
        </w:rPr>
        <w:t xml:space="preserve"> U tom slučaju, organizacija obezbjeđuje da je pilot </w:t>
      </w:r>
      <w:r w:rsidR="00E83029" w:rsidRPr="0038756D">
        <w:rPr>
          <w:rFonts w:cstheme="minorHAnsi"/>
          <w:lang w:val="sr-Latn-ME"/>
        </w:rPr>
        <w:lastRenderedPageBreak/>
        <w:t>obavio</w:t>
      </w:r>
      <w:r w:rsidR="008F776D" w:rsidRPr="0038756D">
        <w:rPr>
          <w:rFonts w:cstheme="minorHAnsi"/>
          <w:lang w:val="sr-Latn-ME"/>
        </w:rPr>
        <w:t xml:space="preserve"> </w:t>
      </w:r>
      <w:r w:rsidR="00E83029" w:rsidRPr="0038756D">
        <w:rPr>
          <w:rFonts w:cstheme="minorHAnsi"/>
          <w:lang w:val="sr-Latn-ME"/>
        </w:rPr>
        <w:t>dovoljnu</w:t>
      </w:r>
      <w:r w:rsidR="008F776D" w:rsidRPr="0038756D">
        <w:rPr>
          <w:rFonts w:cstheme="minorHAnsi"/>
          <w:lang w:val="sr-Latn-ME"/>
        </w:rPr>
        <w:t xml:space="preserve"> praktičnu obuku kojom se omogućava da je pilot u stanju da ispuni nalog za plovidbenost.</w:t>
      </w:r>
    </w:p>
    <w:p w14:paraId="12C999BE" w14:textId="77777777" w:rsidR="008F776D" w:rsidRPr="00180F84" w:rsidRDefault="008F776D" w:rsidP="0038756D">
      <w:pPr>
        <w:ind w:left="270"/>
        <w:jc w:val="both"/>
        <w:rPr>
          <w:rFonts w:cstheme="minorHAnsi"/>
          <w:lang w:val="sr-Latn-ME"/>
        </w:rPr>
      </w:pPr>
      <w:r w:rsidRPr="0038756D">
        <w:rPr>
          <w:rFonts w:cstheme="minorHAnsi"/>
          <w:lang w:val="sr-Latn-ME"/>
        </w:rPr>
        <w:t xml:space="preserve">4. </w:t>
      </w:r>
      <w:r w:rsidR="00E83029" w:rsidRPr="0038756D">
        <w:rPr>
          <w:rFonts w:cstheme="minorHAnsi"/>
          <w:lang w:val="sr-Latn-ME"/>
        </w:rPr>
        <w:t>A</w:t>
      </w:r>
      <w:r w:rsidRPr="0038756D">
        <w:rPr>
          <w:rFonts w:cstheme="minorHAnsi"/>
          <w:lang w:val="sr-Latn-ME"/>
        </w:rPr>
        <w:t xml:space="preserve">ko se vazduhoplov koristi van mjesta na kome organizacija za održavanje pruža podršku, organizacija može da izda ograničeno ovlašćenje </w:t>
      </w:r>
      <w:r w:rsidR="00E83029" w:rsidRPr="0038756D">
        <w:rPr>
          <w:rFonts w:cstheme="minorHAnsi"/>
          <w:lang w:val="sr-Latn-ME"/>
        </w:rPr>
        <w:t>za</w:t>
      </w:r>
      <w:r w:rsidRPr="0038756D">
        <w:rPr>
          <w:rFonts w:cstheme="minorHAnsi"/>
          <w:lang w:val="sr-Latn-ME"/>
        </w:rPr>
        <w:t xml:space="preserve"> </w:t>
      </w:r>
      <w:r w:rsidR="00E83029" w:rsidRPr="0038756D">
        <w:rPr>
          <w:rFonts w:cstheme="minorHAnsi"/>
          <w:lang w:val="sr-Latn-ME"/>
        </w:rPr>
        <w:t>s</w:t>
      </w:r>
      <w:r w:rsidRPr="0038756D">
        <w:rPr>
          <w:rFonts w:cstheme="minorHAnsi"/>
          <w:lang w:val="sr-Latn-ME"/>
        </w:rPr>
        <w:t xml:space="preserve">ertifikaciju </w:t>
      </w:r>
      <w:r w:rsidR="00E83029" w:rsidRPr="0038756D">
        <w:rPr>
          <w:rFonts w:cstheme="minorHAnsi"/>
          <w:lang w:val="sr-Latn-ME"/>
        </w:rPr>
        <w:t>pilotu</w:t>
      </w:r>
      <w:r w:rsidRPr="0038756D">
        <w:rPr>
          <w:rFonts w:cstheme="minorHAnsi"/>
          <w:lang w:val="sr-Latn-ME"/>
        </w:rPr>
        <w:t xml:space="preserve"> na osnovu dozvole letačke posade</w:t>
      </w:r>
      <w:r w:rsidR="00E83029" w:rsidRPr="0038756D">
        <w:rPr>
          <w:rFonts w:cstheme="minorHAnsi"/>
          <w:lang w:val="sr-Latn-ME"/>
        </w:rPr>
        <w:t xml:space="preserve"> koju  posjeduje</w:t>
      </w:r>
      <w:r w:rsidRPr="0038756D">
        <w:rPr>
          <w:rFonts w:cstheme="minorHAnsi"/>
          <w:lang w:val="sr-Latn-ME"/>
        </w:rPr>
        <w:t xml:space="preserve">, pod uslovom </w:t>
      </w:r>
      <w:r w:rsidR="00E83029" w:rsidRPr="0038756D">
        <w:rPr>
          <w:rFonts w:cstheme="minorHAnsi"/>
          <w:lang w:val="sr-Latn-ME"/>
        </w:rPr>
        <w:t>da se uvjeri da je pilot obavio dovoljnu praktičnu obuku kojom se omogućava da je pilot u stanju da izvrši navedeni zadatak</w:t>
      </w:r>
      <w:r w:rsidRPr="0038756D">
        <w:rPr>
          <w:rFonts w:cstheme="minorHAnsi"/>
          <w:lang w:val="sr-Latn-ME"/>
        </w:rPr>
        <w:t>.</w:t>
      </w:r>
      <w:r w:rsidR="009D2DD6" w:rsidRPr="0038756D">
        <w:rPr>
          <w:rFonts w:cstheme="minorHAnsi"/>
          <w:lang w:val="sr-Latn-ME"/>
        </w:rPr>
        <w:t>“</w:t>
      </w:r>
      <w:r w:rsidR="00E83029" w:rsidRPr="0038756D">
        <w:rPr>
          <w:rFonts w:cstheme="minorHAnsi"/>
          <w:lang w:val="sr-Latn-ME"/>
        </w:rPr>
        <w:t>;</w:t>
      </w:r>
    </w:p>
    <w:p w14:paraId="5B1BD7C0" w14:textId="29FA3D01" w:rsidR="00575EAF" w:rsidRPr="00180F84" w:rsidRDefault="009E2D52" w:rsidP="00575EAF">
      <w:pPr>
        <w:jc w:val="both"/>
        <w:rPr>
          <w:rFonts w:cstheme="minorHAnsi"/>
          <w:lang w:val="sr-Latn-ME"/>
        </w:rPr>
      </w:pPr>
      <w:r w:rsidRPr="00180F84">
        <w:rPr>
          <w:rFonts w:cstheme="minorHAnsi"/>
          <w:lang w:val="sr-Latn-ME"/>
        </w:rPr>
        <w:t xml:space="preserve">(e) </w:t>
      </w:r>
      <w:r w:rsidR="00AD45FB">
        <w:rPr>
          <w:rFonts w:cstheme="minorHAnsi"/>
          <w:lang w:val="sr-Latn-ME"/>
        </w:rPr>
        <w:t>pod</w:t>
      </w:r>
      <w:r w:rsidRPr="00180F84">
        <w:rPr>
          <w:rFonts w:cstheme="minorHAnsi"/>
          <w:lang w:val="sr-Latn-ME"/>
        </w:rPr>
        <w:t>tačka (k) zamjenjuje se sljedećim:</w:t>
      </w:r>
    </w:p>
    <w:p w14:paraId="5630D6C3" w14:textId="77777777" w:rsidR="009E2D52" w:rsidRPr="00180F84" w:rsidRDefault="009D2DD6" w:rsidP="00A4748E">
      <w:pPr>
        <w:ind w:left="360"/>
        <w:jc w:val="both"/>
        <w:rPr>
          <w:rFonts w:cstheme="minorHAnsi"/>
          <w:lang w:val="sr-Latn-ME"/>
        </w:rPr>
      </w:pPr>
      <w:r w:rsidRPr="00180F84">
        <w:rPr>
          <w:rFonts w:cstheme="minorHAnsi"/>
          <w:lang w:val="sr-Latn-ME"/>
        </w:rPr>
        <w:t>„</w:t>
      </w:r>
      <w:r w:rsidR="00575EAF" w:rsidRPr="00180F84">
        <w:rPr>
          <w:rFonts w:cstheme="minorHAnsi"/>
          <w:lang w:val="sr-Latn-ME"/>
        </w:rPr>
        <w:t xml:space="preserve">(k) Ako organizacija obavlja preglede plovidbenosti i izdaje odgovarajuću potvrdu o provjeri plovidbenosti u skladu sa tačkom ML.A.903 </w:t>
      </w:r>
      <w:r w:rsidR="00C54D42" w:rsidRPr="00180F84">
        <w:rPr>
          <w:rFonts w:cstheme="minorHAnsi"/>
          <w:lang w:val="sr-Latn-ME"/>
        </w:rPr>
        <w:t>Priloga</w:t>
      </w:r>
      <w:r w:rsidR="00575EAF" w:rsidRPr="00180F84">
        <w:rPr>
          <w:rFonts w:cstheme="minorHAnsi"/>
          <w:lang w:val="sr-Latn-ME"/>
        </w:rPr>
        <w:t xml:space="preserve"> Vb (dio-ML), mora da ima osoblje za pregled plovidbenosti kvalifikovano i ovlašćeno u skladu sa tačkom 145.A.37</w:t>
      </w:r>
      <w:r w:rsidR="00C54D42" w:rsidRPr="00180F84">
        <w:rPr>
          <w:rFonts w:cstheme="minorHAnsi"/>
          <w:lang w:val="sr-Latn-ME"/>
        </w:rPr>
        <w:t>“</w:t>
      </w:r>
      <w:r w:rsidR="00575EAF" w:rsidRPr="00180F84">
        <w:rPr>
          <w:rFonts w:cstheme="minorHAnsi"/>
          <w:lang w:val="sr-Latn-ME"/>
        </w:rPr>
        <w:t>;</w:t>
      </w:r>
    </w:p>
    <w:p w14:paraId="2AABD3E7" w14:textId="77777777" w:rsidR="00F5136F" w:rsidRPr="00180F84" w:rsidRDefault="00E00E07" w:rsidP="00E00E07">
      <w:pPr>
        <w:jc w:val="both"/>
        <w:rPr>
          <w:rFonts w:cstheme="minorHAnsi"/>
          <w:lang w:val="sr-Latn-ME"/>
        </w:rPr>
      </w:pPr>
      <w:r w:rsidRPr="00180F84">
        <w:rPr>
          <w:rFonts w:cstheme="minorHAnsi"/>
          <w:lang w:val="sr-Latn-ME"/>
        </w:rPr>
        <w:t>8. tačka 145.A.35 mijenja se kako slijedi:</w:t>
      </w:r>
    </w:p>
    <w:p w14:paraId="1CED0F53" w14:textId="71281F97" w:rsidR="00E00E07" w:rsidRPr="00180F84" w:rsidRDefault="00E00E07" w:rsidP="00E00E07">
      <w:pPr>
        <w:jc w:val="both"/>
        <w:rPr>
          <w:rFonts w:cstheme="minorHAnsi"/>
          <w:lang w:val="sr-Latn-ME"/>
        </w:rPr>
      </w:pPr>
      <w:r w:rsidRPr="00180F84">
        <w:rPr>
          <w:rFonts w:cstheme="minorHAnsi"/>
          <w:lang w:val="sr-Latn-ME"/>
        </w:rPr>
        <w:t xml:space="preserve">(a) </w:t>
      </w:r>
      <w:r w:rsidR="00AD45FB">
        <w:rPr>
          <w:rFonts w:cstheme="minorHAnsi"/>
          <w:lang w:val="sr-Latn-ME"/>
        </w:rPr>
        <w:t>pod</w:t>
      </w:r>
      <w:r w:rsidRPr="00180F84">
        <w:rPr>
          <w:rFonts w:cstheme="minorHAnsi"/>
          <w:lang w:val="sr-Latn-ME"/>
        </w:rPr>
        <w:t>tač</w:t>
      </w:r>
      <w:r w:rsidR="00AD45FB">
        <w:rPr>
          <w:rFonts w:cstheme="minorHAnsi"/>
          <w:lang w:val="sr-Latn-ME"/>
        </w:rPr>
        <w:t>.</w:t>
      </w:r>
      <w:r w:rsidRPr="00180F84">
        <w:rPr>
          <w:rFonts w:cstheme="minorHAnsi"/>
          <w:lang w:val="sr-Latn-ME"/>
        </w:rPr>
        <w:t xml:space="preserve"> (d), (e) i (f) zamjenjuj</w:t>
      </w:r>
      <w:r w:rsidR="00DD385F" w:rsidRPr="00180F84">
        <w:rPr>
          <w:rFonts w:cstheme="minorHAnsi"/>
          <w:lang w:val="sr-Latn-ME"/>
        </w:rPr>
        <w:t>u</w:t>
      </w:r>
      <w:r w:rsidRPr="00180F84">
        <w:rPr>
          <w:rFonts w:cstheme="minorHAnsi"/>
          <w:lang w:val="sr-Latn-ME"/>
        </w:rPr>
        <w:t xml:space="preserve"> se sljedećim:</w:t>
      </w:r>
    </w:p>
    <w:p w14:paraId="4D71A4CA" w14:textId="506FF479" w:rsidR="00E00E07" w:rsidRPr="00A4748E" w:rsidRDefault="009D2DD6" w:rsidP="00A4748E">
      <w:pPr>
        <w:ind w:left="270"/>
        <w:jc w:val="both"/>
        <w:rPr>
          <w:rFonts w:cstheme="minorHAnsi"/>
          <w:lang w:val="sr-Latn-ME"/>
        </w:rPr>
      </w:pPr>
      <w:r w:rsidRPr="00A4748E">
        <w:rPr>
          <w:rFonts w:cstheme="minorHAnsi"/>
          <w:lang w:val="sr-Latn-ME"/>
        </w:rPr>
        <w:t>„</w:t>
      </w:r>
      <w:r w:rsidR="00E00E07" w:rsidRPr="00A4748E">
        <w:rPr>
          <w:rFonts w:cstheme="minorHAnsi"/>
          <w:lang w:val="sr-Latn-ME"/>
        </w:rPr>
        <w:t xml:space="preserve">(d) </w:t>
      </w:r>
      <w:r w:rsidR="006818BF" w:rsidRPr="00A4748E">
        <w:rPr>
          <w:rFonts w:cstheme="minorHAnsi"/>
          <w:lang w:val="sr-Latn-ME"/>
        </w:rPr>
        <w:t>Organizacija obezbjeđuje da osoblj</w:t>
      </w:r>
      <w:r w:rsidR="00F40DDA" w:rsidRPr="00A4748E">
        <w:rPr>
          <w:rFonts w:cstheme="minorHAnsi"/>
          <w:lang w:val="sr-Latn-ME"/>
        </w:rPr>
        <w:t>e koje vrši s</w:t>
      </w:r>
      <w:r w:rsidR="006818BF" w:rsidRPr="00A4748E">
        <w:rPr>
          <w:rFonts w:cstheme="minorHAnsi"/>
          <w:lang w:val="sr-Latn-ME"/>
        </w:rPr>
        <w:t xml:space="preserve">ertifikaciju i osoblje za podršku pohađa </w:t>
      </w:r>
      <w:r w:rsidR="00F97D4F" w:rsidRPr="00A4748E">
        <w:rPr>
          <w:rFonts w:cstheme="minorHAnsi"/>
          <w:lang w:val="sr-Latn-ME"/>
        </w:rPr>
        <w:t xml:space="preserve">periodičnu </w:t>
      </w:r>
      <w:r w:rsidR="006818BF" w:rsidRPr="00A4748E">
        <w:rPr>
          <w:rFonts w:cstheme="minorHAnsi"/>
          <w:lang w:val="sr-Latn-ME"/>
        </w:rPr>
        <w:t xml:space="preserve">obuku u svakom dvogodišnjem </w:t>
      </w:r>
      <w:r w:rsidR="00F97D4F" w:rsidRPr="00A4748E">
        <w:rPr>
          <w:rFonts w:cstheme="minorHAnsi"/>
          <w:lang w:val="sr-Latn-ME"/>
        </w:rPr>
        <w:t xml:space="preserve">ciklusu </w:t>
      </w:r>
      <w:r w:rsidR="006818BF" w:rsidRPr="00A4748E">
        <w:rPr>
          <w:rFonts w:cstheme="minorHAnsi"/>
          <w:lang w:val="sr-Latn-ME"/>
        </w:rPr>
        <w:t>u cilju usvajanja najnovijih znanja u pogledu relevantne tehnologije, procedura organizacije</w:t>
      </w:r>
      <w:r w:rsidR="00FC2378" w:rsidRPr="00A4748E">
        <w:rPr>
          <w:rFonts w:cstheme="minorHAnsi"/>
          <w:lang w:val="sr-Latn-ME"/>
        </w:rPr>
        <w:t>, upravljanja sigurnošću</w:t>
      </w:r>
      <w:r w:rsidR="006818BF" w:rsidRPr="00A4748E">
        <w:rPr>
          <w:rFonts w:cstheme="minorHAnsi"/>
          <w:lang w:val="sr-Latn-ME"/>
        </w:rPr>
        <w:t xml:space="preserve"> i uticaja ljudskog faktora</w:t>
      </w:r>
      <w:r w:rsidR="00FC2378" w:rsidRPr="00A4748E">
        <w:rPr>
          <w:rFonts w:cstheme="minorHAnsi"/>
          <w:lang w:val="sr-Latn-ME"/>
        </w:rPr>
        <w:t>.</w:t>
      </w:r>
    </w:p>
    <w:p w14:paraId="1BCBB7B8" w14:textId="5D2800A5" w:rsidR="00815C57" w:rsidRPr="00A4748E" w:rsidRDefault="00FC2378" w:rsidP="00A4748E">
      <w:pPr>
        <w:ind w:left="270"/>
        <w:jc w:val="both"/>
        <w:rPr>
          <w:rFonts w:cstheme="minorHAnsi"/>
          <w:lang w:val="sr-Latn-ME"/>
        </w:rPr>
      </w:pPr>
      <w:r w:rsidRPr="00A4748E">
        <w:rPr>
          <w:rFonts w:cstheme="minorHAnsi"/>
          <w:lang w:val="sr-Latn-ME"/>
        </w:rPr>
        <w:t xml:space="preserve">(e) Organizacija uspostavlja program </w:t>
      </w:r>
      <w:r w:rsidR="00F97D4F" w:rsidRPr="00A4748E">
        <w:rPr>
          <w:rFonts w:cstheme="minorHAnsi"/>
          <w:lang w:val="sr-Latn-ME"/>
        </w:rPr>
        <w:t xml:space="preserve">periodične </w:t>
      </w:r>
      <w:r w:rsidR="00DC5D95" w:rsidRPr="00A4748E">
        <w:rPr>
          <w:rFonts w:cstheme="minorHAnsi"/>
          <w:lang w:val="sr-Latn-ME"/>
        </w:rPr>
        <w:t>obuke osoblja koje vrši s</w:t>
      </w:r>
      <w:r w:rsidRPr="00A4748E">
        <w:rPr>
          <w:rFonts w:cstheme="minorHAnsi"/>
          <w:lang w:val="sr-Latn-ME"/>
        </w:rPr>
        <w:t xml:space="preserve">ertifikaciju i osoblja za podršku, uključujući proceduru </w:t>
      </w:r>
      <w:r w:rsidRPr="00A4748E">
        <w:rPr>
          <w:rFonts w:cstheme="minorHAnsi"/>
          <w:lang w:val="sr-Latn-ME"/>
        </w:rPr>
        <w:lastRenderedPageBreak/>
        <w:t xml:space="preserve">kojom se obezbjeđuje </w:t>
      </w:r>
      <w:r w:rsidR="00FD5FA0" w:rsidRPr="00A4748E">
        <w:rPr>
          <w:rFonts w:cstheme="minorHAnsi"/>
          <w:lang w:val="sr-Latn-ME"/>
        </w:rPr>
        <w:t>usklađenost</w:t>
      </w:r>
      <w:r w:rsidRPr="00A4748E">
        <w:rPr>
          <w:rFonts w:cstheme="minorHAnsi"/>
          <w:lang w:val="sr-Latn-ME"/>
        </w:rPr>
        <w:t xml:space="preserve"> sa odgovarajućim odredbama iz </w:t>
      </w:r>
      <w:r w:rsidR="00FD5FA0" w:rsidRPr="00A4748E">
        <w:rPr>
          <w:rFonts w:cstheme="minorHAnsi"/>
          <w:lang w:val="sr-Latn-ME"/>
        </w:rPr>
        <w:t xml:space="preserve">ove </w:t>
      </w:r>
      <w:r w:rsidRPr="00A4748E">
        <w:rPr>
          <w:rFonts w:cstheme="minorHAnsi"/>
          <w:lang w:val="sr-Latn-ME"/>
        </w:rPr>
        <w:t>tačke i procedur</w:t>
      </w:r>
      <w:r w:rsidR="00DC5D95" w:rsidRPr="00A4748E">
        <w:rPr>
          <w:rFonts w:cstheme="minorHAnsi"/>
          <w:lang w:val="sr-Latn-ME"/>
        </w:rPr>
        <w:t>u</w:t>
      </w:r>
      <w:r w:rsidRPr="00A4748E">
        <w:rPr>
          <w:rFonts w:cstheme="minorHAnsi"/>
          <w:lang w:val="sr-Latn-ME"/>
        </w:rPr>
        <w:t xml:space="preserve"> kojom se obezbjeđuje </w:t>
      </w:r>
      <w:r w:rsidR="00FD5FA0" w:rsidRPr="00A4748E">
        <w:rPr>
          <w:rFonts w:cstheme="minorHAnsi"/>
          <w:lang w:val="sr-Latn-ME"/>
        </w:rPr>
        <w:t>usklađenost</w:t>
      </w:r>
      <w:r w:rsidRPr="00A4748E">
        <w:rPr>
          <w:rFonts w:cstheme="minorHAnsi"/>
          <w:lang w:val="sr-Latn-ME"/>
        </w:rPr>
        <w:t xml:space="preserve"> sa </w:t>
      </w:r>
      <w:r w:rsidR="00DC5D95" w:rsidRPr="00A4748E">
        <w:rPr>
          <w:rFonts w:cstheme="minorHAnsi"/>
          <w:lang w:val="sr-Latn-ME"/>
        </w:rPr>
        <w:t>Prilogom</w:t>
      </w:r>
      <w:r w:rsidRPr="00A4748E">
        <w:rPr>
          <w:rFonts w:cstheme="minorHAnsi"/>
          <w:lang w:val="sr-Latn-ME"/>
        </w:rPr>
        <w:t xml:space="preserve"> </w:t>
      </w:r>
      <w:r w:rsidR="00FD5FA0" w:rsidRPr="00A4748E">
        <w:rPr>
          <w:rFonts w:cstheme="minorHAnsi"/>
          <w:lang w:val="sr-Latn-ME"/>
        </w:rPr>
        <w:t>III (d</w:t>
      </w:r>
      <w:r w:rsidRPr="00A4748E">
        <w:rPr>
          <w:rFonts w:cstheme="minorHAnsi"/>
          <w:lang w:val="sr-Latn-ME"/>
        </w:rPr>
        <w:t>io-66).</w:t>
      </w:r>
    </w:p>
    <w:p w14:paraId="7153DB9E" w14:textId="2B50D706" w:rsidR="00FD5FA0" w:rsidRPr="00A4748E" w:rsidRDefault="00FD5FA0" w:rsidP="00A4748E">
      <w:pPr>
        <w:ind w:left="270"/>
        <w:jc w:val="both"/>
        <w:rPr>
          <w:rFonts w:cstheme="minorHAnsi"/>
          <w:lang w:val="sr-Latn-ME"/>
        </w:rPr>
      </w:pPr>
      <w:r w:rsidRPr="00A4748E">
        <w:rPr>
          <w:rFonts w:cstheme="minorHAnsi"/>
          <w:lang w:val="sr-Latn-ME"/>
        </w:rPr>
        <w:t xml:space="preserve">(f) </w:t>
      </w:r>
      <w:r w:rsidR="00735227" w:rsidRPr="00A4748E">
        <w:rPr>
          <w:rFonts w:cstheme="minorHAnsi"/>
          <w:lang w:val="sr-Latn-ME"/>
        </w:rPr>
        <w:t>Sa izuzetkom od nepredviđenih slučajeva iz tačke 145.A.30</w:t>
      </w:r>
      <w:r w:rsidR="00AD45FB">
        <w:rPr>
          <w:rFonts w:cstheme="minorHAnsi"/>
          <w:lang w:val="sr-Latn-ME"/>
        </w:rPr>
        <w:t xml:space="preserve"> podtačka </w:t>
      </w:r>
      <w:r w:rsidR="00735227" w:rsidRPr="00A4748E">
        <w:rPr>
          <w:rFonts w:cstheme="minorHAnsi"/>
          <w:lang w:val="sr-Latn-ME"/>
        </w:rPr>
        <w:t>(j)</w:t>
      </w:r>
      <w:r w:rsidR="00AD45FB">
        <w:rPr>
          <w:rFonts w:cstheme="minorHAnsi"/>
          <w:lang w:val="sr-Latn-ME"/>
        </w:rPr>
        <w:t xml:space="preserve"> podpodtačka </w:t>
      </w:r>
      <w:r w:rsidR="00735227" w:rsidRPr="00A4748E">
        <w:rPr>
          <w:rFonts w:cstheme="minorHAnsi"/>
          <w:lang w:val="sr-Latn-ME"/>
        </w:rPr>
        <w:t>(5), organizacija procjenjuje</w:t>
      </w:r>
      <w:r w:rsidR="00A25246" w:rsidRPr="00A4748E">
        <w:rPr>
          <w:rFonts w:cstheme="minorHAnsi"/>
          <w:lang w:val="sr-Latn-ME"/>
        </w:rPr>
        <w:t xml:space="preserve"> sv</w:t>
      </w:r>
      <w:r w:rsidR="00AD45FB">
        <w:rPr>
          <w:rFonts w:cstheme="minorHAnsi"/>
          <w:lang w:val="sr-Latn-ME"/>
        </w:rPr>
        <w:t>o</w:t>
      </w:r>
      <w:r w:rsidR="00735227" w:rsidRPr="00A4748E">
        <w:rPr>
          <w:rFonts w:cstheme="minorHAnsi"/>
          <w:lang w:val="sr-Latn-ME"/>
        </w:rPr>
        <w:t xml:space="preserve"> osoblje koje</w:t>
      </w:r>
      <w:r w:rsidR="00476A92" w:rsidRPr="00A4748E">
        <w:rPr>
          <w:rFonts w:cstheme="minorHAnsi"/>
          <w:lang w:val="sr-Latn-ME"/>
        </w:rPr>
        <w:t xml:space="preserve"> vrši s</w:t>
      </w:r>
      <w:r w:rsidR="00735227" w:rsidRPr="00A4748E">
        <w:rPr>
          <w:rFonts w:cstheme="minorHAnsi"/>
          <w:lang w:val="sr-Latn-ME"/>
        </w:rPr>
        <w:t xml:space="preserve">ertifikaciju u pogledu </w:t>
      </w:r>
      <w:r w:rsidR="00A25246" w:rsidRPr="00A4748E">
        <w:rPr>
          <w:rFonts w:cstheme="minorHAnsi"/>
          <w:lang w:val="sr-Latn-ME"/>
        </w:rPr>
        <w:t xml:space="preserve">njihovih </w:t>
      </w:r>
      <w:r w:rsidR="00735227" w:rsidRPr="00A4748E">
        <w:rPr>
          <w:rFonts w:cstheme="minorHAnsi"/>
          <w:lang w:val="sr-Latn-ME"/>
        </w:rPr>
        <w:t xml:space="preserve">kompetencija, kvalifikacija i sposobnosti za obavljanje njihovih dužnosti </w:t>
      </w:r>
      <w:r w:rsidR="00424278" w:rsidRPr="00A4748E">
        <w:rPr>
          <w:rFonts w:cstheme="minorHAnsi"/>
          <w:lang w:val="sr-Latn-ME"/>
        </w:rPr>
        <w:t>s</w:t>
      </w:r>
      <w:r w:rsidR="00735227" w:rsidRPr="00A4748E">
        <w:rPr>
          <w:rFonts w:cstheme="minorHAnsi"/>
          <w:lang w:val="sr-Latn-ME"/>
        </w:rPr>
        <w:t xml:space="preserve">ertifikacije u skladu sa procedurom </w:t>
      </w:r>
      <w:r w:rsidR="009B34BA" w:rsidRPr="00A4748E">
        <w:rPr>
          <w:rFonts w:cstheme="minorHAnsi"/>
          <w:lang w:val="sr-Latn-ME"/>
        </w:rPr>
        <w:t xml:space="preserve">koja je navedena u </w:t>
      </w:r>
      <w:r w:rsidR="00424278" w:rsidRPr="00A4748E">
        <w:rPr>
          <w:rFonts w:cstheme="minorHAnsi"/>
          <w:lang w:val="sr-Latn-ME"/>
        </w:rPr>
        <w:t xml:space="preserve">MOE </w:t>
      </w:r>
      <w:r w:rsidR="00735227" w:rsidRPr="00A4748E">
        <w:rPr>
          <w:rFonts w:cstheme="minorHAnsi"/>
          <w:lang w:val="sr-Latn-ME"/>
        </w:rPr>
        <w:t>prije izdavanja ili po</w:t>
      </w:r>
      <w:r w:rsidR="00F916DA" w:rsidRPr="00A4748E">
        <w:rPr>
          <w:rFonts w:cstheme="minorHAnsi"/>
          <w:lang w:val="sr-Latn-ME"/>
        </w:rPr>
        <w:t>novnog izdavanja ovlašćenja za s</w:t>
      </w:r>
      <w:r w:rsidR="00735227" w:rsidRPr="00A4748E">
        <w:rPr>
          <w:rFonts w:cstheme="minorHAnsi"/>
          <w:lang w:val="sr-Latn-ME"/>
        </w:rPr>
        <w:t xml:space="preserve">ertifikaciju u skladu sa ovim </w:t>
      </w:r>
      <w:r w:rsidR="00DC5D95" w:rsidRPr="00A4748E">
        <w:rPr>
          <w:rFonts w:cstheme="minorHAnsi"/>
          <w:lang w:val="sr-Latn-ME"/>
        </w:rPr>
        <w:t>Prilogom</w:t>
      </w:r>
      <w:r w:rsidR="007C4AF6" w:rsidRPr="00A4748E">
        <w:rPr>
          <w:rFonts w:cstheme="minorHAnsi"/>
          <w:lang w:val="sr-Latn-ME"/>
        </w:rPr>
        <w:t xml:space="preserve"> za takvo osoblje.</w:t>
      </w:r>
      <w:r w:rsidR="00DC5D95" w:rsidRPr="00A4748E">
        <w:rPr>
          <w:rFonts w:cstheme="minorHAnsi"/>
          <w:lang w:val="sr-Latn-ME"/>
        </w:rPr>
        <w:t>“</w:t>
      </w:r>
      <w:r w:rsidR="007C4AF6" w:rsidRPr="00A4748E">
        <w:rPr>
          <w:rFonts w:cstheme="minorHAnsi"/>
          <w:lang w:val="sr-Latn-ME"/>
        </w:rPr>
        <w:t>;</w:t>
      </w:r>
    </w:p>
    <w:p w14:paraId="391D2B11" w14:textId="5755BBB3" w:rsidR="008436CE" w:rsidRPr="00A4748E" w:rsidRDefault="008436CE" w:rsidP="00A4748E">
      <w:pPr>
        <w:ind w:left="270"/>
        <w:jc w:val="both"/>
        <w:rPr>
          <w:rFonts w:cstheme="minorHAnsi"/>
          <w:lang w:val="sr-Latn-ME"/>
        </w:rPr>
      </w:pPr>
      <w:r w:rsidRPr="00A4748E">
        <w:rPr>
          <w:rFonts w:cstheme="minorHAnsi"/>
          <w:lang w:val="sr-Latn-ME"/>
        </w:rPr>
        <w:t xml:space="preserve">(b) </w:t>
      </w:r>
      <w:r w:rsidR="00AD45FB">
        <w:rPr>
          <w:rFonts w:cstheme="minorHAnsi"/>
          <w:lang w:val="sr-Latn-ME"/>
        </w:rPr>
        <w:t>pod</w:t>
      </w:r>
      <w:r w:rsidR="00366D67" w:rsidRPr="00A4748E">
        <w:rPr>
          <w:rFonts w:cstheme="minorHAnsi"/>
          <w:lang w:val="sr-Latn-ME"/>
        </w:rPr>
        <w:t>tač</w:t>
      </w:r>
      <w:r w:rsidR="00AD45FB">
        <w:rPr>
          <w:rFonts w:cstheme="minorHAnsi"/>
          <w:lang w:val="sr-Latn-ME"/>
        </w:rPr>
        <w:t>.</w:t>
      </w:r>
      <w:r w:rsidR="00366D67" w:rsidRPr="00A4748E">
        <w:rPr>
          <w:rFonts w:cstheme="minorHAnsi"/>
          <w:lang w:val="sr-Latn-ME"/>
        </w:rPr>
        <w:t xml:space="preserve"> (i) do (n) zamjenjuju se sljedećim:</w:t>
      </w:r>
    </w:p>
    <w:p w14:paraId="2F0A0FF5" w14:textId="6C88F7A6" w:rsidR="009B34BA" w:rsidRPr="00A4748E" w:rsidRDefault="00DC5D95" w:rsidP="00A4748E">
      <w:pPr>
        <w:ind w:left="270"/>
        <w:jc w:val="both"/>
        <w:rPr>
          <w:rFonts w:cstheme="minorHAnsi"/>
          <w:lang w:val="sr-Latn-ME"/>
        </w:rPr>
      </w:pPr>
      <w:r w:rsidRPr="00A4748E">
        <w:rPr>
          <w:rFonts w:cstheme="minorHAnsi"/>
          <w:lang w:val="sr-Latn-ME"/>
        </w:rPr>
        <w:t>„</w:t>
      </w:r>
      <w:r w:rsidR="00366D67" w:rsidRPr="00A4748E">
        <w:rPr>
          <w:rFonts w:cstheme="minorHAnsi"/>
          <w:lang w:val="sr-Latn-ME"/>
        </w:rPr>
        <w:t xml:space="preserve">(i) Lice ili lica </w:t>
      </w:r>
      <w:r w:rsidR="001804F5" w:rsidRPr="00A4748E">
        <w:rPr>
          <w:rFonts w:cstheme="minorHAnsi"/>
          <w:lang w:val="sr-Latn-ME"/>
        </w:rPr>
        <w:t>iz tačke 145.A.30</w:t>
      </w:r>
      <w:r w:rsidR="00AD45FB">
        <w:rPr>
          <w:rFonts w:cstheme="minorHAnsi"/>
          <w:lang w:val="sr-Latn-ME"/>
        </w:rPr>
        <w:t xml:space="preserve"> podtačka </w:t>
      </w:r>
      <w:r w:rsidR="001804F5" w:rsidRPr="00A4748E">
        <w:rPr>
          <w:rFonts w:cstheme="minorHAnsi"/>
          <w:lang w:val="sr-Latn-ME"/>
        </w:rPr>
        <w:t xml:space="preserve">(c) koja su </w:t>
      </w:r>
      <w:r w:rsidR="00366D67" w:rsidRPr="00A4748E">
        <w:rPr>
          <w:rFonts w:cstheme="minorHAnsi"/>
          <w:lang w:val="sr-Latn-ME"/>
        </w:rPr>
        <w:t>odgovorn</w:t>
      </w:r>
      <w:r w:rsidR="001804F5" w:rsidRPr="00A4748E">
        <w:rPr>
          <w:rFonts w:cstheme="minorHAnsi"/>
          <w:lang w:val="sr-Latn-ME"/>
        </w:rPr>
        <w:t>a</w:t>
      </w:r>
      <w:r w:rsidR="00366D67" w:rsidRPr="00A4748E">
        <w:rPr>
          <w:rFonts w:cstheme="minorHAnsi"/>
          <w:lang w:val="sr-Latn-ME"/>
        </w:rPr>
        <w:t xml:space="preserve"> </w:t>
      </w:r>
      <w:r w:rsidRPr="00A4748E">
        <w:rPr>
          <w:rFonts w:cstheme="minorHAnsi"/>
          <w:lang w:val="sr-Latn-ME"/>
        </w:rPr>
        <w:t>(</w:t>
      </w:r>
      <w:r w:rsidRPr="00A4748E">
        <w:rPr>
          <w:rFonts w:cstheme="minorHAnsi"/>
          <w:i/>
          <w:lang w:val="sr-Latn-ME"/>
        </w:rPr>
        <w:t>responsible</w:t>
      </w:r>
      <w:r w:rsidRPr="00A4748E">
        <w:rPr>
          <w:rFonts w:cstheme="minorHAnsi"/>
          <w:lang w:val="sr-Latn-ME"/>
        </w:rPr>
        <w:t xml:space="preserve">) </w:t>
      </w:r>
      <w:r w:rsidR="00366D67" w:rsidRPr="00A4748E">
        <w:rPr>
          <w:rFonts w:cstheme="minorHAnsi"/>
          <w:lang w:val="sr-Latn-ME"/>
        </w:rPr>
        <w:t>za</w:t>
      </w:r>
      <w:r w:rsidR="001804F5" w:rsidRPr="00A4748E">
        <w:rPr>
          <w:rFonts w:cstheme="minorHAnsi"/>
          <w:lang w:val="sr-Latn-ME"/>
        </w:rPr>
        <w:t xml:space="preserve"> funkciju praćenja usklađenosti</w:t>
      </w:r>
      <w:r w:rsidR="00366D67" w:rsidRPr="00A4748E">
        <w:rPr>
          <w:rFonts w:cstheme="minorHAnsi"/>
          <w:lang w:val="sr-Latn-ME"/>
        </w:rPr>
        <w:t xml:space="preserve"> </w:t>
      </w:r>
      <w:r w:rsidR="00CE5FBB" w:rsidRPr="00A4748E">
        <w:rPr>
          <w:rFonts w:cstheme="minorHAnsi"/>
          <w:lang w:val="sr-Latn-ME"/>
        </w:rPr>
        <w:t>takođe su o</w:t>
      </w:r>
      <w:r w:rsidR="001804F5" w:rsidRPr="00A4748E">
        <w:rPr>
          <w:rFonts w:cstheme="minorHAnsi"/>
          <w:lang w:val="sr-Latn-ME"/>
        </w:rPr>
        <w:t xml:space="preserve">dgovorna </w:t>
      </w:r>
      <w:r w:rsidRPr="00A4748E">
        <w:rPr>
          <w:rFonts w:cstheme="minorHAnsi"/>
          <w:lang w:val="sr-Latn-ME"/>
        </w:rPr>
        <w:t>(</w:t>
      </w:r>
      <w:r w:rsidRPr="00A4748E">
        <w:rPr>
          <w:rFonts w:cstheme="minorHAnsi"/>
          <w:i/>
          <w:lang w:val="sr-Latn-ME"/>
        </w:rPr>
        <w:t>responsible</w:t>
      </w:r>
      <w:r w:rsidRPr="00A4748E">
        <w:rPr>
          <w:rFonts w:cstheme="minorHAnsi"/>
          <w:lang w:val="sr-Latn-ME"/>
        </w:rPr>
        <w:t xml:space="preserve">) </w:t>
      </w:r>
      <w:r w:rsidR="001804F5" w:rsidRPr="00A4748E">
        <w:rPr>
          <w:rFonts w:cstheme="minorHAnsi"/>
          <w:lang w:val="sr-Latn-ME"/>
        </w:rPr>
        <w:t xml:space="preserve">za </w:t>
      </w:r>
      <w:r w:rsidR="00366D67" w:rsidRPr="00A4748E">
        <w:rPr>
          <w:rFonts w:cstheme="minorHAnsi"/>
          <w:lang w:val="sr-Latn-ME"/>
        </w:rPr>
        <w:t xml:space="preserve">izdavanje </w:t>
      </w:r>
      <w:r w:rsidR="00CE5FBB" w:rsidRPr="00A4748E">
        <w:rPr>
          <w:rFonts w:cstheme="minorHAnsi"/>
          <w:lang w:val="sr-Latn-ME"/>
        </w:rPr>
        <w:t>ovlašćenja za s</w:t>
      </w:r>
      <w:r w:rsidRPr="00A4748E">
        <w:rPr>
          <w:rFonts w:cstheme="minorHAnsi"/>
          <w:lang w:val="sr-Latn-ME"/>
        </w:rPr>
        <w:t>ertifikaciju osoblju koje vrši s</w:t>
      </w:r>
      <w:r w:rsidR="00366D67" w:rsidRPr="00A4748E">
        <w:rPr>
          <w:rFonts w:cstheme="minorHAnsi"/>
          <w:lang w:val="sr-Latn-ME"/>
        </w:rPr>
        <w:t xml:space="preserve">ertifikaciju. </w:t>
      </w:r>
      <w:r w:rsidRPr="00A4748E">
        <w:rPr>
          <w:rFonts w:cstheme="minorHAnsi"/>
          <w:lang w:val="sr-Latn-ME"/>
        </w:rPr>
        <w:t>To</w:t>
      </w:r>
      <w:r w:rsidR="00CE5FBB" w:rsidRPr="00A4748E">
        <w:rPr>
          <w:rFonts w:cstheme="minorHAnsi"/>
          <w:lang w:val="sr-Latn-ME"/>
        </w:rPr>
        <w:t xml:space="preserve"> osoblje može da nominuje druga </w:t>
      </w:r>
      <w:r w:rsidR="00366D67" w:rsidRPr="00A4748E">
        <w:rPr>
          <w:rFonts w:cstheme="minorHAnsi"/>
          <w:lang w:val="sr-Latn-ME"/>
        </w:rPr>
        <w:t xml:space="preserve">lica </w:t>
      </w:r>
      <w:r w:rsidR="009B34BA" w:rsidRPr="00A4748E">
        <w:rPr>
          <w:rFonts w:cstheme="minorHAnsi"/>
          <w:lang w:val="sr-Latn-ME"/>
        </w:rPr>
        <w:t>da efektivno</w:t>
      </w:r>
      <w:r w:rsidR="00366D67" w:rsidRPr="00A4748E">
        <w:rPr>
          <w:rFonts w:cstheme="minorHAnsi"/>
          <w:lang w:val="sr-Latn-ME"/>
        </w:rPr>
        <w:t xml:space="preserve"> </w:t>
      </w:r>
      <w:r w:rsidR="009B34BA" w:rsidRPr="00A4748E">
        <w:rPr>
          <w:rFonts w:cstheme="minorHAnsi"/>
          <w:lang w:val="sr-Latn-ME"/>
        </w:rPr>
        <w:t>izdaju ili ukinu ovlašćenja za s</w:t>
      </w:r>
      <w:r w:rsidR="00366D67" w:rsidRPr="00A4748E">
        <w:rPr>
          <w:rFonts w:cstheme="minorHAnsi"/>
          <w:lang w:val="sr-Latn-ME"/>
        </w:rPr>
        <w:t>ertifikaciju u skladu sa pr</w:t>
      </w:r>
      <w:r w:rsidR="00C859D5" w:rsidRPr="00A4748E">
        <w:rPr>
          <w:rFonts w:cstheme="minorHAnsi"/>
          <w:lang w:val="sr-Latn-ME"/>
        </w:rPr>
        <w:t>o</w:t>
      </w:r>
      <w:r w:rsidR="00366D67" w:rsidRPr="00A4748E">
        <w:rPr>
          <w:rFonts w:cstheme="minorHAnsi"/>
          <w:lang w:val="sr-Latn-ME"/>
        </w:rPr>
        <w:t xml:space="preserve">cedurom koja je navedena u </w:t>
      </w:r>
      <w:r w:rsidR="009B34BA" w:rsidRPr="00A4748E">
        <w:rPr>
          <w:rFonts w:cstheme="minorHAnsi"/>
          <w:lang w:val="sr-Latn-ME"/>
        </w:rPr>
        <w:t>MOE.</w:t>
      </w:r>
    </w:p>
    <w:p w14:paraId="3012E93F" w14:textId="77777777" w:rsidR="009B34BA" w:rsidRPr="00A4748E" w:rsidRDefault="009B34BA" w:rsidP="00A4748E">
      <w:pPr>
        <w:ind w:left="270"/>
        <w:jc w:val="both"/>
        <w:rPr>
          <w:rFonts w:cstheme="minorHAnsi"/>
          <w:lang w:val="sr-Latn-ME"/>
        </w:rPr>
      </w:pPr>
      <w:r w:rsidRPr="00A4748E">
        <w:rPr>
          <w:rFonts w:cstheme="minorHAnsi"/>
          <w:lang w:val="sr-Latn-ME"/>
        </w:rPr>
        <w:t>(j) Organ</w:t>
      </w:r>
      <w:r w:rsidR="00DC5D95" w:rsidRPr="00A4748E">
        <w:rPr>
          <w:rFonts w:cstheme="minorHAnsi"/>
          <w:lang w:val="sr-Latn-ME"/>
        </w:rPr>
        <w:t>izacija mora osoblju koje vrši s</w:t>
      </w:r>
      <w:r w:rsidRPr="00A4748E">
        <w:rPr>
          <w:rFonts w:cstheme="minorHAnsi"/>
          <w:lang w:val="sr-Latn-ME"/>
        </w:rPr>
        <w:t xml:space="preserve">ertifikaciju da obezbijedi primjerak njihovog ovlašćenja za </w:t>
      </w:r>
      <w:r w:rsidR="009F4E6D" w:rsidRPr="00A4748E">
        <w:rPr>
          <w:rFonts w:cstheme="minorHAnsi"/>
          <w:lang w:val="sr-Latn-ME"/>
        </w:rPr>
        <w:t>s</w:t>
      </w:r>
      <w:r w:rsidRPr="00A4748E">
        <w:rPr>
          <w:rFonts w:cstheme="minorHAnsi"/>
          <w:lang w:val="sr-Latn-ME"/>
        </w:rPr>
        <w:t>ertifikaciju u pisanoj ili elektronskoj formi.</w:t>
      </w:r>
    </w:p>
    <w:p w14:paraId="608AD50D" w14:textId="42ABAE41" w:rsidR="009F4E6D" w:rsidRPr="00A4748E" w:rsidRDefault="009F4E6D" w:rsidP="00A4748E">
      <w:pPr>
        <w:ind w:left="270"/>
        <w:jc w:val="both"/>
        <w:rPr>
          <w:rFonts w:cstheme="minorHAnsi"/>
          <w:lang w:val="sr-Latn-ME"/>
        </w:rPr>
      </w:pPr>
      <w:r w:rsidRPr="00A4748E">
        <w:rPr>
          <w:rFonts w:cstheme="minorHAnsi"/>
          <w:lang w:val="sr-Latn-ME"/>
        </w:rPr>
        <w:t xml:space="preserve">(k) Osoblje koje vrši </w:t>
      </w:r>
      <w:r w:rsidR="00C859D5" w:rsidRPr="00A4748E">
        <w:rPr>
          <w:rFonts w:cstheme="minorHAnsi"/>
          <w:lang w:val="sr-Latn-ME"/>
        </w:rPr>
        <w:t>s</w:t>
      </w:r>
      <w:r w:rsidRPr="00A4748E">
        <w:rPr>
          <w:rFonts w:cstheme="minorHAnsi"/>
          <w:lang w:val="sr-Latn-ME"/>
        </w:rPr>
        <w:t>ertifikaciju mora da predoči ovlašćenje za sertifikaciju svakom nadležnom licu u roku od 24 sata.</w:t>
      </w:r>
    </w:p>
    <w:p w14:paraId="491C3248" w14:textId="42E39B0B" w:rsidR="009F4E6D" w:rsidRPr="00A4748E" w:rsidRDefault="009F4E6D" w:rsidP="00A4748E">
      <w:pPr>
        <w:ind w:left="270"/>
        <w:jc w:val="both"/>
        <w:rPr>
          <w:rFonts w:cstheme="minorHAnsi"/>
          <w:lang w:val="sr-Latn-ME"/>
        </w:rPr>
      </w:pPr>
      <w:r w:rsidRPr="00A4748E">
        <w:rPr>
          <w:rFonts w:cstheme="minorHAnsi"/>
          <w:lang w:val="sr-Latn-ME"/>
        </w:rPr>
        <w:t xml:space="preserve">(l) </w:t>
      </w:r>
      <w:r w:rsidR="00120A40" w:rsidRPr="00A4748E">
        <w:rPr>
          <w:rFonts w:cstheme="minorHAnsi"/>
          <w:lang w:val="sr-Latn-ME"/>
        </w:rPr>
        <w:t>Osoblje koje vrši sertifikaciju i osoblje za podršku mora da ima najmanje 21 godinu života</w:t>
      </w:r>
      <w:r w:rsidR="00AD45FB">
        <w:rPr>
          <w:rFonts w:cstheme="minorHAnsi"/>
          <w:lang w:val="sr-Latn-ME"/>
        </w:rPr>
        <w:t>.</w:t>
      </w:r>
      <w:r w:rsidRPr="00A4748E">
        <w:rPr>
          <w:rFonts w:cstheme="minorHAnsi"/>
          <w:lang w:val="sr-Latn-ME"/>
        </w:rPr>
        <w:t xml:space="preserve"> </w:t>
      </w:r>
    </w:p>
    <w:p w14:paraId="59C1D6D6" w14:textId="77777777" w:rsidR="00D1612C" w:rsidRPr="00A4748E" w:rsidRDefault="006D7EFF" w:rsidP="00A4748E">
      <w:pPr>
        <w:ind w:left="270"/>
        <w:jc w:val="both"/>
        <w:rPr>
          <w:rFonts w:cstheme="minorHAnsi"/>
          <w:lang w:val="sr-Latn-ME"/>
        </w:rPr>
      </w:pPr>
      <w:r w:rsidRPr="00A4748E">
        <w:rPr>
          <w:rFonts w:cstheme="minorHAnsi"/>
          <w:lang w:val="sr-Latn-ME"/>
        </w:rPr>
        <w:lastRenderedPageBreak/>
        <w:t xml:space="preserve">(m) </w:t>
      </w:r>
      <w:r w:rsidR="000A00DC" w:rsidRPr="00A4748E">
        <w:rPr>
          <w:rFonts w:cstheme="minorHAnsi"/>
          <w:lang w:val="sr-Latn-ME"/>
        </w:rPr>
        <w:t xml:space="preserve">Imalac dozvole za održavanje vazduhoplova kategorije A može da koristi svoja </w:t>
      </w:r>
      <w:r w:rsidR="00D1612C" w:rsidRPr="00A4748E">
        <w:rPr>
          <w:rFonts w:cstheme="minorHAnsi"/>
          <w:lang w:val="sr-Latn-ME"/>
        </w:rPr>
        <w:t>s</w:t>
      </w:r>
      <w:r w:rsidR="000A00DC" w:rsidRPr="00A4748E">
        <w:rPr>
          <w:rFonts w:cstheme="minorHAnsi"/>
          <w:lang w:val="sr-Latn-ME"/>
        </w:rPr>
        <w:t xml:space="preserve">ertifikaciona prava samo na određenom tipu vazduhoplova nakon zadovoljavajućeg završetka odgovarajuće obuke za poslove kategorije A na vazduhoplovu koju je obavila organizacija odgovarajuće odobrena u skladu sa </w:t>
      </w:r>
      <w:r w:rsidR="00DC5D95" w:rsidRPr="00A4748E">
        <w:rPr>
          <w:rFonts w:cstheme="minorHAnsi"/>
          <w:lang w:val="sr-Latn-ME"/>
        </w:rPr>
        <w:t>Prilogom</w:t>
      </w:r>
      <w:r w:rsidR="000A00DC" w:rsidRPr="00A4748E">
        <w:rPr>
          <w:rFonts w:cstheme="minorHAnsi"/>
          <w:lang w:val="sr-Latn-ME"/>
        </w:rPr>
        <w:t xml:space="preserve"> II (Dio-145) ili </w:t>
      </w:r>
      <w:r w:rsidR="00DC5D95" w:rsidRPr="00A4748E">
        <w:rPr>
          <w:rFonts w:cstheme="minorHAnsi"/>
          <w:lang w:val="sr-Latn-ME"/>
        </w:rPr>
        <w:t>Prilogom IV (Dio-</w:t>
      </w:r>
      <w:r w:rsidR="000A00DC" w:rsidRPr="00A4748E">
        <w:rPr>
          <w:rFonts w:cstheme="minorHAnsi"/>
          <w:lang w:val="sr-Latn-ME"/>
        </w:rPr>
        <w:t xml:space="preserve">147). Ova obuka uključuje praktičnu obuku i </w:t>
      </w:r>
      <w:r w:rsidR="00DC5D95" w:rsidRPr="00A4748E">
        <w:rPr>
          <w:rFonts w:cstheme="minorHAnsi"/>
          <w:lang w:val="sr-Latn-ME"/>
        </w:rPr>
        <w:t xml:space="preserve">teorijsku </w:t>
      </w:r>
      <w:r w:rsidR="000A00DC" w:rsidRPr="00A4748E">
        <w:rPr>
          <w:rFonts w:cstheme="minorHAnsi"/>
          <w:lang w:val="sr-Latn-ME"/>
        </w:rPr>
        <w:t>obuku kako je potrebno za svaki posao za koji se dobija ovlašćenje. Zadovoljavajući završetak obuke demonstrira se ispitom ili procjenom na radnom mjestu od strane organizacije.</w:t>
      </w:r>
    </w:p>
    <w:p w14:paraId="7C5BB20B" w14:textId="2FD64B88" w:rsidR="00E420F8" w:rsidRPr="00F50072" w:rsidRDefault="00D1612C" w:rsidP="00A4748E">
      <w:pPr>
        <w:ind w:left="270"/>
        <w:jc w:val="both"/>
        <w:rPr>
          <w:rFonts w:cstheme="minorHAnsi"/>
          <w:lang w:val="sr-Latn-ME"/>
        </w:rPr>
      </w:pPr>
      <w:r w:rsidRPr="00A4748E">
        <w:rPr>
          <w:rFonts w:cstheme="minorHAnsi"/>
          <w:lang w:val="sr-Latn-ME"/>
        </w:rPr>
        <w:t xml:space="preserve">(n) Imalac dozvole za održavanje vazduhoplova kategorije B2 može da koristi svoja </w:t>
      </w:r>
      <w:r w:rsidR="00D070D2" w:rsidRPr="00A4748E">
        <w:rPr>
          <w:rFonts w:cstheme="minorHAnsi"/>
          <w:lang w:val="sr-Latn-ME"/>
        </w:rPr>
        <w:t>s</w:t>
      </w:r>
      <w:r w:rsidRPr="00A4748E">
        <w:rPr>
          <w:rFonts w:cstheme="minorHAnsi"/>
          <w:lang w:val="sr-Latn-ME"/>
        </w:rPr>
        <w:t xml:space="preserve">ertifikaciona </w:t>
      </w:r>
      <w:r w:rsidR="00D070D2" w:rsidRPr="00A4748E">
        <w:rPr>
          <w:rFonts w:cstheme="minorHAnsi"/>
          <w:lang w:val="sr-Latn-ME"/>
        </w:rPr>
        <w:t xml:space="preserve">prava opisana u </w:t>
      </w:r>
      <w:r w:rsidRPr="00A4748E">
        <w:rPr>
          <w:rFonts w:cstheme="minorHAnsi"/>
          <w:lang w:val="sr-Latn-ME"/>
        </w:rPr>
        <w:t>tački 66.A.20</w:t>
      </w:r>
      <w:r w:rsidR="00AD45FB">
        <w:rPr>
          <w:rFonts w:cstheme="minorHAnsi"/>
          <w:lang w:val="sr-Latn-ME"/>
        </w:rPr>
        <w:t xml:space="preserve"> podtačka </w:t>
      </w:r>
      <w:r w:rsidRPr="00A4748E">
        <w:rPr>
          <w:rFonts w:cstheme="minorHAnsi"/>
          <w:lang w:val="sr-Latn-ME"/>
        </w:rPr>
        <w:t>(a)</w:t>
      </w:r>
      <w:r w:rsidR="00AD45FB">
        <w:rPr>
          <w:rFonts w:cstheme="minorHAnsi"/>
          <w:lang w:val="sr-Latn-ME"/>
        </w:rPr>
        <w:t xml:space="preserve"> podpodtačka </w:t>
      </w:r>
      <w:r w:rsidRPr="00A4748E">
        <w:rPr>
          <w:rFonts w:cstheme="minorHAnsi"/>
          <w:lang w:val="sr-Latn-ME"/>
        </w:rPr>
        <w:t>(3)</w:t>
      </w:r>
      <w:r w:rsidR="00AD45FB">
        <w:rPr>
          <w:rFonts w:cstheme="minorHAnsi"/>
          <w:lang w:val="sr-Latn-ME"/>
        </w:rPr>
        <w:t xml:space="preserve"> podpodpodtačka </w:t>
      </w:r>
      <w:r w:rsidRPr="00A4748E">
        <w:rPr>
          <w:rFonts w:cstheme="minorHAnsi"/>
          <w:lang w:val="sr-Latn-ME"/>
        </w:rPr>
        <w:t xml:space="preserve">(ii) </w:t>
      </w:r>
      <w:r w:rsidR="00DC5D95" w:rsidRPr="00A4748E">
        <w:rPr>
          <w:rFonts w:cstheme="minorHAnsi"/>
          <w:lang w:val="sr-Latn-ME"/>
        </w:rPr>
        <w:t>Priloga</w:t>
      </w:r>
      <w:r w:rsidRPr="00A4748E">
        <w:rPr>
          <w:rFonts w:cstheme="minorHAnsi"/>
          <w:lang w:val="sr-Latn-ME"/>
        </w:rPr>
        <w:t xml:space="preserve"> III (Dio-66) samo nakon zadovoljavajućeg završetka</w:t>
      </w:r>
      <w:r w:rsidR="00E420F8" w:rsidRPr="00A4748E">
        <w:rPr>
          <w:rFonts w:cstheme="minorHAnsi"/>
          <w:lang w:val="sr-Latn-ME"/>
        </w:rPr>
        <w:t>:</w:t>
      </w:r>
    </w:p>
    <w:p w14:paraId="64CA5C2F" w14:textId="77777777" w:rsidR="00E420F8" w:rsidRPr="00A4748E" w:rsidRDefault="00D1612C" w:rsidP="00A4748E">
      <w:pPr>
        <w:ind w:left="540"/>
        <w:jc w:val="both"/>
        <w:rPr>
          <w:rFonts w:cstheme="minorHAnsi"/>
          <w:lang w:val="sr-Latn-ME"/>
        </w:rPr>
      </w:pPr>
      <w:r w:rsidRPr="00A4748E">
        <w:rPr>
          <w:rFonts w:cstheme="minorHAnsi"/>
          <w:lang w:val="sr-Latn-ME"/>
        </w:rPr>
        <w:t>(i) odgovarajuće obuke za poslove kategorije A na vazduhoplovu</w:t>
      </w:r>
      <w:r w:rsidR="00E420F8" w:rsidRPr="00A4748E">
        <w:rPr>
          <w:rFonts w:cstheme="minorHAnsi"/>
          <w:lang w:val="sr-Latn-ME"/>
        </w:rPr>
        <w:t>;</w:t>
      </w:r>
      <w:r w:rsidRPr="00A4748E">
        <w:rPr>
          <w:rFonts w:cstheme="minorHAnsi"/>
          <w:lang w:val="sr-Latn-ME"/>
        </w:rPr>
        <w:t xml:space="preserve"> i </w:t>
      </w:r>
    </w:p>
    <w:p w14:paraId="423F7195" w14:textId="77777777" w:rsidR="00E420F8" w:rsidRPr="00065CCB" w:rsidRDefault="00D1612C" w:rsidP="00A4748E">
      <w:pPr>
        <w:ind w:left="540"/>
        <w:jc w:val="both"/>
        <w:rPr>
          <w:rFonts w:cstheme="minorHAnsi"/>
          <w:lang w:val="sr-Latn-ME"/>
        </w:rPr>
      </w:pPr>
      <w:r w:rsidRPr="00A4748E">
        <w:rPr>
          <w:rFonts w:cstheme="minorHAnsi"/>
          <w:lang w:val="sr-Latn-ME"/>
        </w:rPr>
        <w:t>(ii) 6 mjeseci dokume</w:t>
      </w:r>
      <w:r w:rsidR="00E420F8" w:rsidRPr="00A4748E">
        <w:rPr>
          <w:rFonts w:cstheme="minorHAnsi"/>
          <w:lang w:val="sr-Latn-ME"/>
        </w:rPr>
        <w:t>ntovanog</w:t>
      </w:r>
      <w:r w:rsidRPr="00A4748E">
        <w:rPr>
          <w:rFonts w:cstheme="minorHAnsi"/>
          <w:lang w:val="sr-Latn-ME"/>
        </w:rPr>
        <w:t xml:space="preserve"> </w:t>
      </w:r>
      <w:r w:rsidR="00E420F8" w:rsidRPr="00A4748E">
        <w:rPr>
          <w:rFonts w:cstheme="minorHAnsi"/>
          <w:lang w:val="sr-Latn-ME"/>
        </w:rPr>
        <w:t>praktičnog</w:t>
      </w:r>
      <w:r w:rsidRPr="00A4748E">
        <w:rPr>
          <w:rFonts w:cstheme="minorHAnsi"/>
          <w:lang w:val="sr-Latn-ME"/>
        </w:rPr>
        <w:t xml:space="preserve"> iskustva koje pokriva obim ovlašćenja koje će </w:t>
      </w:r>
      <w:r w:rsidR="00E420F8" w:rsidRPr="00A4748E">
        <w:rPr>
          <w:rFonts w:cstheme="minorHAnsi"/>
          <w:lang w:val="sr-Latn-ME"/>
        </w:rPr>
        <w:t>im biti</w:t>
      </w:r>
      <w:r w:rsidRPr="00A4748E">
        <w:rPr>
          <w:rFonts w:cstheme="minorHAnsi"/>
          <w:lang w:val="sr-Latn-ME"/>
        </w:rPr>
        <w:t xml:space="preserve"> izdato.</w:t>
      </w:r>
      <w:r w:rsidRPr="00065CCB">
        <w:rPr>
          <w:rFonts w:cstheme="minorHAnsi"/>
          <w:lang w:val="sr-Latn-ME"/>
        </w:rPr>
        <w:t xml:space="preserve"> </w:t>
      </w:r>
    </w:p>
    <w:p w14:paraId="16F53A4C" w14:textId="77777777" w:rsidR="006D7EFF" w:rsidRPr="00F50072" w:rsidRDefault="00D1612C" w:rsidP="00A4748E">
      <w:pPr>
        <w:ind w:left="540"/>
        <w:jc w:val="both"/>
        <w:rPr>
          <w:rFonts w:cstheme="minorHAnsi"/>
          <w:lang w:val="sr-Latn-ME"/>
        </w:rPr>
      </w:pPr>
      <w:r w:rsidRPr="00065CCB">
        <w:rPr>
          <w:rFonts w:cstheme="minorHAnsi"/>
          <w:lang w:val="sr-Latn-ME"/>
        </w:rPr>
        <w:t xml:space="preserve">Obuka za posao uključuje praktičnu obuku i </w:t>
      </w:r>
      <w:r w:rsidR="00E420F8" w:rsidRPr="00065CCB">
        <w:rPr>
          <w:rFonts w:cstheme="minorHAnsi"/>
          <w:lang w:val="sr-Latn-ME"/>
        </w:rPr>
        <w:t>teorijsku</w:t>
      </w:r>
      <w:r w:rsidRPr="00065CCB">
        <w:rPr>
          <w:rFonts w:cstheme="minorHAnsi"/>
          <w:lang w:val="sr-Latn-ME"/>
        </w:rPr>
        <w:t xml:space="preserve"> obuku kako je potrebno za svaki posao za koji se dobija ovlašćenje. Zadovoljavajući završetak obuke demonstrira se ispitom ili procjenom na radnom mjestu. Obuku za posao i ispit/procjenu obavlja organizacija za održavanje koja izdaje ovlašćenje osoblju koje vrši </w:t>
      </w:r>
      <w:r w:rsidR="00E420F8" w:rsidRPr="00065CCB">
        <w:rPr>
          <w:rFonts w:cstheme="minorHAnsi"/>
          <w:lang w:val="sr-Latn-ME"/>
        </w:rPr>
        <w:t>s</w:t>
      </w:r>
      <w:r w:rsidRPr="00065CCB">
        <w:rPr>
          <w:rFonts w:cstheme="minorHAnsi"/>
          <w:lang w:val="sr-Latn-ME"/>
        </w:rPr>
        <w:t xml:space="preserve">ertifikaciju. Praktično iskustvo se takođe </w:t>
      </w:r>
      <w:r w:rsidR="00B945DC" w:rsidRPr="00065CCB">
        <w:rPr>
          <w:rFonts w:cstheme="minorHAnsi"/>
          <w:lang w:val="sr-Latn-ME"/>
        </w:rPr>
        <w:t>stiče</w:t>
      </w:r>
      <w:r w:rsidRPr="00F50072">
        <w:rPr>
          <w:rFonts w:cstheme="minorHAnsi"/>
          <w:lang w:val="sr-Latn-ME"/>
        </w:rPr>
        <w:t xml:space="preserve"> u </w:t>
      </w:r>
      <w:r w:rsidR="00015F31" w:rsidRPr="00F50072">
        <w:rPr>
          <w:rFonts w:cstheme="minorHAnsi"/>
          <w:lang w:val="sr-Latn-ME"/>
        </w:rPr>
        <w:t>toj</w:t>
      </w:r>
      <w:r w:rsidRPr="00F50072">
        <w:rPr>
          <w:rFonts w:cstheme="minorHAnsi"/>
          <w:lang w:val="sr-Latn-ME"/>
        </w:rPr>
        <w:t xml:space="preserve"> organizacij</w:t>
      </w:r>
      <w:r w:rsidR="00015F31" w:rsidRPr="00F50072">
        <w:rPr>
          <w:rFonts w:cstheme="minorHAnsi"/>
          <w:lang w:val="sr-Latn-ME"/>
        </w:rPr>
        <w:t>i za održavanje.“</w:t>
      </w:r>
      <w:r w:rsidR="00B945DC" w:rsidRPr="00F50072">
        <w:rPr>
          <w:rFonts w:cstheme="minorHAnsi"/>
          <w:lang w:val="sr-Latn-ME"/>
        </w:rPr>
        <w:t>;</w:t>
      </w:r>
    </w:p>
    <w:p w14:paraId="58CA2EEE" w14:textId="30BFCB5A" w:rsidR="00B945DC" w:rsidRPr="00F50072" w:rsidRDefault="00AD45FB" w:rsidP="00A4748E">
      <w:pPr>
        <w:pStyle w:val="ListParagraph"/>
        <w:numPr>
          <w:ilvl w:val="0"/>
          <w:numId w:val="7"/>
        </w:numPr>
        <w:ind w:left="360" w:firstLine="0"/>
        <w:jc w:val="both"/>
        <w:rPr>
          <w:rFonts w:cstheme="minorHAnsi"/>
          <w:lang w:val="sr-Latn-ME"/>
        </w:rPr>
      </w:pPr>
      <w:r>
        <w:rPr>
          <w:rFonts w:cstheme="minorHAnsi"/>
          <w:lang w:val="sr-Latn-ME"/>
        </w:rPr>
        <w:lastRenderedPageBreak/>
        <w:t>pod</w:t>
      </w:r>
      <w:r w:rsidR="00E264EB" w:rsidRPr="00F50072">
        <w:rPr>
          <w:rFonts w:cstheme="minorHAnsi"/>
          <w:lang w:val="sr-Latn-ME"/>
        </w:rPr>
        <w:t>tačka (o) briše</w:t>
      </w:r>
      <w:r>
        <w:rPr>
          <w:rFonts w:cstheme="minorHAnsi"/>
          <w:lang w:val="sr-Latn-ME"/>
        </w:rPr>
        <w:t xml:space="preserve"> se</w:t>
      </w:r>
      <w:r w:rsidR="00E264EB" w:rsidRPr="00F50072">
        <w:rPr>
          <w:rFonts w:cstheme="minorHAnsi"/>
          <w:lang w:val="sr-Latn-ME"/>
        </w:rPr>
        <w:t>;</w:t>
      </w:r>
    </w:p>
    <w:p w14:paraId="5F773893" w14:textId="48E90F77" w:rsidR="00E264EB" w:rsidRPr="00F50072" w:rsidRDefault="00E264EB" w:rsidP="00D1612C">
      <w:pPr>
        <w:jc w:val="both"/>
        <w:rPr>
          <w:rFonts w:cstheme="minorHAnsi"/>
          <w:lang w:val="sr-Latn-ME"/>
        </w:rPr>
      </w:pPr>
      <w:r w:rsidRPr="00F50072">
        <w:rPr>
          <w:rFonts w:cstheme="minorHAnsi"/>
          <w:lang w:val="sr-Latn-ME"/>
        </w:rPr>
        <w:t>9. tačka 145.A.36 briše</w:t>
      </w:r>
      <w:r w:rsidR="001E26A7">
        <w:rPr>
          <w:rFonts w:cstheme="minorHAnsi"/>
          <w:lang w:val="sr-Latn-ME"/>
        </w:rPr>
        <w:t xml:space="preserve"> se</w:t>
      </w:r>
      <w:r w:rsidRPr="00F50072">
        <w:rPr>
          <w:rFonts w:cstheme="minorHAnsi"/>
          <w:lang w:val="sr-Latn-ME"/>
        </w:rPr>
        <w:t>;</w:t>
      </w:r>
    </w:p>
    <w:p w14:paraId="7BC2509E" w14:textId="77777777" w:rsidR="00E264EB" w:rsidRPr="00F50072" w:rsidRDefault="00E264EB" w:rsidP="00D1612C">
      <w:pPr>
        <w:jc w:val="both"/>
        <w:rPr>
          <w:rFonts w:cstheme="minorHAnsi"/>
          <w:lang w:val="sr-Latn-ME"/>
        </w:rPr>
      </w:pPr>
      <w:r w:rsidRPr="00F50072">
        <w:rPr>
          <w:rFonts w:cstheme="minorHAnsi"/>
          <w:lang w:val="sr-Latn-ME"/>
        </w:rPr>
        <w:t xml:space="preserve">10. </w:t>
      </w:r>
      <w:r w:rsidR="005708CC" w:rsidRPr="00F50072">
        <w:rPr>
          <w:rFonts w:cstheme="minorHAnsi"/>
          <w:lang w:val="sr-Latn-ME"/>
        </w:rPr>
        <w:t>Umeće se sljedeća tačka 145.A.37:</w:t>
      </w:r>
    </w:p>
    <w:p w14:paraId="689BA8D8" w14:textId="77777777" w:rsidR="005708CC" w:rsidRPr="00F50072" w:rsidRDefault="00015F31" w:rsidP="00D1612C">
      <w:pPr>
        <w:jc w:val="both"/>
        <w:rPr>
          <w:rFonts w:cstheme="minorHAnsi"/>
          <w:lang w:val="sr-Latn-ME"/>
        </w:rPr>
      </w:pPr>
      <w:r w:rsidRPr="00F50072">
        <w:rPr>
          <w:rFonts w:cstheme="minorHAnsi"/>
          <w:lang w:val="sr-Latn-ME"/>
        </w:rPr>
        <w:t>„</w:t>
      </w:r>
      <w:r w:rsidR="005708CC" w:rsidRPr="00F50072">
        <w:rPr>
          <w:rFonts w:cstheme="minorHAnsi"/>
          <w:lang w:val="sr-Latn-ME"/>
        </w:rPr>
        <w:t xml:space="preserve">145.A.37 </w:t>
      </w:r>
      <w:r w:rsidR="005708CC" w:rsidRPr="00F50072">
        <w:rPr>
          <w:rFonts w:cstheme="minorHAnsi"/>
          <w:b/>
          <w:lang w:val="sr-Latn-ME"/>
        </w:rPr>
        <w:t>Osoblje za pregled plovidbenosti</w:t>
      </w:r>
    </w:p>
    <w:p w14:paraId="36A95297" w14:textId="77777777" w:rsidR="006D7EFF" w:rsidRPr="00F50072" w:rsidRDefault="005708CC" w:rsidP="00662B82">
      <w:pPr>
        <w:pStyle w:val="ListParagraph"/>
        <w:numPr>
          <w:ilvl w:val="0"/>
          <w:numId w:val="10"/>
        </w:numPr>
        <w:jc w:val="both"/>
        <w:rPr>
          <w:rFonts w:cstheme="minorHAnsi"/>
          <w:lang w:val="sr-Latn-ME"/>
        </w:rPr>
      </w:pPr>
      <w:r w:rsidRPr="00F50072">
        <w:rPr>
          <w:rFonts w:cstheme="minorHAnsi"/>
          <w:lang w:val="sr-Latn-ME"/>
        </w:rPr>
        <w:t xml:space="preserve">Da bi bila odobrena za pregled plovidbenosti i za </w:t>
      </w:r>
      <w:r w:rsidR="001517A0" w:rsidRPr="00F50072">
        <w:rPr>
          <w:rFonts w:cstheme="minorHAnsi"/>
          <w:lang w:val="sr-Latn-ME"/>
        </w:rPr>
        <w:t>izdavanje odgovarajućih potvrda o provjeri plovidbenosti (ARC) za vazduhoplove</w:t>
      </w:r>
      <w:r w:rsidRPr="00F50072">
        <w:rPr>
          <w:rFonts w:cstheme="minorHAnsi"/>
          <w:lang w:val="sr-Latn-ME"/>
        </w:rPr>
        <w:t xml:space="preserve"> </w:t>
      </w:r>
      <w:r w:rsidR="001517A0" w:rsidRPr="00F50072">
        <w:rPr>
          <w:rFonts w:cstheme="minorHAnsi"/>
          <w:lang w:val="sr-Latn-ME"/>
        </w:rPr>
        <w:t xml:space="preserve">obuhvaćene </w:t>
      </w:r>
      <w:r w:rsidR="00662B82" w:rsidRPr="00F50072">
        <w:rPr>
          <w:rFonts w:cstheme="minorHAnsi"/>
          <w:lang w:val="sr-Latn-ME"/>
        </w:rPr>
        <w:t xml:space="preserve">Prilogom </w:t>
      </w:r>
      <w:r w:rsidR="001517A0" w:rsidRPr="00F50072">
        <w:rPr>
          <w:rFonts w:cstheme="minorHAnsi"/>
          <w:lang w:val="sr-Latn-ME"/>
        </w:rPr>
        <w:t xml:space="preserve">Vb (dio-ML), organizacija mora da ima </w:t>
      </w:r>
      <w:r w:rsidRPr="00F50072">
        <w:rPr>
          <w:rFonts w:cstheme="minorHAnsi"/>
          <w:lang w:val="sr-Latn-ME"/>
        </w:rPr>
        <w:t>osoblje za pregled plovidbenosti</w:t>
      </w:r>
      <w:r w:rsidR="001517A0" w:rsidRPr="00F50072">
        <w:rPr>
          <w:rFonts w:cstheme="minorHAnsi"/>
          <w:lang w:val="sr-Latn-ME"/>
        </w:rPr>
        <w:t xml:space="preserve"> koje ispunjava sve sljedeće zahtjeve:</w:t>
      </w:r>
    </w:p>
    <w:p w14:paraId="18D248D1" w14:textId="77777777" w:rsidR="001C6B9E" w:rsidRPr="00F50072" w:rsidRDefault="001C6B9E" w:rsidP="001C6B9E">
      <w:pPr>
        <w:pStyle w:val="ListParagraph"/>
        <w:jc w:val="both"/>
        <w:rPr>
          <w:rFonts w:cstheme="minorHAnsi"/>
          <w:lang w:val="sr-Latn-ME"/>
        </w:rPr>
      </w:pPr>
    </w:p>
    <w:p w14:paraId="56404B39" w14:textId="77777777" w:rsidR="001517A0" w:rsidRPr="00120A40" w:rsidRDefault="00FE3874" w:rsidP="00B27AEF">
      <w:pPr>
        <w:pStyle w:val="ListParagraph"/>
        <w:numPr>
          <w:ilvl w:val="0"/>
          <w:numId w:val="11"/>
        </w:numPr>
        <w:ind w:left="1080"/>
        <w:jc w:val="both"/>
        <w:rPr>
          <w:rFonts w:cstheme="minorHAnsi"/>
          <w:lang w:val="sr-Latn-ME"/>
        </w:rPr>
      </w:pPr>
      <w:r w:rsidRPr="00F50072">
        <w:rPr>
          <w:rFonts w:cstheme="minorHAnsi"/>
          <w:lang w:val="sr-Latn-ME"/>
        </w:rPr>
        <w:t>posjeduju iskustvo</w:t>
      </w:r>
      <w:r w:rsidR="00146895" w:rsidRPr="00F50072">
        <w:rPr>
          <w:rFonts w:cstheme="minorHAnsi"/>
          <w:lang w:val="sr-Latn-ME"/>
        </w:rPr>
        <w:t xml:space="preserve"> u </w:t>
      </w:r>
      <w:r w:rsidR="001C6B9E" w:rsidRPr="00F50072">
        <w:rPr>
          <w:rFonts w:cstheme="minorHAnsi"/>
          <w:lang w:val="sr-Latn-ME"/>
        </w:rPr>
        <w:t>k</w:t>
      </w:r>
      <w:r w:rsidR="00B57D04" w:rsidRPr="00F50072">
        <w:rPr>
          <w:rFonts w:cstheme="minorHAnsi"/>
          <w:lang w:val="sr-Latn-ME"/>
        </w:rPr>
        <w:t>o</w:t>
      </w:r>
      <w:r w:rsidR="001C6B9E" w:rsidRPr="00F50072">
        <w:rPr>
          <w:rFonts w:cstheme="minorHAnsi"/>
          <w:lang w:val="sr-Latn-ME"/>
        </w:rPr>
        <w:t>ntinuiranoj</w:t>
      </w:r>
      <w:r w:rsidR="00146895" w:rsidRPr="00F50072">
        <w:rPr>
          <w:rFonts w:cstheme="minorHAnsi"/>
          <w:lang w:val="sr-Latn-ME"/>
        </w:rPr>
        <w:t xml:space="preserve"> plovidbenosti od najmanje 1 godine za jedrilice i balone i </w:t>
      </w:r>
      <w:r w:rsidR="001C6B9E" w:rsidRPr="00F50072">
        <w:rPr>
          <w:rFonts w:cstheme="minorHAnsi"/>
          <w:lang w:val="sr-Latn-ME"/>
        </w:rPr>
        <w:t xml:space="preserve"> </w:t>
      </w:r>
      <w:r w:rsidR="00146895" w:rsidRPr="00120A40">
        <w:rPr>
          <w:rFonts w:cstheme="minorHAnsi"/>
          <w:lang w:val="sr-Latn-ME"/>
        </w:rPr>
        <w:t>najmanje 3 godine za sve ostale vazduhoplove</w:t>
      </w:r>
      <w:r w:rsidR="001C6B9E" w:rsidRPr="00120A40">
        <w:rPr>
          <w:rFonts w:cstheme="minorHAnsi"/>
          <w:lang w:val="sr-Latn-ME"/>
        </w:rPr>
        <w:t>;</w:t>
      </w:r>
    </w:p>
    <w:p w14:paraId="7B92A69D" w14:textId="77777777" w:rsidR="001C6B9E" w:rsidRPr="00120A40" w:rsidRDefault="001C6B9E" w:rsidP="00B27AEF">
      <w:pPr>
        <w:pStyle w:val="ListParagraph"/>
        <w:ind w:left="1080"/>
        <w:jc w:val="both"/>
        <w:rPr>
          <w:rFonts w:cstheme="minorHAnsi"/>
          <w:lang w:val="sr-Latn-ME"/>
        </w:rPr>
      </w:pPr>
    </w:p>
    <w:p w14:paraId="440EDE3B" w14:textId="77777777" w:rsidR="001C6B9E" w:rsidRPr="0001726A" w:rsidRDefault="005D7863" w:rsidP="00B27AEF">
      <w:pPr>
        <w:pStyle w:val="ListParagraph"/>
        <w:numPr>
          <w:ilvl w:val="0"/>
          <w:numId w:val="11"/>
        </w:numPr>
        <w:ind w:left="1080"/>
        <w:jc w:val="both"/>
        <w:rPr>
          <w:rFonts w:cstheme="minorHAnsi"/>
          <w:lang w:val="sr-Latn-ME"/>
        </w:rPr>
      </w:pPr>
      <w:r w:rsidRPr="0001726A">
        <w:rPr>
          <w:rFonts w:cstheme="minorHAnsi"/>
          <w:lang w:val="sr-Latn-ME"/>
        </w:rPr>
        <w:t xml:space="preserve">posjeduju </w:t>
      </w:r>
      <w:r w:rsidR="00662B82" w:rsidRPr="0001726A">
        <w:rPr>
          <w:rFonts w:cstheme="minorHAnsi"/>
          <w:lang w:val="sr-Latn-ME"/>
        </w:rPr>
        <w:t>ovlašćenje osoblja koje vrši s</w:t>
      </w:r>
      <w:r w:rsidR="00B57D04" w:rsidRPr="0001726A">
        <w:rPr>
          <w:rFonts w:cstheme="minorHAnsi"/>
          <w:lang w:val="sr-Latn-ME"/>
        </w:rPr>
        <w:t>ertifikaciju</w:t>
      </w:r>
      <w:r w:rsidRPr="0001726A">
        <w:rPr>
          <w:rFonts w:cstheme="minorHAnsi"/>
          <w:lang w:val="sr-Latn-ME"/>
        </w:rPr>
        <w:t xml:space="preserve"> za odgovarajuće vazduhoplove;</w:t>
      </w:r>
    </w:p>
    <w:p w14:paraId="09704764" w14:textId="77777777" w:rsidR="005D7863" w:rsidRPr="0001726A" w:rsidRDefault="005D7863" w:rsidP="00B27AEF">
      <w:pPr>
        <w:pStyle w:val="ListParagraph"/>
        <w:ind w:left="1080"/>
        <w:rPr>
          <w:rFonts w:cstheme="minorHAnsi"/>
          <w:lang w:val="sr-Latn-ME"/>
        </w:rPr>
      </w:pPr>
    </w:p>
    <w:p w14:paraId="336F8585" w14:textId="03AC194D" w:rsidR="005D7863" w:rsidRPr="0001726A" w:rsidRDefault="00FE3874" w:rsidP="00B27AEF">
      <w:pPr>
        <w:pStyle w:val="ListParagraph"/>
        <w:numPr>
          <w:ilvl w:val="0"/>
          <w:numId w:val="11"/>
        </w:numPr>
        <w:ind w:left="1080"/>
        <w:jc w:val="both"/>
        <w:rPr>
          <w:rFonts w:cstheme="minorHAnsi"/>
          <w:lang w:val="sr-Latn-ME"/>
        </w:rPr>
      </w:pPr>
      <w:r w:rsidRPr="0001726A">
        <w:rPr>
          <w:rFonts w:cstheme="minorHAnsi"/>
          <w:lang w:val="sr-Latn-ME"/>
        </w:rPr>
        <w:t xml:space="preserve">posjeduju znanje o </w:t>
      </w:r>
      <w:r w:rsidR="008A2143" w:rsidRPr="0001726A">
        <w:rPr>
          <w:rFonts w:cstheme="minorHAnsi"/>
          <w:lang w:val="sr-Latn-ME"/>
        </w:rPr>
        <w:t>Prilogu</w:t>
      </w:r>
      <w:r w:rsidRPr="0001726A">
        <w:rPr>
          <w:rFonts w:cstheme="minorHAnsi"/>
          <w:lang w:val="sr-Latn-ME"/>
        </w:rPr>
        <w:t xml:space="preserve"> I (dio-M) </w:t>
      </w:r>
      <w:r w:rsidR="004F2CA8" w:rsidRPr="0001726A">
        <w:rPr>
          <w:rFonts w:cstheme="minorHAnsi"/>
          <w:lang w:val="sr-Latn-ME"/>
        </w:rPr>
        <w:t>poddio</w:t>
      </w:r>
      <w:r w:rsidRPr="0001726A">
        <w:rPr>
          <w:rFonts w:cstheme="minorHAnsi"/>
          <w:lang w:val="sr-Latn-ME"/>
        </w:rPr>
        <w:t xml:space="preserve"> C ili </w:t>
      </w:r>
      <w:r w:rsidR="008A2143" w:rsidRPr="0001726A">
        <w:rPr>
          <w:rFonts w:cstheme="minorHAnsi"/>
          <w:lang w:val="sr-Latn-ME"/>
        </w:rPr>
        <w:t>Prilogu</w:t>
      </w:r>
      <w:r w:rsidRPr="0001726A">
        <w:rPr>
          <w:rFonts w:cstheme="minorHAnsi"/>
          <w:lang w:val="sr-Latn-ME"/>
        </w:rPr>
        <w:t xml:space="preserve"> Vb (dio-ML) </w:t>
      </w:r>
      <w:r w:rsidR="004F2CA8" w:rsidRPr="0001726A">
        <w:rPr>
          <w:rFonts w:cstheme="minorHAnsi"/>
          <w:lang w:val="sr-Latn-ME"/>
        </w:rPr>
        <w:t>poddio</w:t>
      </w:r>
      <w:r w:rsidRPr="0001726A">
        <w:rPr>
          <w:rFonts w:cstheme="minorHAnsi"/>
          <w:lang w:val="sr-Latn-ME"/>
        </w:rPr>
        <w:t xml:space="preserve"> C;</w:t>
      </w:r>
    </w:p>
    <w:p w14:paraId="58621003" w14:textId="77777777" w:rsidR="00FE3874" w:rsidRPr="0001726A" w:rsidRDefault="00FE3874" w:rsidP="00B27AEF">
      <w:pPr>
        <w:pStyle w:val="ListParagraph"/>
        <w:ind w:left="1080"/>
        <w:rPr>
          <w:rFonts w:cstheme="minorHAnsi"/>
          <w:lang w:val="sr-Latn-ME"/>
        </w:rPr>
      </w:pPr>
    </w:p>
    <w:p w14:paraId="450D34FB" w14:textId="33A5C0CA" w:rsidR="00FE3874" w:rsidRPr="00180F84" w:rsidRDefault="00FE3874" w:rsidP="00B27AEF">
      <w:pPr>
        <w:pStyle w:val="ListParagraph"/>
        <w:numPr>
          <w:ilvl w:val="0"/>
          <w:numId w:val="11"/>
        </w:numPr>
        <w:ind w:left="1080"/>
        <w:jc w:val="both"/>
        <w:rPr>
          <w:rFonts w:cstheme="minorHAnsi"/>
          <w:lang w:val="sr-Latn-ME"/>
        </w:rPr>
      </w:pPr>
      <w:r w:rsidRPr="0001726A">
        <w:rPr>
          <w:rFonts w:cstheme="minorHAnsi"/>
          <w:lang w:val="sr-Latn-ME"/>
        </w:rPr>
        <w:t>posjeduju iskustvo o procedurama organizacije za održavanje</w:t>
      </w:r>
      <w:r w:rsidR="003D75FA" w:rsidRPr="0001726A">
        <w:rPr>
          <w:rFonts w:cstheme="minorHAnsi"/>
          <w:lang w:val="sr-Latn-ME"/>
        </w:rPr>
        <w:t xml:space="preserve"> koj</w:t>
      </w:r>
      <w:r w:rsidR="00D97ECF" w:rsidRPr="0001726A">
        <w:rPr>
          <w:rFonts w:cstheme="minorHAnsi"/>
          <w:lang w:val="sr-Latn-ME"/>
        </w:rPr>
        <w:t>e</w:t>
      </w:r>
      <w:r w:rsidR="003D75FA" w:rsidRPr="0001726A">
        <w:rPr>
          <w:rFonts w:cstheme="minorHAnsi"/>
          <w:lang w:val="sr-Latn-ME"/>
        </w:rPr>
        <w:t xml:space="preserve"> su relevantn</w:t>
      </w:r>
      <w:r w:rsidR="00D97ECF" w:rsidRPr="0001726A">
        <w:rPr>
          <w:rFonts w:cstheme="minorHAnsi"/>
          <w:lang w:val="sr-Latn-ME"/>
        </w:rPr>
        <w:t>e</w:t>
      </w:r>
      <w:r w:rsidR="003D75FA" w:rsidRPr="0001726A">
        <w:rPr>
          <w:rFonts w:cstheme="minorHAnsi"/>
          <w:lang w:val="sr-Latn-ME"/>
        </w:rPr>
        <w:t xml:space="preserve"> za provjeru plovidbenosti i izdavanje potvrde o provjeri plovidbenosti.</w:t>
      </w:r>
    </w:p>
    <w:p w14:paraId="26B65E9F" w14:textId="77777777" w:rsidR="003D75FA" w:rsidRPr="00180F84" w:rsidRDefault="003D75FA" w:rsidP="003D75FA">
      <w:pPr>
        <w:pStyle w:val="ListParagraph"/>
        <w:rPr>
          <w:rFonts w:cstheme="minorHAnsi"/>
          <w:lang w:val="sr-Latn-ME"/>
        </w:rPr>
      </w:pPr>
    </w:p>
    <w:p w14:paraId="3D58C0A5" w14:textId="712C2793" w:rsidR="003D75FA" w:rsidRPr="00180F84" w:rsidRDefault="00382D8A" w:rsidP="007A3B17">
      <w:pPr>
        <w:pStyle w:val="ListParagraph"/>
        <w:numPr>
          <w:ilvl w:val="0"/>
          <w:numId w:val="10"/>
        </w:numPr>
        <w:jc w:val="both"/>
        <w:rPr>
          <w:rFonts w:cstheme="minorHAnsi"/>
          <w:lang w:val="sr-Latn-ME"/>
        </w:rPr>
      </w:pPr>
      <w:r w:rsidRPr="00180F84">
        <w:rPr>
          <w:rFonts w:cstheme="minorHAnsi"/>
          <w:lang w:val="sr-Latn-ME"/>
        </w:rPr>
        <w:lastRenderedPageBreak/>
        <w:t xml:space="preserve">Prije nego što organizacija kandidatu izda </w:t>
      </w:r>
      <w:r w:rsidR="007A3B17" w:rsidRPr="00180F84">
        <w:rPr>
          <w:rFonts w:cstheme="minorHAnsi"/>
          <w:lang w:val="sr-Latn-ME"/>
        </w:rPr>
        <w:t>ovlašćenje za pregled</w:t>
      </w:r>
      <w:r w:rsidRPr="00180F84">
        <w:rPr>
          <w:rFonts w:cstheme="minorHAnsi"/>
          <w:lang w:val="sr-Latn-ME"/>
        </w:rPr>
        <w:t xml:space="preserve"> plovidbenosti, ta osoba će izvršiti prov</w:t>
      </w:r>
      <w:r w:rsidR="007A3B17" w:rsidRPr="00180F84">
        <w:rPr>
          <w:rFonts w:cstheme="minorHAnsi"/>
          <w:lang w:val="sr-Latn-ME"/>
        </w:rPr>
        <w:t>j</w:t>
      </w:r>
      <w:r w:rsidRPr="00180F84">
        <w:rPr>
          <w:rFonts w:cstheme="minorHAnsi"/>
          <w:lang w:val="sr-Latn-ME"/>
        </w:rPr>
        <w:t xml:space="preserve">eru plovidbenosti pod nadzorom nadležnog organa ili pod nadzorom </w:t>
      </w:r>
      <w:r w:rsidR="007A3B17" w:rsidRPr="00180F84">
        <w:rPr>
          <w:rFonts w:cstheme="minorHAnsi"/>
          <w:lang w:val="sr-Latn-ME"/>
        </w:rPr>
        <w:t>lica koj</w:t>
      </w:r>
      <w:r w:rsidR="00D97ECF" w:rsidRPr="0001726A">
        <w:rPr>
          <w:rFonts w:cstheme="minorHAnsi"/>
          <w:lang w:val="sr-Latn-ME"/>
        </w:rPr>
        <w:t>e</w:t>
      </w:r>
      <w:r w:rsidR="007A3B17" w:rsidRPr="0001726A">
        <w:rPr>
          <w:rFonts w:cstheme="minorHAnsi"/>
          <w:lang w:val="sr-Latn-ME"/>
        </w:rPr>
        <w:t xml:space="preserve"> je već ovlašćeno </w:t>
      </w:r>
      <w:r w:rsidRPr="00180F84">
        <w:rPr>
          <w:rFonts w:cstheme="minorHAnsi"/>
          <w:lang w:val="sr-Latn-ME"/>
        </w:rPr>
        <w:t>kao osoblje za prov</w:t>
      </w:r>
      <w:r w:rsidR="007A3B17" w:rsidRPr="00180F84">
        <w:rPr>
          <w:rFonts w:cstheme="minorHAnsi"/>
          <w:lang w:val="sr-Latn-ME"/>
        </w:rPr>
        <w:t>j</w:t>
      </w:r>
      <w:r w:rsidRPr="00180F84">
        <w:rPr>
          <w:rFonts w:cstheme="minorHAnsi"/>
          <w:lang w:val="sr-Latn-ME"/>
        </w:rPr>
        <w:t>eru plovidbenosti od strane organizacije. Ako je ova prov</w:t>
      </w:r>
      <w:r w:rsidR="00B86D12" w:rsidRPr="00180F84">
        <w:rPr>
          <w:rFonts w:cstheme="minorHAnsi"/>
          <w:lang w:val="sr-Latn-ME"/>
        </w:rPr>
        <w:t>j</w:t>
      </w:r>
      <w:r w:rsidRPr="00180F84">
        <w:rPr>
          <w:rFonts w:cstheme="minorHAnsi"/>
          <w:lang w:val="sr-Latn-ME"/>
        </w:rPr>
        <w:t>era plovidbenosti pod nadzorom zadovoljavajuća, nadležni o</w:t>
      </w:r>
      <w:r w:rsidR="00B86D12" w:rsidRPr="00180F84">
        <w:rPr>
          <w:rFonts w:cstheme="minorHAnsi"/>
          <w:lang w:val="sr-Latn-ME"/>
        </w:rPr>
        <w:t xml:space="preserve">rgan će formalno prihvatiti to lice </w:t>
      </w:r>
      <w:r w:rsidRPr="00180F84">
        <w:rPr>
          <w:rFonts w:cstheme="minorHAnsi"/>
          <w:lang w:val="sr-Latn-ME"/>
        </w:rPr>
        <w:t xml:space="preserve">da postane osoblje za </w:t>
      </w:r>
      <w:r w:rsidR="00B86D12" w:rsidRPr="00180F84">
        <w:rPr>
          <w:rFonts w:cstheme="minorHAnsi"/>
          <w:lang w:val="sr-Latn-ME"/>
        </w:rPr>
        <w:t>pregled</w:t>
      </w:r>
      <w:r w:rsidRPr="00180F84">
        <w:rPr>
          <w:rFonts w:cstheme="minorHAnsi"/>
          <w:lang w:val="sr-Latn-ME"/>
        </w:rPr>
        <w:t xml:space="preserve"> plovidbenosti.</w:t>
      </w:r>
    </w:p>
    <w:p w14:paraId="10E34D57" w14:textId="77777777" w:rsidR="00840A52" w:rsidRPr="00180F84" w:rsidRDefault="00840A52" w:rsidP="00840A52">
      <w:pPr>
        <w:pStyle w:val="ListParagraph"/>
        <w:jc w:val="both"/>
        <w:rPr>
          <w:rFonts w:cstheme="minorHAnsi"/>
          <w:lang w:val="sr-Latn-ME"/>
        </w:rPr>
      </w:pPr>
    </w:p>
    <w:p w14:paraId="7B1ABC72" w14:textId="77777777" w:rsidR="00840A52" w:rsidRPr="00180F84" w:rsidRDefault="00EF2C9E" w:rsidP="00EF2C9E">
      <w:pPr>
        <w:pStyle w:val="ListParagraph"/>
        <w:numPr>
          <w:ilvl w:val="0"/>
          <w:numId w:val="10"/>
        </w:numPr>
        <w:jc w:val="both"/>
        <w:rPr>
          <w:rFonts w:cstheme="minorHAnsi"/>
          <w:lang w:val="sr-Latn-ME"/>
        </w:rPr>
      </w:pPr>
      <w:r w:rsidRPr="00180F84">
        <w:rPr>
          <w:rFonts w:cstheme="minorHAnsi"/>
          <w:lang w:val="sr-Latn-ME"/>
        </w:rPr>
        <w:t>Organizacija mora da obezbijedi da osoblje za pregled plovidbenosti može da demonstrira od</w:t>
      </w:r>
      <w:r w:rsidR="00AD2079" w:rsidRPr="00180F84">
        <w:rPr>
          <w:rFonts w:cstheme="minorHAnsi"/>
          <w:lang w:val="sr-Latn-ME"/>
        </w:rPr>
        <w:t xml:space="preserve">govarajuća skorašnja iskustva </w:t>
      </w:r>
      <w:r w:rsidRPr="00180F84">
        <w:rPr>
          <w:rFonts w:cstheme="minorHAnsi"/>
          <w:lang w:val="sr-Latn-ME"/>
        </w:rPr>
        <w:t>kontinuirane plovidbenosti</w:t>
      </w:r>
      <w:r w:rsidR="008A2143" w:rsidRPr="00180F84">
        <w:rPr>
          <w:rFonts w:cstheme="minorHAnsi"/>
          <w:lang w:val="sr-Latn-ME"/>
        </w:rPr>
        <w:t>.“</w:t>
      </w:r>
      <w:r w:rsidR="00AD2079" w:rsidRPr="00180F84">
        <w:rPr>
          <w:rFonts w:cstheme="minorHAnsi"/>
          <w:lang w:val="sr-Latn-ME"/>
        </w:rPr>
        <w:t>;</w:t>
      </w:r>
    </w:p>
    <w:p w14:paraId="4BBC6A4F" w14:textId="77777777" w:rsidR="00ED0CFF" w:rsidRPr="00180F84" w:rsidRDefault="00ED0CFF" w:rsidP="00ED0CFF">
      <w:pPr>
        <w:jc w:val="both"/>
        <w:rPr>
          <w:rFonts w:cstheme="minorHAnsi"/>
          <w:lang w:val="sr-Latn-ME"/>
        </w:rPr>
      </w:pPr>
    </w:p>
    <w:p w14:paraId="16472D25" w14:textId="77777777" w:rsidR="00ED0CFF" w:rsidRPr="00180F84" w:rsidRDefault="00AD2079" w:rsidP="00ED0CFF">
      <w:pPr>
        <w:jc w:val="both"/>
        <w:rPr>
          <w:rFonts w:cstheme="minorHAnsi"/>
          <w:lang w:val="sr-Latn-ME"/>
        </w:rPr>
      </w:pPr>
      <w:r w:rsidRPr="00180F84">
        <w:rPr>
          <w:rFonts w:cstheme="minorHAnsi"/>
          <w:lang w:val="sr-Latn-ME"/>
        </w:rPr>
        <w:t>11. tačka 145.A.45 mijenja se kako slijedi:</w:t>
      </w:r>
    </w:p>
    <w:p w14:paraId="439BB31E" w14:textId="632C7F98" w:rsidR="00AD2079" w:rsidRPr="00180F84" w:rsidRDefault="00AD2079" w:rsidP="00ED0CFF">
      <w:pPr>
        <w:jc w:val="both"/>
        <w:rPr>
          <w:rFonts w:cstheme="minorHAnsi"/>
          <w:lang w:val="sr-Latn-ME"/>
        </w:rPr>
      </w:pPr>
      <w:r w:rsidRPr="00180F84">
        <w:rPr>
          <w:rFonts w:cstheme="minorHAnsi"/>
          <w:lang w:val="sr-Latn-ME"/>
        </w:rPr>
        <w:t xml:space="preserve">(a) </w:t>
      </w:r>
      <w:r w:rsidR="00585A5D">
        <w:rPr>
          <w:rFonts w:cstheme="minorHAnsi"/>
          <w:lang w:val="sr-Latn-ME"/>
        </w:rPr>
        <w:t>pod</w:t>
      </w:r>
      <w:r w:rsidRPr="00180F84">
        <w:rPr>
          <w:rFonts w:cstheme="minorHAnsi"/>
          <w:lang w:val="sr-Latn-ME"/>
        </w:rPr>
        <w:t>tačka (a) zamjenjuje se sljedećim:</w:t>
      </w:r>
    </w:p>
    <w:p w14:paraId="47335519" w14:textId="552D8AEC" w:rsidR="00ED0CFF" w:rsidRPr="00180F84" w:rsidRDefault="006E7901" w:rsidP="00A4748E">
      <w:pPr>
        <w:ind w:left="720" w:hanging="450"/>
        <w:jc w:val="both"/>
        <w:rPr>
          <w:rFonts w:cstheme="minorHAnsi"/>
          <w:lang w:val="sr-Latn-ME"/>
        </w:rPr>
      </w:pPr>
      <w:r w:rsidRPr="00A4748E">
        <w:rPr>
          <w:rFonts w:cstheme="minorHAnsi"/>
          <w:lang w:val="sr-Latn-ME"/>
        </w:rPr>
        <w:t>„</w:t>
      </w:r>
      <w:r w:rsidR="00AD2079" w:rsidRPr="00A4748E">
        <w:rPr>
          <w:rFonts w:cstheme="minorHAnsi"/>
          <w:lang w:val="sr-Latn-ME"/>
        </w:rPr>
        <w:t xml:space="preserve">(a) </w:t>
      </w:r>
      <w:r w:rsidR="00A4748E" w:rsidRPr="00A4748E">
        <w:rPr>
          <w:rFonts w:cstheme="minorHAnsi"/>
          <w:lang w:val="sr-Latn-ME"/>
        </w:rPr>
        <w:t xml:space="preserve"> </w:t>
      </w:r>
      <w:r w:rsidR="00AD2079" w:rsidRPr="00A4748E">
        <w:rPr>
          <w:rFonts w:cstheme="minorHAnsi"/>
          <w:lang w:val="sr-Latn-ME"/>
        </w:rPr>
        <w:t>Organizacija mora da posjeduje i koristi važeće aktuelne podatke o održavanju</w:t>
      </w:r>
      <w:r w:rsidR="001924DC" w:rsidRPr="00A4748E">
        <w:rPr>
          <w:rFonts w:cstheme="minorHAnsi"/>
          <w:lang w:val="sr-Latn-ME"/>
        </w:rPr>
        <w:t xml:space="preserve"> koji su neophodni</w:t>
      </w:r>
      <w:r w:rsidR="00AD2079" w:rsidRPr="00A4748E">
        <w:rPr>
          <w:rFonts w:cstheme="minorHAnsi"/>
          <w:lang w:val="sr-Latn-ME"/>
        </w:rPr>
        <w:t xml:space="preserve"> prilikom radova na održavanju</w:t>
      </w:r>
      <w:r w:rsidR="001924DC" w:rsidRPr="00A4748E">
        <w:rPr>
          <w:rFonts w:cstheme="minorHAnsi"/>
          <w:lang w:val="sr-Latn-ME"/>
        </w:rPr>
        <w:t xml:space="preserve">, </w:t>
      </w:r>
      <w:r w:rsidR="00AD2079" w:rsidRPr="00A4748E">
        <w:rPr>
          <w:rFonts w:cstheme="minorHAnsi"/>
          <w:lang w:val="sr-Latn-ME"/>
        </w:rPr>
        <w:t xml:space="preserve">uključujući modifikacije i popravke. </w:t>
      </w:r>
      <w:r w:rsidR="00BA3D5D" w:rsidRPr="00A4748E">
        <w:rPr>
          <w:rFonts w:cstheme="minorHAnsi"/>
          <w:lang w:val="sr-Latn-ME"/>
        </w:rPr>
        <w:t>„</w:t>
      </w:r>
      <w:r w:rsidR="001924DC" w:rsidRPr="00A4748E">
        <w:rPr>
          <w:rFonts w:cstheme="minorHAnsi"/>
          <w:lang w:val="sr-Latn-ME"/>
        </w:rPr>
        <w:t xml:space="preserve">Važeće“ označava ono što je relevantno za svaki vazduhoplov, komponentu ili proces koji je naveden u </w:t>
      </w:r>
      <w:r w:rsidR="00FB0035" w:rsidRPr="00A4748E">
        <w:rPr>
          <w:rFonts w:cstheme="minorHAnsi"/>
          <w:lang w:val="sr-Latn-ME"/>
        </w:rPr>
        <w:t xml:space="preserve">uslovima za odobrenje </w:t>
      </w:r>
      <w:r w:rsidR="001924DC" w:rsidRPr="00A4748E">
        <w:rPr>
          <w:rFonts w:cstheme="minorHAnsi"/>
          <w:lang w:val="sr-Latn-ME"/>
        </w:rPr>
        <w:t>i svakoj povezanoj listi ovlašćenja.</w:t>
      </w:r>
    </w:p>
    <w:p w14:paraId="175479B3" w14:textId="7C534ED9" w:rsidR="00ED0CFF" w:rsidRPr="00180F84" w:rsidRDefault="00D0250F" w:rsidP="00216382">
      <w:pPr>
        <w:ind w:left="810"/>
        <w:jc w:val="both"/>
        <w:rPr>
          <w:rFonts w:cstheme="minorHAnsi"/>
          <w:lang w:val="sr-Latn-ME"/>
        </w:rPr>
      </w:pPr>
      <w:r w:rsidRPr="00180F84">
        <w:rPr>
          <w:rFonts w:cstheme="minorHAnsi"/>
          <w:lang w:val="sr-Latn-ME"/>
        </w:rPr>
        <w:t>U slučaju podataka</w:t>
      </w:r>
      <w:r w:rsidR="009B0399" w:rsidRPr="00180F84">
        <w:rPr>
          <w:rFonts w:cstheme="minorHAnsi"/>
          <w:lang w:val="sr-Latn-ME"/>
        </w:rPr>
        <w:t xml:space="preserve"> o održavanju koje organizaciji dostavi lice ili organizacija koja zahtijeva održavanje</w:t>
      </w:r>
      <w:r w:rsidRPr="00180F84">
        <w:rPr>
          <w:rFonts w:cstheme="minorHAnsi"/>
          <w:lang w:val="sr-Latn-ME"/>
        </w:rPr>
        <w:t xml:space="preserve">, </w:t>
      </w:r>
      <w:r w:rsidR="009B0399" w:rsidRPr="00180F84">
        <w:rPr>
          <w:rFonts w:cstheme="minorHAnsi"/>
          <w:lang w:val="sr-Latn-ME"/>
        </w:rPr>
        <w:t xml:space="preserve">organizacija mora da </w:t>
      </w:r>
      <w:r w:rsidR="009B0399" w:rsidRPr="00180F84">
        <w:rPr>
          <w:rFonts w:cstheme="minorHAnsi"/>
          <w:lang w:val="sr-Latn-ME"/>
        </w:rPr>
        <w:lastRenderedPageBreak/>
        <w:t>čuva takve podatke dok traju radovi</w:t>
      </w:r>
      <w:r w:rsidRPr="00180F84">
        <w:rPr>
          <w:rFonts w:cstheme="minorHAnsi"/>
          <w:lang w:val="sr-Latn-ME"/>
        </w:rPr>
        <w:t xml:space="preserve">, </w:t>
      </w:r>
      <w:r w:rsidR="009D43EA" w:rsidRPr="00180F84">
        <w:rPr>
          <w:rFonts w:cstheme="minorHAnsi"/>
          <w:lang w:val="sr-Latn-ME"/>
        </w:rPr>
        <w:t xml:space="preserve">osim </w:t>
      </w:r>
      <w:r w:rsidR="00585A5D">
        <w:rPr>
          <w:rFonts w:cstheme="minorHAnsi"/>
          <w:lang w:val="sr-Latn-ME"/>
        </w:rPr>
        <w:t>ako</w:t>
      </w:r>
      <w:r w:rsidR="00585A5D" w:rsidRPr="00180F84">
        <w:rPr>
          <w:rFonts w:cstheme="minorHAnsi"/>
          <w:lang w:val="sr-Latn-ME"/>
        </w:rPr>
        <w:t xml:space="preserve"> </w:t>
      </w:r>
      <w:r w:rsidR="009D43EA" w:rsidRPr="00180F84">
        <w:rPr>
          <w:rFonts w:cstheme="minorHAnsi"/>
          <w:lang w:val="sr-Latn-ME"/>
        </w:rPr>
        <w:t>mora da poštuje zahtjeve iz tačke</w:t>
      </w:r>
      <w:r w:rsidRPr="00180F84">
        <w:rPr>
          <w:rFonts w:cstheme="minorHAnsi"/>
          <w:lang w:val="sr-Latn-ME"/>
        </w:rPr>
        <w:t xml:space="preserve"> 145.A.55</w:t>
      </w:r>
      <w:r w:rsidR="00585A5D">
        <w:rPr>
          <w:rFonts w:cstheme="minorHAnsi"/>
          <w:lang w:val="sr-Latn-ME"/>
        </w:rPr>
        <w:t xml:space="preserve"> podtačka </w:t>
      </w:r>
      <w:r w:rsidRPr="00180F84">
        <w:rPr>
          <w:rFonts w:cstheme="minorHAnsi"/>
          <w:lang w:val="sr-Latn-ME"/>
        </w:rPr>
        <w:t>(a)</w:t>
      </w:r>
      <w:r w:rsidR="00585A5D">
        <w:rPr>
          <w:rFonts w:cstheme="minorHAnsi"/>
          <w:lang w:val="sr-Latn-ME"/>
        </w:rPr>
        <w:t xml:space="preserve"> podpodtačka </w:t>
      </w:r>
      <w:r w:rsidRPr="00180F84">
        <w:rPr>
          <w:rFonts w:cstheme="minorHAnsi"/>
          <w:lang w:val="sr-Latn-ME"/>
        </w:rPr>
        <w:t>(3).</w:t>
      </w:r>
      <w:r w:rsidR="00203F10" w:rsidRPr="00180F84">
        <w:rPr>
          <w:rFonts w:cstheme="minorHAnsi"/>
          <w:lang w:val="sr-Latn-ME"/>
        </w:rPr>
        <w:t>“</w:t>
      </w:r>
      <w:r w:rsidRPr="00180F84">
        <w:rPr>
          <w:rFonts w:cstheme="minorHAnsi"/>
          <w:lang w:val="sr-Latn-ME"/>
        </w:rPr>
        <w:t>;</w:t>
      </w:r>
    </w:p>
    <w:p w14:paraId="1ECD84CC" w14:textId="2304DDA9" w:rsidR="00D0250F" w:rsidRPr="00180F84" w:rsidRDefault="00D0250F" w:rsidP="009B0399">
      <w:pPr>
        <w:jc w:val="both"/>
        <w:rPr>
          <w:rFonts w:cstheme="minorHAnsi"/>
          <w:lang w:val="sr-Latn-ME"/>
        </w:rPr>
      </w:pPr>
      <w:r w:rsidRPr="00180F84">
        <w:rPr>
          <w:rFonts w:cstheme="minorHAnsi"/>
          <w:lang w:val="sr-Latn-ME"/>
        </w:rPr>
        <w:t xml:space="preserve">(b) </w:t>
      </w:r>
      <w:r w:rsidR="00585A5D">
        <w:rPr>
          <w:rFonts w:cstheme="minorHAnsi"/>
          <w:lang w:val="sr-Latn-ME"/>
        </w:rPr>
        <w:t>pod</w:t>
      </w:r>
      <w:r w:rsidRPr="00180F84">
        <w:rPr>
          <w:rFonts w:cstheme="minorHAnsi"/>
          <w:lang w:val="sr-Latn-ME"/>
        </w:rPr>
        <w:t>tač</w:t>
      </w:r>
      <w:r w:rsidR="00585A5D">
        <w:rPr>
          <w:rFonts w:cstheme="minorHAnsi"/>
          <w:lang w:val="sr-Latn-ME"/>
        </w:rPr>
        <w:t>.</w:t>
      </w:r>
      <w:r w:rsidRPr="00180F84">
        <w:rPr>
          <w:rFonts w:cstheme="minorHAnsi"/>
          <w:lang w:val="sr-Latn-ME"/>
        </w:rPr>
        <w:t xml:space="preserve"> (c), (d) i (e) zamjenjuju se sljedećim:</w:t>
      </w:r>
    </w:p>
    <w:p w14:paraId="4D6C4580" w14:textId="2A2C11A3" w:rsidR="00D0250F" w:rsidRPr="00216382" w:rsidRDefault="00385500" w:rsidP="00216382">
      <w:pPr>
        <w:ind w:left="720" w:hanging="360"/>
        <w:jc w:val="both"/>
        <w:rPr>
          <w:rFonts w:cstheme="minorHAnsi"/>
          <w:lang w:val="sr-Latn-ME"/>
        </w:rPr>
      </w:pPr>
      <w:r w:rsidRPr="00216382">
        <w:rPr>
          <w:rFonts w:cstheme="minorHAnsi"/>
          <w:lang w:val="sr-Latn-ME"/>
        </w:rPr>
        <w:t>„</w:t>
      </w:r>
      <w:r w:rsidR="00776AD1" w:rsidRPr="00216382">
        <w:rPr>
          <w:rFonts w:cstheme="minorHAnsi"/>
          <w:lang w:val="sr-Latn-ME"/>
        </w:rPr>
        <w:t xml:space="preserve">(c) </w:t>
      </w:r>
      <w:r w:rsidR="002C5746" w:rsidRPr="00216382">
        <w:rPr>
          <w:rFonts w:cstheme="minorHAnsi"/>
          <w:lang w:val="sr-Latn-ME"/>
        </w:rPr>
        <w:t xml:space="preserve">Organizacija </w:t>
      </w:r>
      <w:r w:rsidR="008D25EC" w:rsidRPr="00216382">
        <w:rPr>
          <w:rFonts w:cstheme="minorHAnsi"/>
          <w:lang w:val="sr-Latn-ME"/>
        </w:rPr>
        <w:t xml:space="preserve">uspostavlja procedure </w:t>
      </w:r>
      <w:r w:rsidR="002A165A" w:rsidRPr="00216382">
        <w:rPr>
          <w:rFonts w:cstheme="minorHAnsi"/>
          <w:lang w:val="sr-Latn-ME"/>
        </w:rPr>
        <w:t xml:space="preserve">kako bi </w:t>
      </w:r>
      <w:r w:rsidR="00F57A88" w:rsidRPr="00216382">
        <w:rPr>
          <w:rFonts w:cstheme="minorHAnsi"/>
          <w:lang w:val="sr-Latn-ME"/>
        </w:rPr>
        <w:t>obezbijedila</w:t>
      </w:r>
      <w:r w:rsidR="002C5746" w:rsidRPr="00216382">
        <w:rPr>
          <w:rFonts w:cstheme="minorHAnsi"/>
          <w:lang w:val="sr-Latn-ME"/>
        </w:rPr>
        <w:t xml:space="preserve"> </w:t>
      </w:r>
      <w:r w:rsidR="002A165A" w:rsidRPr="00216382">
        <w:rPr>
          <w:rFonts w:cstheme="minorHAnsi"/>
          <w:lang w:val="sr-Latn-ME"/>
        </w:rPr>
        <w:t xml:space="preserve">da se </w:t>
      </w:r>
      <w:r w:rsidR="002C5746" w:rsidRPr="00216382">
        <w:rPr>
          <w:rFonts w:cstheme="minorHAnsi"/>
          <w:lang w:val="sr-Latn-ME"/>
        </w:rPr>
        <w:t xml:space="preserve">netačne, nepotpune ili dvosmislene procedure, prakse, </w:t>
      </w:r>
      <w:r w:rsidR="00F57A88" w:rsidRPr="00216382">
        <w:rPr>
          <w:rFonts w:cstheme="minorHAnsi"/>
          <w:lang w:val="sr-Latn-ME"/>
        </w:rPr>
        <w:t>informacije</w:t>
      </w:r>
      <w:r w:rsidR="002C5746" w:rsidRPr="00216382">
        <w:rPr>
          <w:rFonts w:cstheme="minorHAnsi"/>
          <w:lang w:val="sr-Latn-ME"/>
        </w:rPr>
        <w:t xml:space="preserve"> ili upu</w:t>
      </w:r>
      <w:r w:rsidR="002A165A" w:rsidRPr="00216382">
        <w:rPr>
          <w:rFonts w:cstheme="minorHAnsi"/>
          <w:lang w:val="sr-Latn-ME"/>
        </w:rPr>
        <w:t>tstvo</w:t>
      </w:r>
      <w:r w:rsidR="002C5746" w:rsidRPr="00216382">
        <w:rPr>
          <w:rFonts w:cstheme="minorHAnsi"/>
          <w:lang w:val="sr-Latn-ME"/>
        </w:rPr>
        <w:t xml:space="preserve"> za održavanje, sadržani u podacima o održavanju koj</w:t>
      </w:r>
      <w:r w:rsidR="002A165A" w:rsidRPr="00216382">
        <w:rPr>
          <w:rFonts w:cstheme="minorHAnsi"/>
          <w:lang w:val="sr-Latn-ME"/>
        </w:rPr>
        <w:t xml:space="preserve">e koristi osoblje za održavanje, </w:t>
      </w:r>
      <w:r w:rsidR="00133131">
        <w:rPr>
          <w:rFonts w:cstheme="minorHAnsi"/>
          <w:lang w:val="sr-Latn-ME"/>
        </w:rPr>
        <w:t>zapisuju</w:t>
      </w:r>
      <w:r w:rsidR="002A165A" w:rsidRPr="00216382">
        <w:rPr>
          <w:rFonts w:cstheme="minorHAnsi"/>
          <w:lang w:val="sr-Latn-ME"/>
        </w:rPr>
        <w:t xml:space="preserve"> kao dio </w:t>
      </w:r>
      <w:r w:rsidR="009620E1" w:rsidRPr="00216382">
        <w:rPr>
          <w:rFonts w:cstheme="minorHAnsi"/>
          <w:lang w:val="sr-Latn-ME"/>
        </w:rPr>
        <w:t>unutrašnje</w:t>
      </w:r>
      <w:r w:rsidR="00D97ECF" w:rsidRPr="00216382">
        <w:rPr>
          <w:rFonts w:cstheme="minorHAnsi"/>
          <w:lang w:val="sr-Latn-ME"/>
        </w:rPr>
        <w:t>g</w:t>
      </w:r>
      <w:r w:rsidR="009620E1" w:rsidRPr="00216382">
        <w:rPr>
          <w:rFonts w:cstheme="minorHAnsi"/>
          <w:lang w:val="sr-Latn-ME"/>
        </w:rPr>
        <w:t xml:space="preserve"> </w:t>
      </w:r>
      <w:r w:rsidR="00D97ECF" w:rsidRPr="00216382">
        <w:rPr>
          <w:rFonts w:cstheme="minorHAnsi"/>
          <w:lang w:val="sr-Latn-ME"/>
        </w:rPr>
        <w:t xml:space="preserve">sistema </w:t>
      </w:r>
      <w:r w:rsidR="009620E1" w:rsidRPr="00216382">
        <w:rPr>
          <w:rFonts w:cstheme="minorHAnsi"/>
          <w:lang w:val="sr-Latn-ME"/>
        </w:rPr>
        <w:t xml:space="preserve">izvještavanja o sigurnosti iz tačke 145.A.202 </w:t>
      </w:r>
      <w:r w:rsidR="002C5746" w:rsidRPr="00216382">
        <w:rPr>
          <w:rFonts w:cstheme="minorHAnsi"/>
          <w:lang w:val="sr-Latn-ME"/>
        </w:rPr>
        <w:t>i da se o tome obavijesti autor podataka</w:t>
      </w:r>
      <w:r w:rsidR="009620E1" w:rsidRPr="00216382">
        <w:rPr>
          <w:rFonts w:cstheme="minorHAnsi"/>
          <w:lang w:val="sr-Latn-ME"/>
        </w:rPr>
        <w:t xml:space="preserve"> o održavanju</w:t>
      </w:r>
      <w:r w:rsidR="002C5746" w:rsidRPr="00216382">
        <w:rPr>
          <w:rFonts w:cstheme="minorHAnsi"/>
          <w:lang w:val="sr-Latn-ME"/>
        </w:rPr>
        <w:t>.</w:t>
      </w:r>
    </w:p>
    <w:p w14:paraId="4DB30C9A" w14:textId="1E02E3CC" w:rsidR="009620E1" w:rsidRPr="00216382" w:rsidRDefault="009620E1" w:rsidP="00216382">
      <w:pPr>
        <w:ind w:left="720" w:hanging="270"/>
        <w:jc w:val="both"/>
        <w:rPr>
          <w:rFonts w:cstheme="minorHAnsi"/>
          <w:lang w:val="sr-Latn-ME"/>
        </w:rPr>
      </w:pPr>
      <w:r w:rsidRPr="00216382">
        <w:rPr>
          <w:rFonts w:cstheme="minorHAnsi"/>
          <w:lang w:val="sr-Latn-ME"/>
        </w:rPr>
        <w:t xml:space="preserve">(d) Organizacija može da promijeni uputstva za održavanje samo u skladu sa procedurom koja je </w:t>
      </w:r>
      <w:r w:rsidR="00216382">
        <w:rPr>
          <w:rFonts w:cstheme="minorHAnsi"/>
          <w:lang w:val="sr-Latn-ME"/>
        </w:rPr>
        <w:t xml:space="preserve">  </w:t>
      </w:r>
      <w:r w:rsidRPr="00216382">
        <w:rPr>
          <w:rFonts w:cstheme="minorHAnsi"/>
          <w:lang w:val="sr-Latn-ME"/>
        </w:rPr>
        <w:t xml:space="preserve">navedena u </w:t>
      </w:r>
      <w:r w:rsidR="00BB279B" w:rsidRPr="00216382">
        <w:rPr>
          <w:rFonts w:cstheme="minorHAnsi"/>
          <w:lang w:val="sr-Latn-ME"/>
        </w:rPr>
        <w:t>MOE</w:t>
      </w:r>
      <w:r w:rsidRPr="00216382">
        <w:rPr>
          <w:rFonts w:cstheme="minorHAnsi"/>
          <w:lang w:val="sr-Latn-ME"/>
        </w:rPr>
        <w:t>. U odnosu na promjene</w:t>
      </w:r>
      <w:r w:rsidR="00BB279B" w:rsidRPr="00216382">
        <w:rPr>
          <w:rFonts w:cstheme="minorHAnsi"/>
          <w:lang w:val="sr-Latn-ME"/>
        </w:rPr>
        <w:t xml:space="preserve"> u uputstvima za održavanje</w:t>
      </w:r>
      <w:r w:rsidRPr="00216382">
        <w:rPr>
          <w:rFonts w:cstheme="minorHAnsi"/>
          <w:lang w:val="sr-Latn-ME"/>
        </w:rPr>
        <w:t xml:space="preserve">, organizacija je dužna da demonstrira da one dovode do ekvivalentnih ili poboljšanih standarda održavanja i da o </w:t>
      </w:r>
      <w:r w:rsidR="00F93BBA" w:rsidRPr="00216382">
        <w:rPr>
          <w:rFonts w:cstheme="minorHAnsi"/>
          <w:lang w:val="sr-Latn-ME"/>
        </w:rPr>
        <w:t xml:space="preserve">takvim </w:t>
      </w:r>
      <w:r w:rsidRPr="00216382">
        <w:rPr>
          <w:rFonts w:cstheme="minorHAnsi"/>
          <w:lang w:val="sr-Latn-ME"/>
        </w:rPr>
        <w:t>promjenama uputst</w:t>
      </w:r>
      <w:r w:rsidR="00F93BBA" w:rsidRPr="00216382">
        <w:rPr>
          <w:rFonts w:cstheme="minorHAnsi"/>
          <w:lang w:val="sr-Latn-ME"/>
        </w:rPr>
        <w:t>a</w:t>
      </w:r>
      <w:r w:rsidRPr="00216382">
        <w:rPr>
          <w:rFonts w:cstheme="minorHAnsi"/>
          <w:lang w:val="sr-Latn-ME"/>
        </w:rPr>
        <w:t xml:space="preserve">va obavijesti </w:t>
      </w:r>
      <w:r w:rsidR="00E35D3C" w:rsidRPr="00216382">
        <w:rPr>
          <w:rFonts w:cstheme="minorHAnsi"/>
          <w:lang w:val="sr-Latn-ME"/>
        </w:rPr>
        <w:t>autora uputstava za održavanje. Za potrebe ove tačke, „</w:t>
      </w:r>
      <w:r w:rsidRPr="00216382">
        <w:rPr>
          <w:rFonts w:cstheme="minorHAnsi"/>
          <w:lang w:val="sr-Latn-ME"/>
        </w:rPr>
        <w:t>uputstva za održavanje</w:t>
      </w:r>
      <w:r w:rsidR="00E35D3C" w:rsidRPr="00216382">
        <w:rPr>
          <w:rFonts w:cstheme="minorHAnsi"/>
          <w:lang w:val="sr-Latn-ME"/>
        </w:rPr>
        <w:t>“</w:t>
      </w:r>
      <w:r w:rsidRPr="00216382">
        <w:rPr>
          <w:rFonts w:cstheme="minorHAnsi"/>
          <w:lang w:val="sr-Latn-ME"/>
        </w:rPr>
        <w:t xml:space="preserve"> su uputstva o načinu izvršavanja određenih poslova održavanja i ne uključuju inženjersko projektovanje popravki i modifikacija.</w:t>
      </w:r>
    </w:p>
    <w:p w14:paraId="68F74643" w14:textId="0CB85591" w:rsidR="00ED0CFF" w:rsidRPr="00216382" w:rsidRDefault="00216382" w:rsidP="00216382">
      <w:pPr>
        <w:ind w:left="720" w:hanging="270"/>
        <w:jc w:val="both"/>
        <w:rPr>
          <w:rFonts w:cstheme="minorHAnsi"/>
          <w:lang w:val="sr-Latn-ME"/>
        </w:rPr>
      </w:pPr>
      <w:r w:rsidRPr="00216382">
        <w:rPr>
          <w:rFonts w:cstheme="minorHAnsi"/>
          <w:lang w:val="sr-Latn-ME"/>
        </w:rPr>
        <w:t xml:space="preserve">(e) </w:t>
      </w:r>
      <w:r w:rsidR="00DF264A" w:rsidRPr="00216382">
        <w:rPr>
          <w:rFonts w:cstheme="minorHAnsi"/>
          <w:lang w:val="sr-Latn-ME"/>
        </w:rPr>
        <w:t xml:space="preserve">Organizacija mora da obezbijedi </w:t>
      </w:r>
      <w:r w:rsidR="00BF256A" w:rsidRPr="00216382">
        <w:rPr>
          <w:rFonts w:cstheme="minorHAnsi"/>
          <w:lang w:val="sr-Latn-ME"/>
        </w:rPr>
        <w:t>jedinstveni</w:t>
      </w:r>
      <w:r w:rsidR="00DF264A" w:rsidRPr="00216382">
        <w:rPr>
          <w:rFonts w:cstheme="minorHAnsi"/>
          <w:lang w:val="sr-Latn-ME"/>
        </w:rPr>
        <w:t xml:space="preserve"> sistem radnih kartica (</w:t>
      </w:r>
      <w:r w:rsidR="00DF264A" w:rsidRPr="00216382">
        <w:rPr>
          <w:rFonts w:cstheme="minorHAnsi"/>
          <w:i/>
          <w:lang w:val="sr-Latn-ME"/>
        </w:rPr>
        <w:t>work card</w:t>
      </w:r>
      <w:r w:rsidR="00DF264A" w:rsidRPr="00216382">
        <w:rPr>
          <w:rFonts w:cstheme="minorHAnsi"/>
          <w:lang w:val="sr-Latn-ME"/>
        </w:rPr>
        <w:t xml:space="preserve">) ili radnih listi </w:t>
      </w:r>
      <w:r w:rsidR="00DF264A" w:rsidRPr="00216382">
        <w:rPr>
          <w:rFonts w:cstheme="minorHAnsi"/>
          <w:i/>
          <w:lang w:val="sr-Latn-ME"/>
        </w:rPr>
        <w:t>(worksheet system</w:t>
      </w:r>
      <w:r w:rsidR="00DF264A" w:rsidRPr="00216382">
        <w:rPr>
          <w:rFonts w:cstheme="minorHAnsi"/>
          <w:lang w:val="sr-Latn-ME"/>
        </w:rPr>
        <w:t xml:space="preserve">) da se koristi u relevantnim djelovima organizacije. Pored toga, organizacija prepisuje podatke o održavanju navedene u </w:t>
      </w:r>
      <w:r w:rsidR="00B85576">
        <w:rPr>
          <w:rFonts w:cstheme="minorHAnsi"/>
          <w:lang w:val="sr-Latn-ME"/>
        </w:rPr>
        <w:t>pod</w:t>
      </w:r>
      <w:r w:rsidR="00DF264A" w:rsidRPr="00216382">
        <w:rPr>
          <w:rFonts w:cstheme="minorHAnsi"/>
          <w:lang w:val="sr-Latn-ME"/>
        </w:rPr>
        <w:t>tač</w:t>
      </w:r>
      <w:r w:rsidR="00B85576">
        <w:rPr>
          <w:rFonts w:cstheme="minorHAnsi"/>
          <w:lang w:val="sr-Latn-ME"/>
        </w:rPr>
        <w:t>.</w:t>
      </w:r>
      <w:r w:rsidR="00DF264A" w:rsidRPr="00216382">
        <w:rPr>
          <w:rFonts w:cstheme="minorHAnsi"/>
          <w:lang w:val="sr-Latn-ME"/>
        </w:rPr>
        <w:t xml:space="preserve"> (b) i (d) u radne kartice ili radne liste ili precizno upućuje na određeni </w:t>
      </w:r>
      <w:r w:rsidR="00DF264A" w:rsidRPr="00216382">
        <w:rPr>
          <w:rFonts w:cstheme="minorHAnsi"/>
          <w:lang w:val="sr-Latn-ME"/>
        </w:rPr>
        <w:lastRenderedPageBreak/>
        <w:t xml:space="preserve">posao ili poslove održavanja koji su sadržani u tim podacima o održavanju. Radne kartice i radne liste mogu da se generišu na računaru i da se čuvaju u elektronskoj bazi podataka koja ima primjerenu zaštitu od neovlašćenih izmjena i za koju postoji rezervna kopija elektronske baze podataka koja se ažurira najkasnije 24 sata od unosa u glavnu elektronsku bazu podataka. Složeni ili </w:t>
      </w:r>
      <w:r w:rsidR="00F77C61" w:rsidRPr="00216382">
        <w:rPr>
          <w:rFonts w:cstheme="minorHAnsi"/>
          <w:lang w:val="sr-Latn-ME"/>
        </w:rPr>
        <w:t>dugotrajni</w:t>
      </w:r>
      <w:r w:rsidR="00DF264A" w:rsidRPr="00216382">
        <w:rPr>
          <w:rFonts w:cstheme="minorHAnsi"/>
          <w:lang w:val="sr-Latn-ME"/>
        </w:rPr>
        <w:t xml:space="preserve"> poslovi održavanja prepisuju se u radne kartice ili radne liste i dijele u jasne faze čime se omogućava </w:t>
      </w:r>
      <w:r w:rsidR="002A46C3">
        <w:rPr>
          <w:rFonts w:cstheme="minorHAnsi"/>
          <w:lang w:val="sr-Latn-ME"/>
        </w:rPr>
        <w:t>zapis</w:t>
      </w:r>
      <w:r w:rsidR="00DF264A" w:rsidRPr="00216382">
        <w:rPr>
          <w:rFonts w:cstheme="minorHAnsi"/>
          <w:lang w:val="sr-Latn-ME"/>
        </w:rPr>
        <w:t xml:space="preserve"> o izvršenju kompletnog posla održavanja.</w:t>
      </w:r>
    </w:p>
    <w:p w14:paraId="714F5BC4" w14:textId="77777777" w:rsidR="00ED0CFF" w:rsidRPr="00F50072" w:rsidRDefault="008E65C1" w:rsidP="00216382">
      <w:pPr>
        <w:ind w:left="720"/>
        <w:jc w:val="both"/>
        <w:rPr>
          <w:rFonts w:cstheme="minorHAnsi"/>
          <w:lang w:val="sr-Latn-ME"/>
        </w:rPr>
      </w:pPr>
      <w:r w:rsidRPr="00216382">
        <w:rPr>
          <w:rFonts w:cstheme="minorHAnsi"/>
          <w:lang w:val="sr-Latn-ME"/>
        </w:rPr>
        <w:t xml:space="preserve">Kad organizacija pruža usluge održavanja operatoru vazduhoplova koji zahtijeva da se koristi njegov sistem radnih kartica ili radnih listi onda može da se koristi njegov sistem radnih kartica ili radnih listi. U </w:t>
      </w:r>
      <w:r w:rsidR="00BA4AF3" w:rsidRPr="00216382">
        <w:rPr>
          <w:rFonts w:cstheme="minorHAnsi"/>
          <w:lang w:val="sr-Latn-ME"/>
        </w:rPr>
        <w:t>tom</w:t>
      </w:r>
      <w:r w:rsidRPr="00216382">
        <w:rPr>
          <w:rFonts w:cstheme="minorHAnsi"/>
          <w:lang w:val="sr-Latn-ME"/>
        </w:rPr>
        <w:t xml:space="preserve"> slučaju, organizacija mora da uspostavi proceduru koja obezbjeđuje </w:t>
      </w:r>
      <w:r w:rsidR="00BA4AF3" w:rsidRPr="00216382">
        <w:rPr>
          <w:rFonts w:cstheme="minorHAnsi"/>
          <w:lang w:val="sr-Latn-ME"/>
        </w:rPr>
        <w:t xml:space="preserve">da su te radne kartice ili </w:t>
      </w:r>
      <w:r w:rsidR="00385500" w:rsidRPr="00216382">
        <w:rPr>
          <w:rFonts w:cstheme="minorHAnsi"/>
          <w:lang w:val="sr-Latn-ME"/>
        </w:rPr>
        <w:t>radne liste pravilno ispunjene.“</w:t>
      </w:r>
      <w:r w:rsidR="00BA4AF3" w:rsidRPr="00216382">
        <w:rPr>
          <w:rFonts w:cstheme="minorHAnsi"/>
          <w:lang w:val="sr-Latn-ME"/>
        </w:rPr>
        <w:t>;</w:t>
      </w:r>
    </w:p>
    <w:p w14:paraId="0C806FD5" w14:textId="77777777" w:rsidR="00BA4AF3" w:rsidRPr="00120A40" w:rsidRDefault="00BA4AF3" w:rsidP="008E65C1">
      <w:pPr>
        <w:jc w:val="both"/>
        <w:rPr>
          <w:rFonts w:cstheme="minorHAnsi"/>
          <w:lang w:val="sr-Latn-ME"/>
        </w:rPr>
      </w:pPr>
      <w:r w:rsidRPr="00120A40">
        <w:rPr>
          <w:rFonts w:cstheme="minorHAnsi"/>
          <w:lang w:val="sr-Latn-ME"/>
        </w:rPr>
        <w:t>12. tačka 145.A.47 mijenja se kako slijedi:</w:t>
      </w:r>
    </w:p>
    <w:p w14:paraId="364EFB26" w14:textId="57C3488D" w:rsidR="00BA4AF3" w:rsidRPr="00120A40" w:rsidRDefault="00BA4AF3" w:rsidP="00216382">
      <w:pPr>
        <w:ind w:left="360"/>
        <w:jc w:val="both"/>
        <w:rPr>
          <w:rFonts w:cstheme="minorHAnsi"/>
          <w:lang w:val="sr-Latn-ME"/>
        </w:rPr>
      </w:pPr>
      <w:r w:rsidRPr="00120A40">
        <w:rPr>
          <w:rFonts w:cstheme="minorHAnsi"/>
          <w:lang w:val="sr-Latn-ME"/>
        </w:rPr>
        <w:t xml:space="preserve">(a) </w:t>
      </w:r>
      <w:r w:rsidR="00216382">
        <w:rPr>
          <w:rFonts w:cstheme="minorHAnsi"/>
          <w:lang w:val="sr-Latn-ME"/>
        </w:rPr>
        <w:t xml:space="preserve"> </w:t>
      </w:r>
      <w:r w:rsidR="00B85576">
        <w:rPr>
          <w:rFonts w:cstheme="minorHAnsi"/>
          <w:lang w:val="sr-Latn-ME"/>
        </w:rPr>
        <w:t>pod</w:t>
      </w:r>
      <w:r w:rsidRPr="00120A40">
        <w:rPr>
          <w:rFonts w:cstheme="minorHAnsi"/>
          <w:lang w:val="sr-Latn-ME"/>
        </w:rPr>
        <w:t>tačka (b) zamjenjuje se sljedećim:</w:t>
      </w:r>
    </w:p>
    <w:p w14:paraId="0F05A033" w14:textId="77777777" w:rsidR="00BA4AF3" w:rsidRPr="0001726A" w:rsidRDefault="00F77C61" w:rsidP="00216382">
      <w:pPr>
        <w:ind w:left="1080" w:hanging="450"/>
        <w:jc w:val="both"/>
        <w:rPr>
          <w:rFonts w:cstheme="minorHAnsi"/>
          <w:lang w:val="sr-Latn-ME"/>
        </w:rPr>
      </w:pPr>
      <w:r w:rsidRPr="00216382">
        <w:rPr>
          <w:rFonts w:cstheme="minorHAnsi"/>
          <w:lang w:val="sr-Latn-ME"/>
        </w:rPr>
        <w:t>„</w:t>
      </w:r>
      <w:r w:rsidR="00BA4AF3" w:rsidRPr="00216382">
        <w:rPr>
          <w:rFonts w:cstheme="minorHAnsi"/>
          <w:lang w:val="sr-Latn-ME"/>
        </w:rPr>
        <w:t>(b) Kao dio sistema upravljanja, prilikom planiranja poslova održava</w:t>
      </w:r>
      <w:r w:rsidR="00696EB0" w:rsidRPr="00216382">
        <w:rPr>
          <w:rFonts w:cstheme="minorHAnsi"/>
          <w:lang w:val="sr-Latn-ME"/>
        </w:rPr>
        <w:t>nja i organizovanja</w:t>
      </w:r>
      <w:r w:rsidR="00BA4AF3" w:rsidRPr="00216382">
        <w:rPr>
          <w:rFonts w:cstheme="minorHAnsi"/>
          <w:lang w:val="sr-Latn-ME"/>
        </w:rPr>
        <w:t xml:space="preserve"> smjena, uzimaju se u obzir ograničenja ljudskih performan</w:t>
      </w:r>
      <w:r w:rsidR="00696EB0" w:rsidRPr="00216382">
        <w:rPr>
          <w:rFonts w:cstheme="minorHAnsi"/>
          <w:lang w:val="sr-Latn-ME"/>
        </w:rPr>
        <w:t>si, uključujući mogući umor o</w:t>
      </w:r>
      <w:r w:rsidRPr="00216382">
        <w:rPr>
          <w:rFonts w:cstheme="minorHAnsi"/>
          <w:lang w:val="sr-Latn-ME"/>
        </w:rPr>
        <w:t>soblja zaduženog za održavanje.“</w:t>
      </w:r>
      <w:r w:rsidR="00696EB0" w:rsidRPr="00216382">
        <w:rPr>
          <w:rFonts w:cstheme="minorHAnsi"/>
          <w:lang w:val="sr-Latn-ME"/>
        </w:rPr>
        <w:t>;</w:t>
      </w:r>
    </w:p>
    <w:p w14:paraId="65DF6B43" w14:textId="79C3283B" w:rsidR="00696EB0" w:rsidRPr="00216382" w:rsidRDefault="00696EB0" w:rsidP="00216382">
      <w:pPr>
        <w:pStyle w:val="ListParagraph"/>
        <w:numPr>
          <w:ilvl w:val="0"/>
          <w:numId w:val="46"/>
        </w:numPr>
        <w:jc w:val="both"/>
        <w:rPr>
          <w:rFonts w:cstheme="minorHAnsi"/>
          <w:lang w:val="sr-Latn-ME"/>
        </w:rPr>
      </w:pPr>
      <w:r w:rsidRPr="00216382">
        <w:rPr>
          <w:rFonts w:cstheme="minorHAnsi"/>
          <w:lang w:val="sr-Latn-ME"/>
        </w:rPr>
        <w:t xml:space="preserve">dodaje se sljedeća </w:t>
      </w:r>
      <w:r w:rsidR="00B85576">
        <w:rPr>
          <w:rFonts w:cstheme="minorHAnsi"/>
          <w:lang w:val="sr-Latn-ME"/>
        </w:rPr>
        <w:t>pod</w:t>
      </w:r>
      <w:r w:rsidRPr="00216382">
        <w:rPr>
          <w:rFonts w:cstheme="minorHAnsi"/>
          <w:lang w:val="sr-Latn-ME"/>
        </w:rPr>
        <w:t>tačka (d):</w:t>
      </w:r>
    </w:p>
    <w:p w14:paraId="4722E605" w14:textId="57A1D25D" w:rsidR="00696EB0" w:rsidRPr="0001726A" w:rsidRDefault="00F77C61" w:rsidP="00216382">
      <w:pPr>
        <w:ind w:left="1080" w:hanging="450"/>
        <w:jc w:val="both"/>
        <w:rPr>
          <w:rFonts w:cstheme="minorHAnsi"/>
          <w:lang w:val="sr-Latn-ME"/>
        </w:rPr>
      </w:pPr>
      <w:r w:rsidRPr="00216382">
        <w:rPr>
          <w:rFonts w:cstheme="minorHAnsi"/>
          <w:lang w:val="sr-Latn-ME"/>
        </w:rPr>
        <w:t>„</w:t>
      </w:r>
      <w:r w:rsidR="00696EB0" w:rsidRPr="00216382">
        <w:rPr>
          <w:rFonts w:cstheme="minorHAnsi"/>
          <w:lang w:val="sr-Latn-ME"/>
        </w:rPr>
        <w:t xml:space="preserve">(d) Organizacija mora da obezbijedi da sistem upravljanja organizacije uzima u obzir opasnosti </w:t>
      </w:r>
      <w:r w:rsidR="00E94EA6" w:rsidRPr="00216382">
        <w:rPr>
          <w:rFonts w:cstheme="minorHAnsi"/>
          <w:lang w:val="sr-Latn-ME"/>
        </w:rPr>
        <w:t>iz</w:t>
      </w:r>
      <w:r w:rsidR="00696EB0" w:rsidRPr="00216382">
        <w:rPr>
          <w:rFonts w:cstheme="minorHAnsi"/>
          <w:lang w:val="sr-Latn-ME"/>
        </w:rPr>
        <w:t xml:space="preserve"> oblasti sigurnosti </w:t>
      </w:r>
      <w:r w:rsidR="00696EB0" w:rsidRPr="00216382">
        <w:rPr>
          <w:rFonts w:cstheme="minorHAnsi"/>
          <w:lang w:val="sr-Latn-ME"/>
        </w:rPr>
        <w:lastRenderedPageBreak/>
        <w:t>vazduhoplovstva povezane s vanjskim radnim timovima koji sprovode održavanje u objektima organizacije.</w:t>
      </w:r>
      <w:r w:rsidRPr="00216382">
        <w:rPr>
          <w:rFonts w:cstheme="minorHAnsi"/>
          <w:lang w:val="sr-Latn-ME"/>
        </w:rPr>
        <w:t>“;</w:t>
      </w:r>
    </w:p>
    <w:p w14:paraId="20DF3140" w14:textId="77777777" w:rsidR="00E94EA6" w:rsidRPr="0001726A" w:rsidRDefault="004612EC">
      <w:pPr>
        <w:rPr>
          <w:rFonts w:cstheme="minorHAnsi"/>
          <w:lang w:val="sr-Latn-ME"/>
        </w:rPr>
      </w:pPr>
      <w:r w:rsidRPr="0001726A">
        <w:rPr>
          <w:rFonts w:cstheme="minorHAnsi"/>
          <w:lang w:val="sr-Latn-ME"/>
        </w:rPr>
        <w:t xml:space="preserve">13. </w:t>
      </w:r>
      <w:r w:rsidR="00E94EA6" w:rsidRPr="0001726A">
        <w:rPr>
          <w:rFonts w:cstheme="minorHAnsi"/>
          <w:lang w:val="sr-Latn-ME"/>
        </w:rPr>
        <w:t>tačka 145.A.48 zamjenjuje se sljedećim:</w:t>
      </w:r>
    </w:p>
    <w:p w14:paraId="2D711927" w14:textId="77777777" w:rsidR="00E94EA6" w:rsidRPr="0001726A" w:rsidRDefault="00F77C61">
      <w:pPr>
        <w:rPr>
          <w:rFonts w:cstheme="minorHAnsi"/>
          <w:lang w:val="sr-Latn-ME"/>
        </w:rPr>
      </w:pPr>
      <w:r w:rsidRPr="0001726A">
        <w:rPr>
          <w:rFonts w:cstheme="minorHAnsi"/>
          <w:lang w:val="sr-Latn-ME"/>
        </w:rPr>
        <w:t>„</w:t>
      </w:r>
      <w:r w:rsidR="00E94EA6" w:rsidRPr="0001726A">
        <w:rPr>
          <w:rFonts w:cstheme="minorHAnsi"/>
          <w:lang w:val="sr-Latn-ME"/>
        </w:rPr>
        <w:t xml:space="preserve">145.A.48 </w:t>
      </w:r>
      <w:r w:rsidR="00E94EA6" w:rsidRPr="0001726A">
        <w:rPr>
          <w:rFonts w:cstheme="minorHAnsi"/>
          <w:b/>
          <w:lang w:val="sr-Latn-ME"/>
        </w:rPr>
        <w:t>Performanse održavanja</w:t>
      </w:r>
    </w:p>
    <w:p w14:paraId="66DEA9C8" w14:textId="77777777" w:rsidR="00A95F8D" w:rsidRPr="0001726A" w:rsidRDefault="00E94EA6" w:rsidP="00A95F8D">
      <w:pPr>
        <w:pStyle w:val="ListParagraph"/>
        <w:numPr>
          <w:ilvl w:val="0"/>
          <w:numId w:val="12"/>
        </w:numPr>
        <w:jc w:val="both"/>
        <w:rPr>
          <w:rFonts w:cstheme="minorHAnsi"/>
          <w:lang w:val="sr-Latn-ME"/>
        </w:rPr>
      </w:pPr>
      <w:r w:rsidRPr="0001726A">
        <w:rPr>
          <w:rFonts w:cstheme="minorHAnsi"/>
          <w:lang w:val="sr-Latn-ME"/>
        </w:rPr>
        <w:t>Organizacija može da obavlja održavanje na vazduhoplovu ili komponenti za koje je odobrena samo ako su joj dostupni svi potrebni objekti, oprema, alati, materijali, podaci za održavanje i osoblje</w:t>
      </w:r>
      <w:r w:rsidR="00A95F8D" w:rsidRPr="0001726A">
        <w:rPr>
          <w:rFonts w:cstheme="minorHAnsi"/>
          <w:lang w:val="sr-Latn-ME"/>
        </w:rPr>
        <w:t>.</w:t>
      </w:r>
    </w:p>
    <w:p w14:paraId="07245BD7" w14:textId="77777777" w:rsidR="00A95F8D" w:rsidRPr="0001726A" w:rsidRDefault="00A95F8D" w:rsidP="00A95F8D">
      <w:pPr>
        <w:pStyle w:val="ListParagraph"/>
        <w:jc w:val="both"/>
        <w:rPr>
          <w:rFonts w:cstheme="minorHAnsi"/>
          <w:lang w:val="sr-Latn-ME"/>
        </w:rPr>
      </w:pPr>
    </w:p>
    <w:p w14:paraId="18E3F617" w14:textId="77777777" w:rsidR="00A95F8D" w:rsidRPr="0001726A" w:rsidRDefault="00A95F8D" w:rsidP="00A95F8D">
      <w:pPr>
        <w:pStyle w:val="ListParagraph"/>
        <w:numPr>
          <w:ilvl w:val="0"/>
          <w:numId w:val="12"/>
        </w:numPr>
        <w:jc w:val="both"/>
        <w:rPr>
          <w:rFonts w:cstheme="minorHAnsi"/>
          <w:lang w:val="sr-Latn-ME"/>
        </w:rPr>
      </w:pPr>
      <w:r w:rsidRPr="0001726A">
        <w:rPr>
          <w:rFonts w:cstheme="minorHAnsi"/>
          <w:lang w:val="sr-Latn-ME"/>
        </w:rPr>
        <w:t>Organizacija je odgovorna za održavanje koje se obavlja u okviru njenih odobrenja.</w:t>
      </w:r>
    </w:p>
    <w:p w14:paraId="7C647F8F" w14:textId="77777777" w:rsidR="00A95F8D" w:rsidRPr="00180F84" w:rsidRDefault="00A95F8D" w:rsidP="00A95F8D">
      <w:pPr>
        <w:pStyle w:val="ListParagraph"/>
        <w:rPr>
          <w:rFonts w:cstheme="minorHAnsi"/>
          <w:lang w:val="sr-Latn-ME"/>
        </w:rPr>
      </w:pPr>
    </w:p>
    <w:p w14:paraId="367E7B6C" w14:textId="77777777" w:rsidR="00A95F8D" w:rsidRPr="00180F84" w:rsidRDefault="008366BD" w:rsidP="00A95F8D">
      <w:pPr>
        <w:pStyle w:val="ListParagraph"/>
        <w:numPr>
          <w:ilvl w:val="0"/>
          <w:numId w:val="12"/>
        </w:numPr>
        <w:jc w:val="both"/>
        <w:rPr>
          <w:rFonts w:cstheme="minorHAnsi"/>
          <w:lang w:val="sr-Latn-ME"/>
        </w:rPr>
      </w:pPr>
      <w:r w:rsidRPr="00180F84">
        <w:rPr>
          <w:rFonts w:cstheme="minorHAnsi"/>
          <w:lang w:val="sr-Latn-ME"/>
        </w:rPr>
        <w:t>Organizacija obezbjeđuje:</w:t>
      </w:r>
    </w:p>
    <w:p w14:paraId="2D51BC6C" w14:textId="77777777" w:rsidR="008366BD" w:rsidRPr="00180F84" w:rsidRDefault="008366BD" w:rsidP="008366BD">
      <w:pPr>
        <w:pStyle w:val="ListParagraph"/>
        <w:rPr>
          <w:rFonts w:cstheme="minorHAnsi"/>
          <w:lang w:val="sr-Latn-ME"/>
        </w:rPr>
      </w:pPr>
    </w:p>
    <w:p w14:paraId="33B63B13" w14:textId="77777777" w:rsidR="008366BD" w:rsidRPr="0001726A" w:rsidRDefault="00D626BE" w:rsidP="0001726A">
      <w:pPr>
        <w:pStyle w:val="ListParagraph"/>
        <w:numPr>
          <w:ilvl w:val="0"/>
          <w:numId w:val="13"/>
        </w:numPr>
        <w:ind w:left="1080"/>
        <w:jc w:val="both"/>
        <w:rPr>
          <w:rFonts w:cstheme="minorHAnsi"/>
          <w:lang w:val="sr-Latn-ME"/>
        </w:rPr>
      </w:pPr>
      <w:r w:rsidRPr="0001726A">
        <w:rPr>
          <w:rFonts w:cstheme="minorHAnsi"/>
          <w:lang w:val="sr-Latn-ME"/>
        </w:rPr>
        <w:t>da se p</w:t>
      </w:r>
      <w:r w:rsidR="008366BD" w:rsidRPr="0001726A">
        <w:rPr>
          <w:rFonts w:cstheme="minorHAnsi"/>
          <w:lang w:val="sr-Latn-ME"/>
        </w:rPr>
        <w:t xml:space="preserve">o okončanju održavanja </w:t>
      </w:r>
      <w:r w:rsidRPr="0001726A">
        <w:rPr>
          <w:rFonts w:cstheme="minorHAnsi"/>
          <w:lang w:val="sr-Latn-ME"/>
        </w:rPr>
        <w:t>sprovodi</w:t>
      </w:r>
      <w:r w:rsidR="008366BD" w:rsidRPr="0001726A">
        <w:rPr>
          <w:rFonts w:cstheme="minorHAnsi"/>
          <w:lang w:val="sr-Latn-ME"/>
        </w:rPr>
        <w:t xml:space="preserve"> opšta provjera da bi se obezbijedilo da na vazduhoplovu ili komponenti nema zaostalog alata, opreme ili drugih stranih djelova i materijala, kao i da li su svi skinuti pristupni paneli ponovo vraćeni na svoja mjesta</w:t>
      </w:r>
      <w:r w:rsidRPr="0001726A">
        <w:rPr>
          <w:rFonts w:cstheme="minorHAnsi"/>
          <w:lang w:val="sr-Latn-ME"/>
        </w:rPr>
        <w:t>;</w:t>
      </w:r>
    </w:p>
    <w:p w14:paraId="71051873" w14:textId="77777777" w:rsidR="00D626BE" w:rsidRPr="0001726A" w:rsidRDefault="00D626BE" w:rsidP="0001726A">
      <w:pPr>
        <w:pStyle w:val="ListParagraph"/>
        <w:ind w:left="1080"/>
        <w:jc w:val="both"/>
        <w:rPr>
          <w:rFonts w:cstheme="minorHAnsi"/>
          <w:lang w:val="sr-Latn-ME"/>
        </w:rPr>
      </w:pPr>
    </w:p>
    <w:p w14:paraId="6B87D7BB" w14:textId="77777777" w:rsidR="00D626BE" w:rsidRPr="0001726A" w:rsidRDefault="00D626BE" w:rsidP="0001726A">
      <w:pPr>
        <w:pStyle w:val="ListParagraph"/>
        <w:numPr>
          <w:ilvl w:val="0"/>
          <w:numId w:val="13"/>
        </w:numPr>
        <w:ind w:left="1080"/>
        <w:jc w:val="both"/>
        <w:rPr>
          <w:rFonts w:cstheme="minorHAnsi"/>
          <w:lang w:val="sr-Latn-ME"/>
        </w:rPr>
      </w:pPr>
      <w:r w:rsidRPr="0001726A">
        <w:rPr>
          <w:rFonts w:cstheme="minorHAnsi"/>
          <w:lang w:val="sr-Latn-ME"/>
        </w:rPr>
        <w:t>da se metoda otkrivanja grešaka primjenjuje nakon izvršenja svih ključnih poslova održavanja;</w:t>
      </w:r>
    </w:p>
    <w:p w14:paraId="556C06C3" w14:textId="77777777" w:rsidR="00D626BE" w:rsidRPr="0001726A" w:rsidRDefault="00D626BE" w:rsidP="0001726A">
      <w:pPr>
        <w:pStyle w:val="ListParagraph"/>
        <w:ind w:left="1080"/>
        <w:rPr>
          <w:rFonts w:cstheme="minorHAnsi"/>
          <w:lang w:val="sr-Latn-ME"/>
        </w:rPr>
      </w:pPr>
    </w:p>
    <w:p w14:paraId="2C4C3AFC" w14:textId="77777777" w:rsidR="00D626BE" w:rsidRPr="0001726A" w:rsidRDefault="00D626BE" w:rsidP="0001726A">
      <w:pPr>
        <w:pStyle w:val="ListParagraph"/>
        <w:numPr>
          <w:ilvl w:val="0"/>
          <w:numId w:val="13"/>
        </w:numPr>
        <w:ind w:left="1080"/>
        <w:jc w:val="both"/>
        <w:rPr>
          <w:rFonts w:cstheme="minorHAnsi"/>
          <w:lang w:val="sr-Latn-ME"/>
        </w:rPr>
      </w:pPr>
      <w:r w:rsidRPr="0001726A">
        <w:rPr>
          <w:rFonts w:cstheme="minorHAnsi"/>
          <w:lang w:val="sr-Latn-ME"/>
        </w:rPr>
        <w:lastRenderedPageBreak/>
        <w:t>da je rizik od grešaka tokom održavanja i rizik od ponavljanja grešaka u identičnim poslovima održavanja sveden na najmanju moguću mjeru;</w:t>
      </w:r>
    </w:p>
    <w:p w14:paraId="037FAEB7" w14:textId="77777777" w:rsidR="00D626BE" w:rsidRPr="0001726A" w:rsidRDefault="00D626BE" w:rsidP="0001726A">
      <w:pPr>
        <w:pStyle w:val="ListParagraph"/>
        <w:ind w:left="1080"/>
        <w:rPr>
          <w:rFonts w:cstheme="minorHAnsi"/>
          <w:lang w:val="sr-Latn-ME"/>
        </w:rPr>
      </w:pPr>
    </w:p>
    <w:p w14:paraId="545E5BCD" w14:textId="102110ED" w:rsidR="00D626BE" w:rsidRPr="0001726A" w:rsidRDefault="00D626BE" w:rsidP="0001726A">
      <w:pPr>
        <w:pStyle w:val="ListParagraph"/>
        <w:numPr>
          <w:ilvl w:val="0"/>
          <w:numId w:val="13"/>
        </w:numPr>
        <w:ind w:left="1080"/>
        <w:jc w:val="both"/>
        <w:rPr>
          <w:rFonts w:cstheme="minorHAnsi"/>
          <w:lang w:val="sr-Latn-ME"/>
        </w:rPr>
      </w:pPr>
      <w:r w:rsidRPr="0001726A">
        <w:rPr>
          <w:rFonts w:cstheme="minorHAnsi"/>
          <w:lang w:val="sr-Latn-ME"/>
        </w:rPr>
        <w:t>da se oštećenje procijeni</w:t>
      </w:r>
      <w:r w:rsidR="00710871" w:rsidRPr="0001726A">
        <w:rPr>
          <w:rFonts w:cstheme="minorHAnsi"/>
          <w:lang w:val="sr-Latn-ME"/>
        </w:rPr>
        <w:t>,</w:t>
      </w:r>
      <w:r w:rsidRPr="0001726A">
        <w:rPr>
          <w:rFonts w:cstheme="minorHAnsi"/>
          <w:lang w:val="sr-Latn-ME"/>
        </w:rPr>
        <w:t xml:space="preserve"> a modifikacije i popravke obavljaju korišćenjem podataka navedenih u tački M.A.304 </w:t>
      </w:r>
      <w:r w:rsidR="00F77C61" w:rsidRPr="0001726A">
        <w:rPr>
          <w:rFonts w:cstheme="minorHAnsi"/>
          <w:lang w:val="sr-Latn-ME"/>
        </w:rPr>
        <w:t>Priloga</w:t>
      </w:r>
      <w:r w:rsidRPr="0001726A">
        <w:rPr>
          <w:rFonts w:cstheme="minorHAnsi"/>
          <w:lang w:val="sr-Latn-ME"/>
        </w:rPr>
        <w:t xml:space="preserve"> I (dio-M) i tačke ML.A.304 </w:t>
      </w:r>
      <w:r w:rsidR="00F77C61" w:rsidRPr="0001726A">
        <w:rPr>
          <w:rFonts w:cstheme="minorHAnsi"/>
          <w:lang w:val="sr-Latn-ME"/>
        </w:rPr>
        <w:t>Priloga</w:t>
      </w:r>
      <w:r w:rsidRPr="0001726A">
        <w:rPr>
          <w:rFonts w:cstheme="minorHAnsi"/>
          <w:lang w:val="sr-Latn-ME"/>
        </w:rPr>
        <w:t xml:space="preserve"> Vb</w:t>
      </w:r>
      <w:r w:rsidR="00F77C61" w:rsidRPr="0001726A">
        <w:rPr>
          <w:rFonts w:cstheme="minorHAnsi"/>
          <w:lang w:val="sr-Latn-ME"/>
        </w:rPr>
        <w:t xml:space="preserve"> (dio-ML), kako je primjenljivo;</w:t>
      </w:r>
    </w:p>
    <w:p w14:paraId="42F49F97" w14:textId="77777777" w:rsidR="00D626BE" w:rsidRPr="00516678" w:rsidRDefault="00D626BE" w:rsidP="0001726A">
      <w:pPr>
        <w:pStyle w:val="ListParagraph"/>
        <w:ind w:left="1080"/>
        <w:rPr>
          <w:rFonts w:cstheme="minorHAnsi"/>
          <w:lang w:val="sr-Latn-ME"/>
        </w:rPr>
      </w:pPr>
    </w:p>
    <w:p w14:paraId="3D9B2EB6" w14:textId="77777777" w:rsidR="00D626BE" w:rsidRPr="00180F84" w:rsidRDefault="00D626BE" w:rsidP="0001726A">
      <w:pPr>
        <w:pStyle w:val="ListParagraph"/>
        <w:numPr>
          <w:ilvl w:val="0"/>
          <w:numId w:val="13"/>
        </w:numPr>
        <w:ind w:left="1080"/>
        <w:jc w:val="both"/>
        <w:rPr>
          <w:rFonts w:cstheme="minorHAnsi"/>
          <w:lang w:val="sr-Latn-ME"/>
        </w:rPr>
      </w:pPr>
      <w:r w:rsidRPr="00180F84">
        <w:rPr>
          <w:rFonts w:cstheme="minorHAnsi"/>
          <w:lang w:val="sr-Latn-ME"/>
        </w:rPr>
        <w:t xml:space="preserve">da se procjena </w:t>
      </w:r>
      <w:r w:rsidR="00EF17D9" w:rsidRPr="00180F84">
        <w:rPr>
          <w:rFonts w:cstheme="minorHAnsi"/>
          <w:lang w:val="sr-Latn-ME"/>
        </w:rPr>
        <w:t>kvarova na vazduhoplovu</w:t>
      </w:r>
      <w:r w:rsidRPr="00180F84">
        <w:rPr>
          <w:rFonts w:cstheme="minorHAnsi"/>
          <w:lang w:val="sr-Latn-ME"/>
        </w:rPr>
        <w:t xml:space="preserve"> </w:t>
      </w:r>
      <w:r w:rsidR="00EF17D9" w:rsidRPr="00180F84">
        <w:rPr>
          <w:rFonts w:cstheme="minorHAnsi"/>
          <w:lang w:val="sr-Latn-ME"/>
        </w:rPr>
        <w:t>obavlja</w:t>
      </w:r>
      <w:r w:rsidRPr="00180F84">
        <w:rPr>
          <w:rFonts w:cstheme="minorHAnsi"/>
          <w:lang w:val="sr-Latn-ME"/>
        </w:rPr>
        <w:t xml:space="preserve"> </w:t>
      </w:r>
      <w:r w:rsidR="00EF17D9" w:rsidRPr="00180F84">
        <w:rPr>
          <w:rFonts w:cstheme="minorHAnsi"/>
          <w:lang w:val="sr-Latn-ME"/>
        </w:rPr>
        <w:t>u skladu sa</w:t>
      </w:r>
      <w:r w:rsidRPr="00180F84">
        <w:rPr>
          <w:rFonts w:cstheme="minorHAnsi"/>
          <w:lang w:val="sr-Latn-ME"/>
        </w:rPr>
        <w:t xml:space="preserve"> </w:t>
      </w:r>
      <w:r w:rsidR="00EF17D9" w:rsidRPr="00180F84">
        <w:rPr>
          <w:rFonts w:cstheme="minorHAnsi"/>
          <w:lang w:val="sr-Latn-ME"/>
        </w:rPr>
        <w:t>tačkom M.A.403(b)</w:t>
      </w:r>
      <w:r w:rsidRPr="00180F84">
        <w:rPr>
          <w:rFonts w:cstheme="minorHAnsi"/>
          <w:lang w:val="sr-Latn-ME"/>
        </w:rPr>
        <w:t xml:space="preserve"> </w:t>
      </w:r>
      <w:r w:rsidR="00F77C61" w:rsidRPr="00180F84">
        <w:rPr>
          <w:rFonts w:cstheme="minorHAnsi"/>
          <w:lang w:val="sr-Latn-ME"/>
        </w:rPr>
        <w:t>Priloga</w:t>
      </w:r>
      <w:r w:rsidRPr="00180F84">
        <w:rPr>
          <w:rFonts w:cstheme="minorHAnsi"/>
          <w:lang w:val="sr-Latn-ME"/>
        </w:rPr>
        <w:t xml:space="preserve"> I</w:t>
      </w:r>
      <w:r w:rsidR="00EF17D9" w:rsidRPr="00180F84">
        <w:rPr>
          <w:rFonts w:cstheme="minorHAnsi"/>
          <w:lang w:val="sr-Latn-ME"/>
        </w:rPr>
        <w:t xml:space="preserve"> (dio-M) ili ta</w:t>
      </w:r>
      <w:r w:rsidRPr="00180F84">
        <w:rPr>
          <w:rFonts w:cstheme="minorHAnsi"/>
          <w:lang w:val="sr-Latn-ME"/>
        </w:rPr>
        <w:t>čk</w:t>
      </w:r>
      <w:r w:rsidR="00EF17D9" w:rsidRPr="00180F84">
        <w:rPr>
          <w:rFonts w:cstheme="minorHAnsi"/>
          <w:lang w:val="sr-Latn-ME"/>
        </w:rPr>
        <w:t xml:space="preserve">om ML.A.403 </w:t>
      </w:r>
      <w:r w:rsidR="00F77C61" w:rsidRPr="00180F84">
        <w:rPr>
          <w:rFonts w:cstheme="minorHAnsi"/>
          <w:lang w:val="sr-Latn-ME"/>
        </w:rPr>
        <w:t>Priloga</w:t>
      </w:r>
      <w:r w:rsidR="00EF17D9" w:rsidRPr="00180F84">
        <w:rPr>
          <w:rFonts w:cstheme="minorHAnsi"/>
          <w:lang w:val="sr-Latn-ME"/>
        </w:rPr>
        <w:t xml:space="preserve"> Vb (dio-ML), kako je primjenjljivo;</w:t>
      </w:r>
    </w:p>
    <w:p w14:paraId="055BC134" w14:textId="77777777" w:rsidR="004612EC" w:rsidRPr="00180F84" w:rsidRDefault="004612EC" w:rsidP="00E94EA6">
      <w:pPr>
        <w:jc w:val="both"/>
        <w:rPr>
          <w:rFonts w:cstheme="minorHAnsi"/>
          <w:lang w:val="sr-Latn-ME"/>
        </w:rPr>
      </w:pPr>
      <w:r w:rsidRPr="00180F84">
        <w:rPr>
          <w:rFonts w:cstheme="minorHAnsi"/>
          <w:lang w:val="sr-Latn-ME"/>
        </w:rPr>
        <w:t>14. tačka 145.A.50 mijenja se kako slijedi:</w:t>
      </w:r>
    </w:p>
    <w:p w14:paraId="2C0FAD80" w14:textId="15A92739" w:rsidR="00E67252" w:rsidRPr="00180F84" w:rsidRDefault="00E67252" w:rsidP="00216382">
      <w:pPr>
        <w:ind w:left="360"/>
        <w:jc w:val="both"/>
        <w:rPr>
          <w:rFonts w:cstheme="minorHAnsi"/>
          <w:lang w:val="sr-Latn-ME"/>
        </w:rPr>
      </w:pPr>
      <w:r w:rsidRPr="00180F84">
        <w:rPr>
          <w:rFonts w:cstheme="minorHAnsi"/>
          <w:lang w:val="sr-Latn-ME"/>
        </w:rPr>
        <w:t xml:space="preserve">(a) </w:t>
      </w:r>
      <w:r w:rsidR="00661F11">
        <w:rPr>
          <w:rFonts w:cstheme="minorHAnsi"/>
          <w:lang w:val="sr-Latn-ME"/>
        </w:rPr>
        <w:t>pod</w:t>
      </w:r>
      <w:r w:rsidRPr="00180F84">
        <w:rPr>
          <w:rFonts w:cstheme="minorHAnsi"/>
          <w:lang w:val="sr-Latn-ME"/>
        </w:rPr>
        <w:t>tačka (a) zamjenjuje se sljedećim:</w:t>
      </w:r>
    </w:p>
    <w:p w14:paraId="707FD785" w14:textId="2E618E7A" w:rsidR="00732740" w:rsidRPr="004E3903" w:rsidRDefault="00732740" w:rsidP="00216382">
      <w:pPr>
        <w:ind w:left="990" w:hanging="360"/>
        <w:jc w:val="both"/>
        <w:rPr>
          <w:rFonts w:cstheme="minorHAnsi"/>
          <w:lang w:val="sr-Latn-ME"/>
        </w:rPr>
      </w:pPr>
      <w:r w:rsidRPr="004E3903">
        <w:rPr>
          <w:rFonts w:cstheme="minorHAnsi"/>
          <w:lang w:val="sr-Latn-ME"/>
        </w:rPr>
        <w:t>„</w:t>
      </w:r>
      <w:r w:rsidR="00E67252" w:rsidRPr="004E3903">
        <w:rPr>
          <w:rFonts w:cstheme="minorHAnsi"/>
          <w:lang w:val="sr-Latn-ME"/>
        </w:rPr>
        <w:t xml:space="preserve">(a) </w:t>
      </w:r>
      <w:r w:rsidR="00DC04CC" w:rsidRPr="004E3903">
        <w:rPr>
          <w:rFonts w:cstheme="minorHAnsi"/>
          <w:lang w:val="sr-Latn-ME"/>
        </w:rPr>
        <w:t>Uvjerenje</w:t>
      </w:r>
      <w:r w:rsidR="00993699" w:rsidRPr="004E3903">
        <w:rPr>
          <w:rFonts w:cstheme="minorHAnsi"/>
          <w:lang w:val="sr-Latn-ME"/>
        </w:rPr>
        <w:t xml:space="preserve"> o</w:t>
      </w:r>
      <w:r w:rsidR="00DC04CC" w:rsidRPr="004E3903">
        <w:rPr>
          <w:rFonts w:cstheme="minorHAnsi"/>
          <w:lang w:val="sr-Latn-ME"/>
        </w:rPr>
        <w:t xml:space="preserve"> </w:t>
      </w:r>
      <w:r w:rsidR="00993699" w:rsidRPr="004E3903">
        <w:rPr>
          <w:rFonts w:cstheme="minorHAnsi"/>
          <w:lang w:val="sr-Latn-ME"/>
        </w:rPr>
        <w:t xml:space="preserve">otpuštanju u upotrebu </w:t>
      </w:r>
      <w:r w:rsidR="00DC04CC" w:rsidRPr="004E3903">
        <w:rPr>
          <w:rFonts w:cstheme="minorHAnsi"/>
          <w:lang w:val="sr-Latn-ME"/>
        </w:rPr>
        <w:t>izdaje odgovaraju</w:t>
      </w:r>
      <w:r w:rsidR="00F77C61" w:rsidRPr="004E3903">
        <w:rPr>
          <w:rFonts w:cstheme="minorHAnsi"/>
          <w:lang w:val="sr-Latn-ME"/>
        </w:rPr>
        <w:t>će ovlašćeno osoblje koje vrši s</w:t>
      </w:r>
      <w:r w:rsidR="00DC04CC" w:rsidRPr="004E3903">
        <w:rPr>
          <w:rFonts w:cstheme="minorHAnsi"/>
          <w:lang w:val="sr-Latn-ME"/>
        </w:rPr>
        <w:t>ertifikaciju u ime organizacije kad</w:t>
      </w:r>
      <w:r w:rsidR="00DA3C89" w:rsidRPr="004E3903">
        <w:rPr>
          <w:rFonts w:cstheme="minorHAnsi"/>
          <w:lang w:val="sr-Latn-ME"/>
        </w:rPr>
        <w:t xml:space="preserve"> osoblje koje vrši sertifikaciju</w:t>
      </w:r>
      <w:r w:rsidR="00DC04CC" w:rsidRPr="004E3903">
        <w:rPr>
          <w:rFonts w:cstheme="minorHAnsi"/>
          <w:lang w:val="sr-Latn-ME"/>
        </w:rPr>
        <w:t xml:space="preserve"> </w:t>
      </w:r>
      <w:r w:rsidR="00DA3C89" w:rsidRPr="004E3903">
        <w:rPr>
          <w:rFonts w:cstheme="minorHAnsi"/>
          <w:lang w:val="sr-Latn-ME"/>
        </w:rPr>
        <w:t xml:space="preserve">utvrdi da je organizacija </w:t>
      </w:r>
      <w:r w:rsidR="00DC04CC" w:rsidRPr="004E3903">
        <w:rPr>
          <w:rFonts w:cstheme="minorHAnsi"/>
          <w:lang w:val="sr-Latn-ME"/>
        </w:rPr>
        <w:t xml:space="preserve">pravilno obavila kompletne naručene radove </w:t>
      </w:r>
      <w:r w:rsidR="00DA3C89" w:rsidRPr="004E3903">
        <w:rPr>
          <w:rFonts w:cstheme="minorHAnsi"/>
          <w:lang w:val="sr-Latn-ME"/>
        </w:rPr>
        <w:t>održavanja</w:t>
      </w:r>
      <w:r w:rsidR="00DC04CC" w:rsidRPr="004E3903">
        <w:rPr>
          <w:rFonts w:cstheme="minorHAnsi"/>
          <w:lang w:val="sr-Latn-ME"/>
        </w:rPr>
        <w:t xml:space="preserve"> u skladu sa procedurama navedenim u tački 145.A.70, uzimajući u obzir raspoloživost i korišćenje podataka o održavanju navedenih u tački 145.A.45 i da ne</w:t>
      </w:r>
      <w:r w:rsidRPr="004E3903">
        <w:rPr>
          <w:rFonts w:cstheme="minorHAnsi"/>
          <w:lang w:val="sr-Latn-ME"/>
        </w:rPr>
        <w:t xml:space="preserve">ma poznatih </w:t>
      </w:r>
      <w:r w:rsidR="00DB0876" w:rsidRPr="004E3903">
        <w:rPr>
          <w:rFonts w:cstheme="minorHAnsi"/>
          <w:lang w:val="sr-Latn-ME"/>
        </w:rPr>
        <w:t xml:space="preserve">neusklađenosti </w:t>
      </w:r>
      <w:r w:rsidR="00DC04CC" w:rsidRPr="004E3903">
        <w:rPr>
          <w:rFonts w:cstheme="minorHAnsi"/>
          <w:lang w:val="sr-Latn-ME"/>
        </w:rPr>
        <w:t>koje mogu da ugroze sigurnost leta</w:t>
      </w:r>
      <w:r w:rsidRPr="004E3903">
        <w:rPr>
          <w:rFonts w:cstheme="minorHAnsi"/>
          <w:lang w:val="sr-Latn-ME"/>
        </w:rPr>
        <w:t>.“;</w:t>
      </w:r>
    </w:p>
    <w:p w14:paraId="737C0937" w14:textId="76102CCC" w:rsidR="00732740" w:rsidRPr="004E3903" w:rsidRDefault="00732740" w:rsidP="004E3903">
      <w:pPr>
        <w:ind w:left="360"/>
        <w:jc w:val="both"/>
        <w:rPr>
          <w:rFonts w:cstheme="minorHAnsi"/>
          <w:lang w:val="sr-Latn-ME"/>
        </w:rPr>
      </w:pPr>
      <w:r w:rsidRPr="004E3903">
        <w:rPr>
          <w:rFonts w:cstheme="minorHAnsi"/>
          <w:lang w:val="sr-Latn-ME"/>
        </w:rPr>
        <w:t xml:space="preserve">(b) </w:t>
      </w:r>
      <w:r w:rsidR="00661F11">
        <w:rPr>
          <w:rFonts w:cstheme="minorHAnsi"/>
          <w:lang w:val="sr-Latn-ME"/>
        </w:rPr>
        <w:t>pod</w:t>
      </w:r>
      <w:r w:rsidRPr="004E3903">
        <w:rPr>
          <w:rFonts w:cstheme="minorHAnsi"/>
          <w:lang w:val="sr-Latn-ME"/>
        </w:rPr>
        <w:t>tač</w:t>
      </w:r>
      <w:r w:rsidR="00661F11">
        <w:rPr>
          <w:rFonts w:cstheme="minorHAnsi"/>
          <w:lang w:val="sr-Latn-ME"/>
        </w:rPr>
        <w:t>.</w:t>
      </w:r>
      <w:r w:rsidRPr="004E3903">
        <w:rPr>
          <w:rFonts w:cstheme="minorHAnsi"/>
          <w:lang w:val="sr-Latn-ME"/>
        </w:rPr>
        <w:t xml:space="preserve"> (c) i (d) zamjenjuju se sljedećim:</w:t>
      </w:r>
    </w:p>
    <w:p w14:paraId="787A8594" w14:textId="4DC130BB" w:rsidR="00D10F67" w:rsidRPr="004E3903" w:rsidRDefault="00732740" w:rsidP="004E3903">
      <w:pPr>
        <w:ind w:left="1080" w:hanging="450"/>
        <w:jc w:val="both"/>
        <w:rPr>
          <w:rFonts w:cstheme="minorHAnsi"/>
          <w:lang w:val="sr-Latn-ME"/>
        </w:rPr>
      </w:pPr>
      <w:r w:rsidRPr="004E3903">
        <w:rPr>
          <w:rFonts w:cstheme="minorHAnsi"/>
          <w:lang w:val="sr-Latn-ME"/>
        </w:rPr>
        <w:lastRenderedPageBreak/>
        <w:t>„</w:t>
      </w:r>
      <w:r w:rsidR="00A162C8" w:rsidRPr="004E3903">
        <w:rPr>
          <w:rFonts w:cstheme="minorHAnsi"/>
          <w:lang w:val="sr-Latn-ME"/>
        </w:rPr>
        <w:t xml:space="preserve">(c) O novim kvarovima ili nepotpunim radnim nalozima koji se otkriju tokom održavanja obavještava se lice ili organizacija </w:t>
      </w:r>
      <w:r w:rsidR="00F337E5" w:rsidRPr="004E3903">
        <w:rPr>
          <w:rFonts w:cstheme="minorHAnsi"/>
          <w:lang w:val="sr-Latn-ME"/>
        </w:rPr>
        <w:t xml:space="preserve">koja je odgovorna za kontinuiranu plovidbenost vazduhoplova </w:t>
      </w:r>
      <w:r w:rsidR="00A162C8" w:rsidRPr="004E3903">
        <w:rPr>
          <w:rFonts w:cstheme="minorHAnsi"/>
          <w:lang w:val="sr-Latn-ME"/>
        </w:rPr>
        <w:t xml:space="preserve">kako bi se od njega pribavila saglasnost za otklanjanje </w:t>
      </w:r>
      <w:r w:rsidR="00D10F67" w:rsidRPr="004E3903">
        <w:rPr>
          <w:rFonts w:cstheme="minorHAnsi"/>
          <w:lang w:val="sr-Latn-ME"/>
        </w:rPr>
        <w:t>takvih</w:t>
      </w:r>
      <w:r w:rsidR="00A162C8" w:rsidRPr="004E3903">
        <w:rPr>
          <w:rFonts w:cstheme="minorHAnsi"/>
          <w:lang w:val="sr-Latn-ME"/>
        </w:rPr>
        <w:t xml:space="preserve"> kvarova ili upotpunjavanje nedostajućih elemenata radnog naloga. U slučaju da </w:t>
      </w:r>
      <w:r w:rsidR="00D10F67" w:rsidRPr="004E3903">
        <w:rPr>
          <w:rFonts w:cstheme="minorHAnsi"/>
          <w:lang w:val="sr-Latn-ME"/>
        </w:rPr>
        <w:t>lice ili organizacija</w:t>
      </w:r>
      <w:r w:rsidR="00A162C8" w:rsidRPr="004E3903">
        <w:rPr>
          <w:rFonts w:cstheme="minorHAnsi"/>
          <w:lang w:val="sr-Latn-ME"/>
        </w:rPr>
        <w:t xml:space="preserve"> odbije izvršavanje takvog održavanja u skladu sa ovom tačkom, primjenjuje se </w:t>
      </w:r>
      <w:r w:rsidR="00661F11">
        <w:rPr>
          <w:rFonts w:cstheme="minorHAnsi"/>
          <w:lang w:val="sr-Latn-ME"/>
        </w:rPr>
        <w:t>pod</w:t>
      </w:r>
      <w:r w:rsidR="00A162C8" w:rsidRPr="004E3903">
        <w:rPr>
          <w:rFonts w:cstheme="minorHAnsi"/>
          <w:lang w:val="sr-Latn-ME"/>
        </w:rPr>
        <w:t>tačka (e).</w:t>
      </w:r>
    </w:p>
    <w:p w14:paraId="0F636FB0" w14:textId="07774FED" w:rsidR="00BA167D" w:rsidRPr="004E3903" w:rsidRDefault="00D10F67" w:rsidP="004E3903">
      <w:pPr>
        <w:ind w:left="1080" w:hanging="450"/>
        <w:jc w:val="both"/>
        <w:rPr>
          <w:rFonts w:cstheme="minorHAnsi"/>
          <w:lang w:val="sr-Latn-ME"/>
        </w:rPr>
      </w:pPr>
      <w:r w:rsidRPr="004E3903">
        <w:rPr>
          <w:rFonts w:cstheme="minorHAnsi"/>
          <w:lang w:val="sr-Latn-ME"/>
        </w:rPr>
        <w:t xml:space="preserve">(d) </w:t>
      </w:r>
      <w:r w:rsidR="004E3903" w:rsidRPr="004E3903">
        <w:rPr>
          <w:rFonts w:cstheme="minorHAnsi"/>
          <w:lang w:val="sr-Latn-ME"/>
        </w:rPr>
        <w:t xml:space="preserve">   </w:t>
      </w:r>
      <w:r w:rsidR="0024181F" w:rsidRPr="004E3903">
        <w:rPr>
          <w:rFonts w:cstheme="minorHAnsi"/>
          <w:lang w:val="sr-Latn-ME"/>
        </w:rPr>
        <w:t xml:space="preserve">Uvjerenje o </w:t>
      </w:r>
      <w:r w:rsidR="00993699" w:rsidRPr="004E3903">
        <w:rPr>
          <w:rFonts w:cstheme="minorHAnsi"/>
          <w:lang w:val="sr-Latn-ME"/>
        </w:rPr>
        <w:t>otpuštanju u upotrebu</w:t>
      </w:r>
      <w:r w:rsidR="0024181F" w:rsidRPr="004E3903">
        <w:rPr>
          <w:rFonts w:cstheme="minorHAnsi"/>
          <w:lang w:val="sr-Latn-ME"/>
        </w:rPr>
        <w:t xml:space="preserve"> izdaje </w:t>
      </w:r>
      <w:r w:rsidR="00993699" w:rsidRPr="004E3903">
        <w:rPr>
          <w:rFonts w:cstheme="minorHAnsi"/>
          <w:lang w:val="sr-Latn-ME"/>
        </w:rPr>
        <w:t xml:space="preserve">odgovarajuće ovlašćeno osoblje koje vrši </w:t>
      </w:r>
      <w:r w:rsidR="00F77C61" w:rsidRPr="004E3903">
        <w:rPr>
          <w:rFonts w:cstheme="minorHAnsi"/>
          <w:lang w:val="sr-Latn-ME"/>
        </w:rPr>
        <w:t>s</w:t>
      </w:r>
      <w:r w:rsidR="00993699" w:rsidRPr="004E3903">
        <w:rPr>
          <w:rFonts w:cstheme="minorHAnsi"/>
          <w:lang w:val="sr-Latn-ME"/>
        </w:rPr>
        <w:t>ertifikaciju</w:t>
      </w:r>
      <w:r w:rsidR="004929FB" w:rsidRPr="004E3903">
        <w:rPr>
          <w:rFonts w:cstheme="minorHAnsi"/>
          <w:lang w:val="sr-Latn-ME"/>
        </w:rPr>
        <w:t xml:space="preserve"> u ime organizacije</w:t>
      </w:r>
      <w:r w:rsidR="00993699" w:rsidRPr="004E3903">
        <w:rPr>
          <w:rFonts w:cstheme="minorHAnsi"/>
          <w:lang w:val="sr-Latn-ME"/>
        </w:rPr>
        <w:t xml:space="preserve"> </w:t>
      </w:r>
      <w:r w:rsidR="00AA1EE5" w:rsidRPr="004E3903">
        <w:rPr>
          <w:rFonts w:cstheme="minorHAnsi"/>
          <w:lang w:val="sr-Latn-ME"/>
        </w:rPr>
        <w:t>nakon što je</w:t>
      </w:r>
      <w:r w:rsidR="0024181F" w:rsidRPr="004E3903">
        <w:rPr>
          <w:rFonts w:cstheme="minorHAnsi"/>
          <w:lang w:val="sr-Latn-ME"/>
        </w:rPr>
        <w:t xml:space="preserve"> </w:t>
      </w:r>
      <w:r w:rsidR="00AA1EE5" w:rsidRPr="004E3903">
        <w:rPr>
          <w:rFonts w:cstheme="minorHAnsi"/>
          <w:lang w:val="sr-Latn-ME"/>
        </w:rPr>
        <w:t>naloženo održavanje na komponenti obavljeno dok je bila</w:t>
      </w:r>
      <w:r w:rsidR="0024181F" w:rsidRPr="004E3903">
        <w:rPr>
          <w:rFonts w:cstheme="minorHAnsi"/>
          <w:lang w:val="sr-Latn-ME"/>
        </w:rPr>
        <w:t xml:space="preserve"> izgrađena sa vazduhoplova. Uvjerenje o </w:t>
      </w:r>
      <w:r w:rsidR="001F5A73" w:rsidRPr="004E3903">
        <w:rPr>
          <w:rFonts w:cstheme="minorHAnsi"/>
          <w:lang w:val="sr-Latn-ME"/>
        </w:rPr>
        <w:t>ovlašćenom otpuštanju</w:t>
      </w:r>
      <w:r w:rsidR="0024181F" w:rsidRPr="004E3903">
        <w:rPr>
          <w:rFonts w:cstheme="minorHAnsi"/>
          <w:lang w:val="sr-Latn-ME"/>
        </w:rPr>
        <w:t xml:space="preserve"> „EASA obrazac 1“ naveden u </w:t>
      </w:r>
      <w:r w:rsidR="005C4A9B" w:rsidRPr="004E3903">
        <w:rPr>
          <w:rFonts w:cstheme="minorHAnsi"/>
          <w:lang w:val="sr-Latn-ME"/>
        </w:rPr>
        <w:t xml:space="preserve">Dodatku II </w:t>
      </w:r>
      <w:r w:rsidR="00F77C61" w:rsidRPr="004E3903">
        <w:rPr>
          <w:rFonts w:cstheme="minorHAnsi"/>
          <w:lang w:val="sr-Latn-ME"/>
        </w:rPr>
        <w:t>Priloga</w:t>
      </w:r>
      <w:r w:rsidR="005C4A9B" w:rsidRPr="004E3903">
        <w:rPr>
          <w:rFonts w:cstheme="minorHAnsi"/>
          <w:lang w:val="sr-Latn-ME"/>
        </w:rPr>
        <w:t xml:space="preserve"> I (d</w:t>
      </w:r>
      <w:r w:rsidR="00AA1EE5" w:rsidRPr="004E3903">
        <w:rPr>
          <w:rFonts w:cstheme="minorHAnsi"/>
          <w:lang w:val="sr-Latn-ME"/>
        </w:rPr>
        <w:t>io-M)</w:t>
      </w:r>
      <w:r w:rsidR="0024181F" w:rsidRPr="004E3903">
        <w:rPr>
          <w:rFonts w:cstheme="minorHAnsi"/>
          <w:lang w:val="sr-Latn-ME"/>
        </w:rPr>
        <w:t xml:space="preserve"> predstavlja uvjerenje o </w:t>
      </w:r>
      <w:r w:rsidR="00AA1EE5" w:rsidRPr="004E3903">
        <w:rPr>
          <w:rFonts w:cstheme="minorHAnsi"/>
          <w:lang w:val="sr-Latn-ME"/>
        </w:rPr>
        <w:t xml:space="preserve">otpuštanju u upotrebu </w:t>
      </w:r>
      <w:r w:rsidR="0024181F" w:rsidRPr="004E3903">
        <w:rPr>
          <w:rFonts w:cstheme="minorHAnsi"/>
          <w:lang w:val="sr-Latn-ME"/>
        </w:rPr>
        <w:t>komponente</w:t>
      </w:r>
      <w:r w:rsidR="00710871" w:rsidRPr="004E3903">
        <w:rPr>
          <w:rFonts w:cstheme="minorHAnsi"/>
          <w:lang w:val="sr-Latn-ME"/>
        </w:rPr>
        <w:t>,</w:t>
      </w:r>
      <w:r w:rsidR="0024181F" w:rsidRPr="004E3903">
        <w:rPr>
          <w:rFonts w:cstheme="minorHAnsi"/>
          <w:lang w:val="sr-Latn-ME"/>
        </w:rPr>
        <w:t xml:space="preserve"> osim ako drugačije ni</w:t>
      </w:r>
      <w:r w:rsidR="00AA1EE5" w:rsidRPr="004E3903">
        <w:rPr>
          <w:rFonts w:cstheme="minorHAnsi"/>
          <w:lang w:val="sr-Latn-ME"/>
        </w:rPr>
        <w:t xml:space="preserve">je navedeno u tački M.A.502 </w:t>
      </w:r>
      <w:r w:rsidR="00F77C61" w:rsidRPr="004E3903">
        <w:rPr>
          <w:rFonts w:cstheme="minorHAnsi"/>
          <w:lang w:val="sr-Latn-ME"/>
        </w:rPr>
        <w:t>Priloga</w:t>
      </w:r>
      <w:r w:rsidR="00AA1EE5" w:rsidRPr="004E3903">
        <w:rPr>
          <w:rFonts w:cstheme="minorHAnsi"/>
          <w:lang w:val="sr-Latn-ME"/>
        </w:rPr>
        <w:t xml:space="preserve"> I (dio-M)</w:t>
      </w:r>
      <w:r w:rsidR="0024181F" w:rsidRPr="004E3903">
        <w:rPr>
          <w:rFonts w:cstheme="minorHAnsi"/>
          <w:lang w:val="sr-Latn-ME"/>
        </w:rPr>
        <w:t xml:space="preserve"> ili</w:t>
      </w:r>
      <w:r w:rsidR="00661F11">
        <w:rPr>
          <w:rFonts w:cstheme="minorHAnsi"/>
          <w:lang w:val="sr-Latn-ME"/>
        </w:rPr>
        <w:t xml:space="preserve"> tački</w:t>
      </w:r>
      <w:r w:rsidR="0024181F" w:rsidRPr="004E3903">
        <w:rPr>
          <w:rFonts w:cstheme="minorHAnsi"/>
          <w:lang w:val="sr-Latn-ME"/>
        </w:rPr>
        <w:t xml:space="preserve"> M</w:t>
      </w:r>
      <w:r w:rsidR="005C4A9B" w:rsidRPr="004E3903">
        <w:rPr>
          <w:rFonts w:cstheme="minorHAnsi"/>
          <w:lang w:val="sr-Latn-ME"/>
        </w:rPr>
        <w:t>L</w:t>
      </w:r>
      <w:r w:rsidR="0024181F" w:rsidRPr="004E3903">
        <w:rPr>
          <w:rFonts w:cstheme="minorHAnsi"/>
          <w:lang w:val="sr-Latn-ME"/>
        </w:rPr>
        <w:t>.A.502</w:t>
      </w:r>
      <w:r w:rsidR="005C4A9B" w:rsidRPr="004E3903">
        <w:rPr>
          <w:rFonts w:cstheme="minorHAnsi"/>
          <w:lang w:val="sr-Latn-ME"/>
        </w:rPr>
        <w:t xml:space="preserve"> </w:t>
      </w:r>
      <w:r w:rsidR="00F77C61" w:rsidRPr="004E3903">
        <w:rPr>
          <w:rFonts w:cstheme="minorHAnsi"/>
          <w:lang w:val="sr-Latn-ME"/>
        </w:rPr>
        <w:t>Priloga</w:t>
      </w:r>
      <w:r w:rsidR="005C4A9B" w:rsidRPr="004E3903">
        <w:rPr>
          <w:rFonts w:cstheme="minorHAnsi"/>
          <w:lang w:val="sr-Latn-ME"/>
        </w:rPr>
        <w:t xml:space="preserve"> Vb (dio-ML</w:t>
      </w:r>
      <w:r w:rsidR="0024181F" w:rsidRPr="004E3903">
        <w:rPr>
          <w:rFonts w:cstheme="minorHAnsi"/>
          <w:lang w:val="sr-Latn-ME"/>
        </w:rPr>
        <w:t>)</w:t>
      </w:r>
      <w:r w:rsidR="001116AC" w:rsidRPr="004E3903">
        <w:rPr>
          <w:rFonts w:cstheme="minorHAnsi"/>
          <w:lang w:val="sr-Latn-ME"/>
        </w:rPr>
        <w:t>,</w:t>
      </w:r>
      <w:r w:rsidR="001116AC" w:rsidRPr="00F50072">
        <w:rPr>
          <w:rFonts w:cstheme="minorHAnsi"/>
          <w:lang w:val="sr-Latn-ME"/>
        </w:rPr>
        <w:t xml:space="preserve"> kako je primjenljivo</w:t>
      </w:r>
      <w:r w:rsidR="0024181F" w:rsidRPr="00F50072">
        <w:rPr>
          <w:rFonts w:cstheme="minorHAnsi"/>
          <w:lang w:val="sr-Latn-ME"/>
        </w:rPr>
        <w:t>. Kad</w:t>
      </w:r>
      <w:r w:rsidR="005C4A9B" w:rsidRPr="00F50072">
        <w:rPr>
          <w:rFonts w:cstheme="minorHAnsi"/>
          <w:lang w:val="sr-Latn-ME"/>
        </w:rPr>
        <w:t>a</w:t>
      </w:r>
      <w:r w:rsidR="0024181F" w:rsidRPr="00F50072">
        <w:rPr>
          <w:rFonts w:cstheme="minorHAnsi"/>
          <w:lang w:val="sr-Latn-ME"/>
        </w:rPr>
        <w:t xml:space="preserve"> organizacija održava komponentu za sopstveno korišćenje, EASA obrazac 1 nije neophodan u zavisnosti od unutrašnjih procedura organizacije za otpuštanje </w:t>
      </w:r>
      <w:r w:rsidR="0024181F" w:rsidRPr="004E3903">
        <w:rPr>
          <w:rFonts w:cstheme="minorHAnsi"/>
          <w:lang w:val="sr-Latn-ME"/>
        </w:rPr>
        <w:t>(</w:t>
      </w:r>
      <w:r w:rsidR="0024181F" w:rsidRPr="004E3903">
        <w:rPr>
          <w:rFonts w:cstheme="minorHAnsi"/>
          <w:i/>
          <w:lang w:val="sr-Latn-ME"/>
        </w:rPr>
        <w:t>release procedures</w:t>
      </w:r>
      <w:r w:rsidR="0024181F" w:rsidRPr="004E3903">
        <w:rPr>
          <w:rFonts w:cstheme="minorHAnsi"/>
          <w:lang w:val="sr-Latn-ME"/>
        </w:rPr>
        <w:t>) naveden</w:t>
      </w:r>
      <w:r w:rsidR="00BA167D" w:rsidRPr="004E3903">
        <w:rPr>
          <w:rFonts w:cstheme="minorHAnsi"/>
          <w:lang w:val="sr-Latn-ME"/>
        </w:rPr>
        <w:t>ih</w:t>
      </w:r>
      <w:r w:rsidR="0024181F" w:rsidRPr="004E3903">
        <w:rPr>
          <w:rFonts w:cstheme="minorHAnsi"/>
          <w:lang w:val="sr-Latn-ME"/>
        </w:rPr>
        <w:t xml:space="preserve"> u </w:t>
      </w:r>
      <w:r w:rsidR="00BA167D" w:rsidRPr="004E3903">
        <w:rPr>
          <w:rFonts w:cstheme="minorHAnsi"/>
          <w:lang w:val="sr-Latn-ME"/>
        </w:rPr>
        <w:t>MOE.“;</w:t>
      </w:r>
    </w:p>
    <w:p w14:paraId="74C05C38" w14:textId="0741F059" w:rsidR="00BA167D" w:rsidRPr="004E3903" w:rsidRDefault="00BA167D" w:rsidP="004E3903">
      <w:pPr>
        <w:ind w:left="360"/>
        <w:jc w:val="both"/>
        <w:rPr>
          <w:rFonts w:cstheme="minorHAnsi"/>
          <w:lang w:val="sr-Latn-ME"/>
        </w:rPr>
      </w:pPr>
      <w:r w:rsidRPr="004E3903">
        <w:rPr>
          <w:rFonts w:cstheme="minorHAnsi"/>
          <w:lang w:val="sr-Latn-ME"/>
        </w:rPr>
        <w:t xml:space="preserve">(c) </w:t>
      </w:r>
      <w:r w:rsidR="00661F11">
        <w:rPr>
          <w:rFonts w:cstheme="minorHAnsi"/>
          <w:lang w:val="sr-Latn-ME"/>
        </w:rPr>
        <w:t>pod</w:t>
      </w:r>
      <w:r w:rsidRPr="004E3903">
        <w:rPr>
          <w:rFonts w:cstheme="minorHAnsi"/>
          <w:lang w:val="sr-Latn-ME"/>
        </w:rPr>
        <w:t>tačka (f) zamjenjuje se sljedećim:</w:t>
      </w:r>
    </w:p>
    <w:p w14:paraId="129ED3C5" w14:textId="65938757" w:rsidR="00EB1679" w:rsidRPr="0001726A" w:rsidRDefault="00BA167D" w:rsidP="004E3903">
      <w:pPr>
        <w:ind w:left="1080" w:hanging="450"/>
        <w:jc w:val="both"/>
        <w:rPr>
          <w:rFonts w:cstheme="minorHAnsi"/>
          <w:lang w:val="sr-Latn-ME"/>
        </w:rPr>
      </w:pPr>
      <w:r w:rsidRPr="004E3903">
        <w:rPr>
          <w:rFonts w:cstheme="minorHAnsi"/>
          <w:lang w:val="sr-Latn-ME"/>
        </w:rPr>
        <w:t xml:space="preserve">„(f) </w:t>
      </w:r>
      <w:r w:rsidR="004E3903" w:rsidRPr="004E3903">
        <w:rPr>
          <w:rFonts w:cstheme="minorHAnsi"/>
          <w:lang w:val="sr-Latn-ME"/>
        </w:rPr>
        <w:t xml:space="preserve"> </w:t>
      </w:r>
      <w:r w:rsidR="00140EFD" w:rsidRPr="004E3903">
        <w:rPr>
          <w:rFonts w:cstheme="minorHAnsi"/>
          <w:lang w:val="sr-Latn-ME"/>
        </w:rPr>
        <w:t>Odstup</w:t>
      </w:r>
      <w:r w:rsidR="002C3DD3" w:rsidRPr="004E3903">
        <w:rPr>
          <w:rFonts w:cstheme="minorHAnsi"/>
          <w:lang w:val="sr-Latn-ME"/>
        </w:rPr>
        <w:t>ajući</w:t>
      </w:r>
      <w:r w:rsidR="00E42BA1" w:rsidRPr="004E3903">
        <w:rPr>
          <w:rFonts w:cstheme="minorHAnsi"/>
          <w:lang w:val="sr-Latn-ME"/>
        </w:rPr>
        <w:t xml:space="preserve"> od tačke 145.A.50</w:t>
      </w:r>
      <w:r w:rsidR="00661F11">
        <w:rPr>
          <w:rFonts w:cstheme="minorHAnsi"/>
          <w:lang w:val="sr-Latn-ME"/>
        </w:rPr>
        <w:t xml:space="preserve"> podtačka </w:t>
      </w:r>
      <w:r w:rsidR="0012336F" w:rsidRPr="004E3903">
        <w:rPr>
          <w:rFonts w:cstheme="minorHAnsi"/>
          <w:lang w:val="sr-Latn-ME"/>
        </w:rPr>
        <w:t>(a) i</w:t>
      </w:r>
      <w:r w:rsidR="00E42BA1" w:rsidRPr="004E3903">
        <w:rPr>
          <w:rFonts w:cstheme="minorHAnsi"/>
          <w:lang w:val="sr-Latn-ME"/>
        </w:rPr>
        <w:t xml:space="preserve"> tačke</w:t>
      </w:r>
      <w:r w:rsidR="0012336F" w:rsidRPr="004E3903">
        <w:rPr>
          <w:rFonts w:cstheme="minorHAnsi"/>
          <w:lang w:val="sr-Latn-ME"/>
        </w:rPr>
        <w:t xml:space="preserve"> 145.A.42, kada je vazduhoplov prizemljen na mjestu izvan glavne baze linijskog održavanja ili glavne baze za održavanje </w:t>
      </w:r>
      <w:r w:rsidR="0012336F" w:rsidRPr="004E3903">
        <w:rPr>
          <w:rFonts w:cstheme="minorHAnsi"/>
          <w:lang w:val="sr-Latn-ME"/>
        </w:rPr>
        <w:lastRenderedPageBreak/>
        <w:t xml:space="preserve">usljed nedostupnosti komponenti sa odgovarajućim uvjerenjem o </w:t>
      </w:r>
      <w:r w:rsidR="00E42BA1" w:rsidRPr="004E3903">
        <w:rPr>
          <w:rFonts w:cstheme="minorHAnsi"/>
          <w:lang w:val="sr-Latn-ME"/>
        </w:rPr>
        <w:t>stavljanju u upotrebu</w:t>
      </w:r>
      <w:r w:rsidR="0012336F" w:rsidRPr="004E3903">
        <w:rPr>
          <w:rFonts w:cstheme="minorHAnsi"/>
          <w:lang w:val="sr-Latn-ME"/>
        </w:rPr>
        <w:t>, privremeno</w:t>
      </w:r>
      <w:r w:rsidR="001A4584" w:rsidRPr="004E3903">
        <w:rPr>
          <w:rFonts w:cstheme="minorHAnsi"/>
          <w:lang w:val="sr-Latn-ME"/>
        </w:rPr>
        <w:t xml:space="preserve"> može da se</w:t>
      </w:r>
      <w:r w:rsidR="0012336F" w:rsidRPr="004E3903">
        <w:rPr>
          <w:rFonts w:cstheme="minorHAnsi"/>
          <w:lang w:val="sr-Latn-ME"/>
        </w:rPr>
        <w:t xml:space="preserve"> ugradi komponenta koja nema odgovarajuće uvjerenje o </w:t>
      </w:r>
      <w:r w:rsidR="001A4584" w:rsidRPr="004E3903">
        <w:rPr>
          <w:rFonts w:cstheme="minorHAnsi"/>
          <w:lang w:val="sr-Latn-ME"/>
        </w:rPr>
        <w:t>stavljanju u upotrebu</w:t>
      </w:r>
      <w:r w:rsidR="0012336F" w:rsidRPr="004E3903">
        <w:rPr>
          <w:rFonts w:cstheme="minorHAnsi"/>
          <w:lang w:val="sr-Latn-ME"/>
        </w:rPr>
        <w:t xml:space="preserve"> za najviše 30 sati naleta ili do povratka vazduhoplova u glavnu bazu linijskog održavanja ili u glavnu bazu za održavanje, </w:t>
      </w:r>
      <w:r w:rsidR="00710871" w:rsidRPr="004E3903">
        <w:rPr>
          <w:rFonts w:cstheme="minorHAnsi"/>
          <w:lang w:val="sr-Latn-ME"/>
        </w:rPr>
        <w:t xml:space="preserve">u </w:t>
      </w:r>
      <w:r w:rsidR="0012336F" w:rsidRPr="004E3903">
        <w:rPr>
          <w:rFonts w:cstheme="minorHAnsi"/>
          <w:lang w:val="sr-Latn-ME"/>
        </w:rPr>
        <w:t>zavisno</w:t>
      </w:r>
      <w:r w:rsidR="00710871" w:rsidRPr="004E3903">
        <w:rPr>
          <w:rFonts w:cstheme="minorHAnsi"/>
          <w:lang w:val="sr-Latn-ME"/>
        </w:rPr>
        <w:t>sti</w:t>
      </w:r>
      <w:r w:rsidR="0012336F" w:rsidRPr="004E3903">
        <w:rPr>
          <w:rFonts w:cstheme="minorHAnsi"/>
          <w:lang w:val="sr-Latn-ME"/>
        </w:rPr>
        <w:t xml:space="preserve"> od toga šta prije nastupi, pod uslovom da </w:t>
      </w:r>
      <w:r w:rsidR="001A4584" w:rsidRPr="004E3903">
        <w:rPr>
          <w:rFonts w:cstheme="minorHAnsi"/>
          <w:lang w:val="sr-Latn-ME"/>
        </w:rPr>
        <w:t>lice ili organizacija koja je odgovorna</w:t>
      </w:r>
      <w:r w:rsidR="0012336F" w:rsidRPr="004E3903">
        <w:rPr>
          <w:rFonts w:cstheme="minorHAnsi"/>
          <w:lang w:val="sr-Latn-ME"/>
        </w:rPr>
        <w:t xml:space="preserve"> </w:t>
      </w:r>
      <w:r w:rsidR="001A4584" w:rsidRPr="004E3903">
        <w:rPr>
          <w:rFonts w:cstheme="minorHAnsi"/>
          <w:lang w:val="sr-Latn-ME"/>
        </w:rPr>
        <w:t xml:space="preserve">za kontinuiranu plovidbenost vazduhoplova </w:t>
      </w:r>
      <w:r w:rsidR="00710871" w:rsidRPr="004E3903">
        <w:rPr>
          <w:rFonts w:cstheme="minorHAnsi"/>
          <w:lang w:val="sr-Latn-ME"/>
        </w:rPr>
        <w:t xml:space="preserve">dâ </w:t>
      </w:r>
      <w:r w:rsidR="001A4584" w:rsidRPr="004E3903">
        <w:rPr>
          <w:rFonts w:cstheme="minorHAnsi"/>
          <w:lang w:val="sr-Latn-ME"/>
        </w:rPr>
        <w:t xml:space="preserve">saglasnost </w:t>
      </w:r>
      <w:r w:rsidR="0012336F" w:rsidRPr="004E3903">
        <w:rPr>
          <w:rFonts w:cstheme="minorHAnsi"/>
          <w:lang w:val="sr-Latn-ME"/>
        </w:rPr>
        <w:t>i</w:t>
      </w:r>
      <w:r w:rsidR="00F61641" w:rsidRPr="004E3903">
        <w:rPr>
          <w:rFonts w:cstheme="minorHAnsi"/>
          <w:lang w:val="sr-Latn-ME"/>
        </w:rPr>
        <w:t xml:space="preserve"> pod uslovom</w:t>
      </w:r>
      <w:r w:rsidR="0012336F" w:rsidRPr="004E3903">
        <w:rPr>
          <w:rFonts w:cstheme="minorHAnsi"/>
          <w:lang w:val="sr-Latn-ME"/>
        </w:rPr>
        <w:t xml:space="preserve"> da </w:t>
      </w:r>
      <w:r w:rsidR="00F61641" w:rsidRPr="004E3903">
        <w:rPr>
          <w:rFonts w:cstheme="minorHAnsi"/>
          <w:lang w:val="sr-Latn-ME"/>
        </w:rPr>
        <w:t xml:space="preserve">ta </w:t>
      </w:r>
      <w:r w:rsidR="0012336F" w:rsidRPr="004E3903">
        <w:rPr>
          <w:rFonts w:cstheme="minorHAnsi"/>
          <w:lang w:val="sr-Latn-ME"/>
        </w:rPr>
        <w:t>kom</w:t>
      </w:r>
      <w:r w:rsidR="00F61641" w:rsidRPr="004E3903">
        <w:rPr>
          <w:rFonts w:cstheme="minorHAnsi"/>
          <w:lang w:val="sr-Latn-ME"/>
        </w:rPr>
        <w:t xml:space="preserve">ponenta ima </w:t>
      </w:r>
      <w:r w:rsidR="00710871" w:rsidRPr="004E3903">
        <w:rPr>
          <w:rFonts w:cstheme="minorHAnsi"/>
          <w:lang w:val="sr-Latn-ME"/>
        </w:rPr>
        <w:t xml:space="preserve">odgovarajuće </w:t>
      </w:r>
      <w:r w:rsidR="00F61641" w:rsidRPr="004E3903">
        <w:rPr>
          <w:rFonts w:cstheme="minorHAnsi"/>
          <w:lang w:val="sr-Latn-ME"/>
        </w:rPr>
        <w:t xml:space="preserve">uvjerenje o stavljanju u upotrebu </w:t>
      </w:r>
      <w:r w:rsidR="0012336F" w:rsidRPr="004E3903">
        <w:rPr>
          <w:rFonts w:cstheme="minorHAnsi"/>
          <w:lang w:val="sr-Latn-ME"/>
        </w:rPr>
        <w:t xml:space="preserve">i da na drugi način ispunjava važeće zahtjeve za održavanje i funkcionisanje. Ovakve komponente moraju da se izgrade </w:t>
      </w:r>
      <w:r w:rsidR="00F61641" w:rsidRPr="004E3903">
        <w:rPr>
          <w:rFonts w:cstheme="minorHAnsi"/>
          <w:lang w:val="sr-Latn-ME"/>
        </w:rPr>
        <w:t>do</w:t>
      </w:r>
      <w:r w:rsidR="0012336F" w:rsidRPr="004E3903">
        <w:rPr>
          <w:rFonts w:cstheme="minorHAnsi"/>
          <w:lang w:val="sr-Latn-ME"/>
        </w:rPr>
        <w:t xml:space="preserve"> </w:t>
      </w:r>
      <w:r w:rsidR="00EB1679" w:rsidRPr="004E3903">
        <w:rPr>
          <w:rFonts w:cstheme="minorHAnsi"/>
          <w:lang w:val="sr-Latn-ME"/>
        </w:rPr>
        <w:t>vremenskog roka</w:t>
      </w:r>
      <w:r w:rsidR="0012336F" w:rsidRPr="004E3903">
        <w:rPr>
          <w:rFonts w:cstheme="minorHAnsi"/>
          <w:lang w:val="sr-Latn-ME"/>
        </w:rPr>
        <w:t xml:space="preserve"> </w:t>
      </w:r>
      <w:r w:rsidR="00EB1679" w:rsidRPr="004E3903">
        <w:rPr>
          <w:rFonts w:cstheme="minorHAnsi"/>
          <w:lang w:val="sr-Latn-ME"/>
        </w:rPr>
        <w:t>navedenog</w:t>
      </w:r>
      <w:r w:rsidR="00F61641" w:rsidRPr="004E3903">
        <w:rPr>
          <w:rFonts w:cstheme="minorHAnsi"/>
          <w:lang w:val="sr-Latn-ME"/>
        </w:rPr>
        <w:t xml:space="preserve"> u prvoj rečenici</w:t>
      </w:r>
      <w:r w:rsidR="00710871" w:rsidRPr="004E3903">
        <w:rPr>
          <w:rFonts w:cstheme="minorHAnsi"/>
          <w:lang w:val="sr-Latn-ME"/>
        </w:rPr>
        <w:t>,</w:t>
      </w:r>
      <w:r w:rsidR="00F61641" w:rsidRPr="004E3903">
        <w:rPr>
          <w:rFonts w:cstheme="minorHAnsi"/>
          <w:lang w:val="sr-Latn-ME"/>
        </w:rPr>
        <w:t xml:space="preserve"> </w:t>
      </w:r>
      <w:r w:rsidR="00710871" w:rsidRPr="004E3903">
        <w:rPr>
          <w:rFonts w:cstheme="minorHAnsi"/>
          <w:lang w:val="sr-Latn-ME"/>
        </w:rPr>
        <w:t xml:space="preserve">osim </w:t>
      </w:r>
      <w:r w:rsidR="0012336F" w:rsidRPr="004E3903">
        <w:rPr>
          <w:rFonts w:cstheme="minorHAnsi"/>
          <w:lang w:val="sr-Latn-ME"/>
        </w:rPr>
        <w:t xml:space="preserve">ako u međuvremenu ne bude pribavljeno odgovarajuće uvjerenje o </w:t>
      </w:r>
      <w:r w:rsidR="00EB1679" w:rsidRPr="004E3903">
        <w:rPr>
          <w:rFonts w:cstheme="minorHAnsi"/>
          <w:lang w:val="sr-Latn-ME"/>
        </w:rPr>
        <w:t xml:space="preserve">stavljanju u upotrebu </w:t>
      </w:r>
      <w:r w:rsidR="0012336F" w:rsidRPr="004E3903">
        <w:rPr>
          <w:rFonts w:cstheme="minorHAnsi"/>
          <w:lang w:val="sr-Latn-ME"/>
        </w:rPr>
        <w:t>u skladu sa tačk</w:t>
      </w:r>
      <w:r w:rsidR="00661F11">
        <w:rPr>
          <w:rFonts w:cstheme="minorHAnsi"/>
          <w:lang w:val="sr-Latn-ME"/>
        </w:rPr>
        <w:t>om</w:t>
      </w:r>
      <w:r w:rsidR="0012336F" w:rsidRPr="004E3903">
        <w:rPr>
          <w:rFonts w:cstheme="minorHAnsi"/>
          <w:lang w:val="sr-Latn-ME"/>
        </w:rPr>
        <w:t xml:space="preserve"> </w:t>
      </w:r>
      <w:r w:rsidR="00EB1679" w:rsidRPr="004E3903">
        <w:rPr>
          <w:rFonts w:cstheme="minorHAnsi"/>
          <w:lang w:val="sr-Latn-ME"/>
        </w:rPr>
        <w:t>145.A.50</w:t>
      </w:r>
      <w:r w:rsidR="00661F11">
        <w:rPr>
          <w:rFonts w:cstheme="minorHAnsi"/>
          <w:lang w:val="sr-Latn-ME"/>
        </w:rPr>
        <w:t xml:space="preserve"> podtačka </w:t>
      </w:r>
      <w:r w:rsidR="0012336F" w:rsidRPr="004E3903">
        <w:rPr>
          <w:rFonts w:cstheme="minorHAnsi"/>
          <w:lang w:val="sr-Latn-ME"/>
        </w:rPr>
        <w:t xml:space="preserve">(a) i </w:t>
      </w:r>
      <w:r w:rsidR="00661F11">
        <w:rPr>
          <w:rFonts w:cstheme="minorHAnsi"/>
          <w:lang w:val="sr-Latn-ME"/>
        </w:rPr>
        <w:t xml:space="preserve">tačkom </w:t>
      </w:r>
      <w:r w:rsidR="0012336F" w:rsidRPr="004E3903">
        <w:rPr>
          <w:rFonts w:cstheme="minorHAnsi"/>
          <w:lang w:val="sr-Latn-ME"/>
        </w:rPr>
        <w:t>145.A.42.</w:t>
      </w:r>
      <w:r w:rsidR="00EB1679" w:rsidRPr="004E3903">
        <w:rPr>
          <w:rFonts w:cstheme="minorHAnsi"/>
          <w:lang w:val="sr-Latn-ME"/>
        </w:rPr>
        <w:t>“;</w:t>
      </w:r>
    </w:p>
    <w:p w14:paraId="722EF71E" w14:textId="77777777" w:rsidR="00EB1679" w:rsidRPr="00180F84" w:rsidRDefault="00EB1679" w:rsidP="0012336F">
      <w:pPr>
        <w:jc w:val="both"/>
        <w:rPr>
          <w:rFonts w:cstheme="minorHAnsi"/>
          <w:lang w:val="sr-Latn-ME"/>
        </w:rPr>
      </w:pPr>
      <w:r w:rsidRPr="00180F84">
        <w:rPr>
          <w:rFonts w:cstheme="minorHAnsi"/>
          <w:lang w:val="sr-Latn-ME"/>
        </w:rPr>
        <w:t>15. tačka 145.A.55 zamjenjuje se sljedećim:</w:t>
      </w:r>
    </w:p>
    <w:p w14:paraId="0ECB2FD7" w14:textId="662DDE4C" w:rsidR="00EB1679" w:rsidRPr="00180F84" w:rsidRDefault="00EB1679" w:rsidP="0012336F">
      <w:pPr>
        <w:jc w:val="both"/>
        <w:rPr>
          <w:rFonts w:cstheme="minorHAnsi"/>
          <w:lang w:val="sr-Latn-ME"/>
        </w:rPr>
      </w:pPr>
      <w:r w:rsidRPr="00180F84">
        <w:rPr>
          <w:rFonts w:cstheme="minorHAnsi"/>
          <w:lang w:val="sr-Latn-ME"/>
        </w:rPr>
        <w:t xml:space="preserve">„145.A.55 </w:t>
      </w:r>
      <w:r w:rsidR="002A46C3">
        <w:rPr>
          <w:rFonts w:cstheme="minorHAnsi"/>
          <w:b/>
          <w:lang w:val="sr-Latn-ME"/>
        </w:rPr>
        <w:t>Čuvanje zapisa</w:t>
      </w:r>
    </w:p>
    <w:p w14:paraId="23F6FAFD" w14:textId="49BA7922" w:rsidR="00EB1679" w:rsidRPr="00180F84" w:rsidRDefault="002A46C3" w:rsidP="00EB1679">
      <w:pPr>
        <w:pStyle w:val="ListParagraph"/>
        <w:numPr>
          <w:ilvl w:val="0"/>
          <w:numId w:val="14"/>
        </w:numPr>
        <w:jc w:val="both"/>
        <w:rPr>
          <w:rFonts w:cstheme="minorHAnsi"/>
          <w:lang w:val="sr-Latn-ME"/>
        </w:rPr>
      </w:pPr>
      <w:r>
        <w:rPr>
          <w:rFonts w:cstheme="minorHAnsi"/>
          <w:lang w:val="sr-Latn-ME"/>
        </w:rPr>
        <w:t>Zapisi</w:t>
      </w:r>
      <w:r w:rsidR="00EB1679" w:rsidRPr="00180F84">
        <w:rPr>
          <w:rFonts w:cstheme="minorHAnsi"/>
          <w:lang w:val="sr-Latn-ME"/>
        </w:rPr>
        <w:t xml:space="preserve"> o održavanju</w:t>
      </w:r>
    </w:p>
    <w:p w14:paraId="55077202" w14:textId="77777777" w:rsidR="00EB1679" w:rsidRPr="00180F84" w:rsidRDefault="00EB1679" w:rsidP="00EB1679">
      <w:pPr>
        <w:pStyle w:val="ListParagraph"/>
        <w:jc w:val="both"/>
        <w:rPr>
          <w:rFonts w:cstheme="minorHAnsi"/>
          <w:lang w:val="sr-Latn-ME"/>
        </w:rPr>
      </w:pPr>
    </w:p>
    <w:p w14:paraId="19AD961D" w14:textId="07B575A0" w:rsidR="00ED4BE4" w:rsidRPr="00180F84" w:rsidRDefault="00EB1679" w:rsidP="00180F84">
      <w:pPr>
        <w:pStyle w:val="ListParagraph"/>
        <w:numPr>
          <w:ilvl w:val="0"/>
          <w:numId w:val="15"/>
        </w:numPr>
        <w:ind w:left="1080"/>
        <w:jc w:val="both"/>
        <w:rPr>
          <w:rFonts w:cstheme="minorHAnsi"/>
          <w:lang w:val="sr-Latn-ME"/>
        </w:rPr>
      </w:pPr>
      <w:r w:rsidRPr="00180F84">
        <w:rPr>
          <w:rFonts w:cstheme="minorHAnsi"/>
          <w:lang w:val="sr-Latn-ME"/>
        </w:rPr>
        <w:t xml:space="preserve">Organizacija </w:t>
      </w:r>
      <w:r w:rsidR="002A46C3">
        <w:rPr>
          <w:rFonts w:cstheme="minorHAnsi"/>
          <w:lang w:val="sr-Latn-ME"/>
        </w:rPr>
        <w:t>čuva</w:t>
      </w:r>
      <w:r w:rsidRPr="00180F84">
        <w:rPr>
          <w:rFonts w:cstheme="minorHAnsi"/>
          <w:lang w:val="sr-Latn-ME"/>
        </w:rPr>
        <w:t xml:space="preserve"> </w:t>
      </w:r>
      <w:r w:rsidR="002A46C3">
        <w:rPr>
          <w:rFonts w:cstheme="minorHAnsi"/>
          <w:lang w:val="sr-Latn-ME"/>
        </w:rPr>
        <w:t>zapis</w:t>
      </w:r>
      <w:r w:rsidRPr="00180F84">
        <w:rPr>
          <w:rFonts w:cstheme="minorHAnsi"/>
          <w:lang w:val="sr-Latn-ME"/>
        </w:rPr>
        <w:t xml:space="preserve"> o svim obavljenim radovima održavanja</w:t>
      </w:r>
      <w:r w:rsidR="00464180" w:rsidRPr="00180F84">
        <w:rPr>
          <w:rFonts w:cstheme="minorHAnsi"/>
          <w:lang w:val="sr-Latn-ME"/>
        </w:rPr>
        <w:t xml:space="preserve"> u okviru svojih odobrenja</w:t>
      </w:r>
      <w:r w:rsidRPr="00180F84">
        <w:rPr>
          <w:rFonts w:cstheme="minorHAnsi"/>
          <w:lang w:val="sr-Latn-ME"/>
        </w:rPr>
        <w:t xml:space="preserve">. </w:t>
      </w:r>
      <w:r w:rsidR="004F53F5" w:rsidRPr="00180F84">
        <w:rPr>
          <w:rFonts w:cstheme="minorHAnsi"/>
          <w:lang w:val="sr-Latn-ME"/>
        </w:rPr>
        <w:t>Kao minimum</w:t>
      </w:r>
      <w:r w:rsidRPr="00180F84">
        <w:rPr>
          <w:rFonts w:cstheme="minorHAnsi"/>
          <w:lang w:val="sr-Latn-ME"/>
        </w:rPr>
        <w:t xml:space="preserve">, organizacija čuva </w:t>
      </w:r>
      <w:r w:rsidR="002A46C3">
        <w:rPr>
          <w:rFonts w:cstheme="minorHAnsi"/>
          <w:lang w:val="sr-Latn-ME"/>
        </w:rPr>
        <w:t>sve</w:t>
      </w:r>
      <w:r w:rsidRPr="00180F84">
        <w:rPr>
          <w:rFonts w:cstheme="minorHAnsi"/>
          <w:lang w:val="sr-Latn-ME"/>
        </w:rPr>
        <w:t xml:space="preserve"> </w:t>
      </w:r>
      <w:r w:rsidR="002A46C3">
        <w:rPr>
          <w:rFonts w:cstheme="minorHAnsi"/>
          <w:lang w:val="sr-Latn-ME"/>
        </w:rPr>
        <w:t>zapise potrebne</w:t>
      </w:r>
      <w:r w:rsidRPr="00180F84">
        <w:rPr>
          <w:rFonts w:cstheme="minorHAnsi"/>
          <w:lang w:val="sr-Latn-ME"/>
        </w:rPr>
        <w:t xml:space="preserve"> </w:t>
      </w:r>
      <w:r w:rsidR="00812FB5" w:rsidRPr="00180F84">
        <w:rPr>
          <w:rFonts w:cstheme="minorHAnsi"/>
          <w:lang w:val="sr-Latn-ME"/>
        </w:rPr>
        <w:t>da</w:t>
      </w:r>
      <w:r w:rsidRPr="00180F84">
        <w:rPr>
          <w:rFonts w:cstheme="minorHAnsi"/>
          <w:lang w:val="sr-Latn-ME"/>
        </w:rPr>
        <w:t xml:space="preserve"> </w:t>
      </w:r>
      <w:r w:rsidR="00812FB5" w:rsidRPr="00180F84">
        <w:rPr>
          <w:rFonts w:cstheme="minorHAnsi"/>
          <w:lang w:val="sr-Latn-ME"/>
        </w:rPr>
        <w:t>dokaž</w:t>
      </w:r>
      <w:r w:rsidRPr="00180F84">
        <w:rPr>
          <w:rFonts w:cstheme="minorHAnsi"/>
          <w:lang w:val="sr-Latn-ME"/>
        </w:rPr>
        <w:t xml:space="preserve">e da su ispunjeni svi zahtjevi za izdavanje uvjerenja o </w:t>
      </w:r>
      <w:r w:rsidR="00812FB5" w:rsidRPr="00180F84">
        <w:rPr>
          <w:rFonts w:cstheme="minorHAnsi"/>
          <w:lang w:val="sr-Latn-ME"/>
        </w:rPr>
        <w:t>stavljanju u upotrebu</w:t>
      </w:r>
      <w:r w:rsidRPr="00180F84">
        <w:rPr>
          <w:rFonts w:cstheme="minorHAnsi"/>
          <w:lang w:val="sr-Latn-ME"/>
        </w:rPr>
        <w:t>, uključujući i dokumente podugovarača o otpuštanju (</w:t>
      </w:r>
      <w:r w:rsidRPr="00180F84">
        <w:rPr>
          <w:rFonts w:cstheme="minorHAnsi"/>
          <w:i/>
          <w:lang w:val="sr-Latn-ME"/>
        </w:rPr>
        <w:t>release documents</w:t>
      </w:r>
      <w:r w:rsidRPr="00180F84">
        <w:rPr>
          <w:rFonts w:cstheme="minorHAnsi"/>
          <w:lang w:val="sr-Latn-ME"/>
        </w:rPr>
        <w:t>)</w:t>
      </w:r>
      <w:r w:rsidR="00812FB5" w:rsidRPr="00180F84">
        <w:rPr>
          <w:rFonts w:cstheme="minorHAnsi"/>
          <w:lang w:val="sr-Latn-ME"/>
        </w:rPr>
        <w:t>, ukoliko postoje.</w:t>
      </w:r>
    </w:p>
    <w:p w14:paraId="336492C7" w14:textId="77777777" w:rsidR="00812FB5" w:rsidRPr="00180F84" w:rsidRDefault="00812FB5" w:rsidP="00180F84">
      <w:pPr>
        <w:pStyle w:val="ListParagraph"/>
        <w:ind w:left="1080"/>
        <w:jc w:val="both"/>
        <w:rPr>
          <w:rFonts w:cstheme="minorHAnsi"/>
          <w:lang w:val="sr-Latn-ME"/>
        </w:rPr>
      </w:pPr>
    </w:p>
    <w:p w14:paraId="345FB7A2" w14:textId="17C8116D" w:rsidR="00442E2C" w:rsidRPr="00180F84" w:rsidRDefault="00812FB5" w:rsidP="00180F84">
      <w:pPr>
        <w:pStyle w:val="ListParagraph"/>
        <w:numPr>
          <w:ilvl w:val="0"/>
          <w:numId w:val="15"/>
        </w:numPr>
        <w:ind w:left="1080"/>
        <w:jc w:val="both"/>
        <w:rPr>
          <w:rFonts w:cstheme="minorHAnsi"/>
          <w:lang w:val="sr-Latn-ME"/>
        </w:rPr>
      </w:pPr>
      <w:r w:rsidRPr="00180F84">
        <w:rPr>
          <w:rFonts w:cstheme="minorHAnsi"/>
          <w:lang w:val="sr-Latn-ME"/>
        </w:rPr>
        <w:t xml:space="preserve">Organizacija </w:t>
      </w:r>
      <w:r w:rsidR="00442E2C" w:rsidRPr="00180F84">
        <w:rPr>
          <w:rFonts w:cstheme="minorHAnsi"/>
          <w:lang w:val="sr-Latn-ME"/>
        </w:rPr>
        <w:t>dostavlja</w:t>
      </w:r>
      <w:r w:rsidRPr="00180F84">
        <w:rPr>
          <w:rFonts w:cstheme="minorHAnsi"/>
          <w:lang w:val="sr-Latn-ME"/>
        </w:rPr>
        <w:t xml:space="preserve"> operatoru ili klijentu primjerak svakog uvjerenja o stavljanju u upotrebu, zajedno sa </w:t>
      </w:r>
      <w:r w:rsidR="002A46C3">
        <w:rPr>
          <w:rFonts w:cstheme="minorHAnsi"/>
          <w:lang w:val="sr-Latn-ME"/>
        </w:rPr>
        <w:t>primjercima detaljnih</w:t>
      </w:r>
      <w:r w:rsidR="00A3127B" w:rsidRPr="00180F84">
        <w:rPr>
          <w:rFonts w:cstheme="minorHAnsi"/>
          <w:lang w:val="sr-Latn-ME"/>
        </w:rPr>
        <w:t xml:space="preserve"> </w:t>
      </w:r>
      <w:r w:rsidR="002A46C3">
        <w:rPr>
          <w:rFonts w:cstheme="minorHAnsi"/>
          <w:lang w:val="sr-Latn-ME"/>
        </w:rPr>
        <w:t>zapisa</w:t>
      </w:r>
      <w:r w:rsidR="00A3127B" w:rsidRPr="00180F84">
        <w:rPr>
          <w:rFonts w:cstheme="minorHAnsi"/>
          <w:lang w:val="sr-Latn-ME"/>
        </w:rPr>
        <w:t xml:space="preserve"> o održavanju</w:t>
      </w:r>
      <w:r w:rsidRPr="00180F84">
        <w:rPr>
          <w:rFonts w:cstheme="minorHAnsi"/>
          <w:lang w:val="sr-Latn-ME"/>
        </w:rPr>
        <w:t xml:space="preserve"> </w:t>
      </w:r>
      <w:r w:rsidR="00A3127B" w:rsidRPr="00180F84">
        <w:rPr>
          <w:rFonts w:cstheme="minorHAnsi"/>
          <w:lang w:val="sr-Latn-ME"/>
        </w:rPr>
        <w:t xml:space="preserve">koja je povezana sa obavljenim radom i neophodna da se demonstrira </w:t>
      </w:r>
      <w:r w:rsidR="00DB0876">
        <w:rPr>
          <w:rFonts w:cstheme="minorHAnsi"/>
          <w:lang w:val="sr-Latn-ME"/>
        </w:rPr>
        <w:t>usklađenost</w:t>
      </w:r>
      <w:r w:rsidR="00DB0876" w:rsidRPr="00180F84">
        <w:rPr>
          <w:rFonts w:cstheme="minorHAnsi"/>
          <w:lang w:val="sr-Latn-ME"/>
        </w:rPr>
        <w:t xml:space="preserve"> </w:t>
      </w:r>
      <w:r w:rsidR="00A3127B" w:rsidRPr="00180F84">
        <w:rPr>
          <w:rFonts w:cstheme="minorHAnsi"/>
          <w:lang w:val="sr-Latn-ME"/>
        </w:rPr>
        <w:t xml:space="preserve">sa tačkom M.A.305 </w:t>
      </w:r>
      <w:r w:rsidR="004F53F5" w:rsidRPr="00180F84">
        <w:rPr>
          <w:rFonts w:cstheme="minorHAnsi"/>
          <w:lang w:val="sr-Latn-ME"/>
        </w:rPr>
        <w:t>Priloga</w:t>
      </w:r>
      <w:r w:rsidR="00A3127B" w:rsidRPr="00180F84">
        <w:rPr>
          <w:rFonts w:cstheme="minorHAnsi"/>
          <w:lang w:val="sr-Latn-ME"/>
        </w:rPr>
        <w:t xml:space="preserve"> I (dio-M) ili </w:t>
      </w:r>
      <w:r w:rsidR="00D62296">
        <w:rPr>
          <w:rFonts w:cstheme="minorHAnsi"/>
          <w:lang w:val="sr-Latn-ME"/>
        </w:rPr>
        <w:t xml:space="preserve">tačkom </w:t>
      </w:r>
      <w:r w:rsidR="00A3127B" w:rsidRPr="00180F84">
        <w:rPr>
          <w:rFonts w:cstheme="minorHAnsi"/>
          <w:lang w:val="sr-Latn-ME"/>
        </w:rPr>
        <w:t xml:space="preserve">ML.A.305 </w:t>
      </w:r>
      <w:r w:rsidR="004F53F5" w:rsidRPr="00180F84">
        <w:rPr>
          <w:rFonts w:cstheme="minorHAnsi"/>
          <w:lang w:val="sr-Latn-ME"/>
        </w:rPr>
        <w:t>Priloga</w:t>
      </w:r>
      <w:r w:rsidR="00A3127B" w:rsidRPr="00180F84">
        <w:rPr>
          <w:rFonts w:cstheme="minorHAnsi"/>
          <w:lang w:val="sr-Latn-ME"/>
        </w:rPr>
        <w:t xml:space="preserve"> Vb (dio-ML), kako je primjenljivo.</w:t>
      </w:r>
    </w:p>
    <w:p w14:paraId="57148570" w14:textId="77777777" w:rsidR="00442E2C" w:rsidRPr="00180F84" w:rsidRDefault="00442E2C" w:rsidP="00180F84">
      <w:pPr>
        <w:pStyle w:val="ListParagraph"/>
        <w:ind w:left="1080"/>
        <w:rPr>
          <w:rFonts w:cstheme="minorHAnsi"/>
          <w:lang w:val="sr-Latn-ME"/>
        </w:rPr>
      </w:pPr>
    </w:p>
    <w:p w14:paraId="494FED62" w14:textId="67BC10E9" w:rsidR="00087F4E" w:rsidRPr="00180F84" w:rsidRDefault="00442E2C" w:rsidP="00180F84">
      <w:pPr>
        <w:pStyle w:val="ListParagraph"/>
        <w:numPr>
          <w:ilvl w:val="0"/>
          <w:numId w:val="15"/>
        </w:numPr>
        <w:ind w:left="1080"/>
        <w:jc w:val="both"/>
        <w:rPr>
          <w:rFonts w:cstheme="minorHAnsi"/>
          <w:lang w:val="sr-Latn-ME"/>
        </w:rPr>
      </w:pPr>
      <w:r w:rsidRPr="00180F84">
        <w:rPr>
          <w:rFonts w:cstheme="minorHAnsi"/>
          <w:lang w:val="sr-Latn-ME"/>
        </w:rPr>
        <w:t xml:space="preserve">Organizacija čuva primjerak </w:t>
      </w:r>
      <w:r w:rsidR="002A46C3">
        <w:rPr>
          <w:rFonts w:cstheme="minorHAnsi"/>
          <w:lang w:val="sr-Latn-ME"/>
        </w:rPr>
        <w:t>svih detaljnih</w:t>
      </w:r>
      <w:r w:rsidR="00D15B48" w:rsidRPr="00180F84">
        <w:rPr>
          <w:rFonts w:cstheme="minorHAnsi"/>
          <w:lang w:val="sr-Latn-ME"/>
        </w:rPr>
        <w:t xml:space="preserve"> </w:t>
      </w:r>
      <w:r w:rsidR="002A46C3">
        <w:rPr>
          <w:rFonts w:cstheme="minorHAnsi"/>
          <w:lang w:val="sr-Latn-ME"/>
        </w:rPr>
        <w:t>zapisa</w:t>
      </w:r>
      <w:r w:rsidR="00D15B48" w:rsidRPr="00180F84">
        <w:rPr>
          <w:rFonts w:cstheme="minorHAnsi"/>
          <w:lang w:val="sr-Latn-ME"/>
        </w:rPr>
        <w:t xml:space="preserve"> o održavanju (uključujući uvjerenja o stavljanju u upotrebu)</w:t>
      </w:r>
      <w:r w:rsidR="006D6ACB" w:rsidRPr="00180F84">
        <w:rPr>
          <w:rFonts w:cstheme="minorHAnsi"/>
          <w:lang w:val="sr-Latn-ME"/>
        </w:rPr>
        <w:t xml:space="preserve"> i s njom povezanih podataka o održavanju tri godine od dana </w:t>
      </w:r>
      <w:r w:rsidR="00087F4E" w:rsidRPr="00180F84">
        <w:rPr>
          <w:rFonts w:cstheme="minorHAnsi"/>
          <w:lang w:val="sr-Latn-ME"/>
        </w:rPr>
        <w:t xml:space="preserve">kada </w:t>
      </w:r>
      <w:r w:rsidR="006D6ACB" w:rsidRPr="00180F84">
        <w:rPr>
          <w:rFonts w:cstheme="minorHAnsi"/>
          <w:lang w:val="sr-Latn-ME"/>
        </w:rPr>
        <w:t>je za vazduhoplov ili komponentu na koj</w:t>
      </w:r>
      <w:r w:rsidR="00D62296">
        <w:rPr>
          <w:rFonts w:cstheme="minorHAnsi"/>
          <w:lang w:val="sr-Latn-ME"/>
        </w:rPr>
        <w:t>u</w:t>
      </w:r>
      <w:r w:rsidR="006D6ACB" w:rsidRPr="00180F84">
        <w:rPr>
          <w:rFonts w:cstheme="minorHAnsi"/>
          <w:lang w:val="sr-Latn-ME"/>
        </w:rPr>
        <w:t xml:space="preserve"> se</w:t>
      </w:r>
      <w:r w:rsidR="00087F4E" w:rsidRPr="00180F84">
        <w:rPr>
          <w:rFonts w:cstheme="minorHAnsi"/>
          <w:lang w:val="sr-Latn-ME"/>
        </w:rPr>
        <w:t xml:space="preserve"> radovi odnose izdato uvjerenje o stavljanju u upotrebu.</w:t>
      </w:r>
    </w:p>
    <w:p w14:paraId="1A529E52" w14:textId="77777777" w:rsidR="00087F4E" w:rsidRPr="00180F84" w:rsidRDefault="00087F4E" w:rsidP="00180F84">
      <w:pPr>
        <w:pStyle w:val="ListParagraph"/>
        <w:ind w:left="1080"/>
        <w:rPr>
          <w:rFonts w:cstheme="minorHAnsi"/>
          <w:lang w:val="sr-Latn-ME"/>
        </w:rPr>
      </w:pPr>
    </w:p>
    <w:p w14:paraId="6E9081D5" w14:textId="34E1A199" w:rsidR="001B73A8" w:rsidRPr="00180F84" w:rsidRDefault="00087F4E" w:rsidP="00180F84">
      <w:pPr>
        <w:pStyle w:val="ListParagraph"/>
        <w:numPr>
          <w:ilvl w:val="0"/>
          <w:numId w:val="15"/>
        </w:numPr>
        <w:ind w:left="1080"/>
        <w:jc w:val="both"/>
        <w:rPr>
          <w:rFonts w:cstheme="minorHAnsi"/>
          <w:lang w:val="sr-Latn-ME"/>
        </w:rPr>
      </w:pPr>
      <w:r w:rsidRPr="00180F84">
        <w:rPr>
          <w:rFonts w:cstheme="minorHAnsi"/>
          <w:lang w:val="sr-Latn-ME"/>
        </w:rPr>
        <w:t xml:space="preserve">Ako organizacija prestane </w:t>
      </w:r>
      <w:r w:rsidR="004F53F5" w:rsidRPr="00180F84">
        <w:rPr>
          <w:rFonts w:cstheme="minorHAnsi"/>
          <w:lang w:val="sr-Latn-ME"/>
        </w:rPr>
        <w:t>da radi</w:t>
      </w:r>
      <w:r w:rsidR="002A46C3">
        <w:rPr>
          <w:rFonts w:cstheme="minorHAnsi"/>
          <w:lang w:val="sr-Latn-ME"/>
        </w:rPr>
        <w:t>, svi</w:t>
      </w:r>
      <w:r w:rsidRPr="00180F84">
        <w:rPr>
          <w:rFonts w:cstheme="minorHAnsi"/>
          <w:lang w:val="sr-Latn-ME"/>
        </w:rPr>
        <w:t xml:space="preserve"> </w:t>
      </w:r>
      <w:r w:rsidR="002A46C3">
        <w:rPr>
          <w:rFonts w:cstheme="minorHAnsi"/>
          <w:lang w:val="sr-Latn-ME"/>
        </w:rPr>
        <w:t>zapisi o održavanju obavljeni</w:t>
      </w:r>
      <w:r w:rsidRPr="00180F84">
        <w:rPr>
          <w:rFonts w:cstheme="minorHAnsi"/>
          <w:lang w:val="sr-Latn-ME"/>
        </w:rPr>
        <w:t xml:space="preserve"> u posljednje </w:t>
      </w:r>
      <w:r w:rsidR="00484DF1" w:rsidRPr="00180F84">
        <w:rPr>
          <w:rFonts w:cstheme="minorHAnsi"/>
          <w:lang w:val="sr-Latn-ME"/>
        </w:rPr>
        <w:t>tri</w:t>
      </w:r>
      <w:r w:rsidR="002A46C3">
        <w:rPr>
          <w:rFonts w:cstheme="minorHAnsi"/>
          <w:lang w:val="sr-Latn-ME"/>
        </w:rPr>
        <w:t xml:space="preserve"> godine koji</w:t>
      </w:r>
      <w:r w:rsidRPr="00180F84">
        <w:rPr>
          <w:rFonts w:cstheme="minorHAnsi"/>
          <w:lang w:val="sr-Latn-ME"/>
        </w:rPr>
        <w:t xml:space="preserve"> se čuva</w:t>
      </w:r>
      <w:r w:rsidR="002A46C3">
        <w:rPr>
          <w:rFonts w:cstheme="minorHAnsi"/>
          <w:lang w:val="sr-Latn-ME"/>
        </w:rPr>
        <w:t>ju</w:t>
      </w:r>
      <w:r w:rsidR="0003043F">
        <w:rPr>
          <w:rFonts w:cstheme="minorHAnsi"/>
          <w:lang w:val="sr-Latn-ME"/>
        </w:rPr>
        <w:t>,</w:t>
      </w:r>
      <w:r w:rsidRPr="00180F84">
        <w:rPr>
          <w:rFonts w:cstheme="minorHAnsi"/>
          <w:lang w:val="sr-Latn-ME"/>
        </w:rPr>
        <w:t xml:space="preserve"> dostavlja</w:t>
      </w:r>
      <w:r w:rsidR="002A46C3">
        <w:rPr>
          <w:rFonts w:cstheme="minorHAnsi"/>
          <w:lang w:val="sr-Latn-ME"/>
        </w:rPr>
        <w:t>ju</w:t>
      </w:r>
      <w:r w:rsidRPr="00180F84">
        <w:rPr>
          <w:rFonts w:cstheme="minorHAnsi"/>
          <w:lang w:val="sr-Latn-ME"/>
        </w:rPr>
        <w:t xml:space="preserve"> se posljednjem vlasniku ili klijentu predmetnog vazduhoplova</w:t>
      </w:r>
      <w:r w:rsidR="00484DF1" w:rsidRPr="00180F84">
        <w:rPr>
          <w:rFonts w:cstheme="minorHAnsi"/>
          <w:lang w:val="sr-Latn-ME"/>
        </w:rPr>
        <w:t xml:space="preserve"> ili komponente ili se </w:t>
      </w:r>
      <w:r w:rsidR="004F53F5" w:rsidRPr="00180F84">
        <w:rPr>
          <w:rFonts w:cstheme="minorHAnsi"/>
          <w:lang w:val="sr-Latn-ME"/>
        </w:rPr>
        <w:t>skladište</w:t>
      </w:r>
      <w:r w:rsidRPr="00180F84">
        <w:rPr>
          <w:rFonts w:cstheme="minorHAnsi"/>
          <w:lang w:val="sr-Latn-ME"/>
        </w:rPr>
        <w:t xml:space="preserve"> na način koji odrede </w:t>
      </w:r>
      <w:r w:rsidR="00484DF1" w:rsidRPr="00180F84">
        <w:rPr>
          <w:rFonts w:cstheme="minorHAnsi"/>
          <w:lang w:val="sr-Latn-ME"/>
        </w:rPr>
        <w:t>nadležni organi</w:t>
      </w:r>
      <w:r w:rsidRPr="00180F84">
        <w:rPr>
          <w:rFonts w:cstheme="minorHAnsi"/>
          <w:lang w:val="sr-Latn-ME"/>
        </w:rPr>
        <w:t xml:space="preserve">. </w:t>
      </w:r>
    </w:p>
    <w:p w14:paraId="38D1C49C" w14:textId="77777777" w:rsidR="001B73A8" w:rsidRPr="00180F84" w:rsidRDefault="001B73A8" w:rsidP="001B73A8">
      <w:pPr>
        <w:pStyle w:val="ListParagraph"/>
        <w:rPr>
          <w:rFonts w:cstheme="minorHAnsi"/>
          <w:lang w:val="sr-Latn-ME"/>
        </w:rPr>
      </w:pPr>
    </w:p>
    <w:p w14:paraId="627074CE" w14:textId="29DDC500" w:rsidR="00DB1B04" w:rsidRPr="004E3903" w:rsidRDefault="002A46C3" w:rsidP="00DB1B04">
      <w:pPr>
        <w:pStyle w:val="ListParagraph"/>
        <w:numPr>
          <w:ilvl w:val="0"/>
          <w:numId w:val="14"/>
        </w:numPr>
        <w:jc w:val="both"/>
        <w:rPr>
          <w:rFonts w:cstheme="minorHAnsi"/>
          <w:lang w:val="sr-Latn-ME"/>
        </w:rPr>
      </w:pPr>
      <w:r>
        <w:rPr>
          <w:rFonts w:cstheme="minorHAnsi"/>
          <w:lang w:val="sr-Latn-ME"/>
        </w:rPr>
        <w:t>Zapisi</w:t>
      </w:r>
      <w:r w:rsidR="000D6A8C" w:rsidRPr="004E3903">
        <w:rPr>
          <w:rFonts w:cstheme="minorHAnsi"/>
          <w:lang w:val="sr-Latn-ME"/>
        </w:rPr>
        <w:t xml:space="preserve"> o provjeri plovidbenosti</w:t>
      </w:r>
    </w:p>
    <w:p w14:paraId="0F3DDE67" w14:textId="2982CF4B" w:rsidR="00077641" w:rsidRPr="004E3903" w:rsidRDefault="00DB1B04" w:rsidP="004E3903">
      <w:pPr>
        <w:ind w:left="990" w:hanging="270"/>
        <w:jc w:val="both"/>
        <w:rPr>
          <w:rFonts w:cstheme="minorHAnsi"/>
          <w:lang w:val="sr-Latn-ME"/>
        </w:rPr>
      </w:pPr>
      <w:r w:rsidRPr="004E3903">
        <w:rPr>
          <w:rFonts w:cstheme="minorHAnsi"/>
          <w:lang w:val="sr-Latn-ME"/>
        </w:rPr>
        <w:t xml:space="preserve">(1) Ako organizacija za obezbjeđivanje kontinuirane plovidbenosti ima pravo iz tačke </w:t>
      </w:r>
      <w:r w:rsidR="0088509A" w:rsidRPr="004E3903">
        <w:rPr>
          <w:rFonts w:cstheme="minorHAnsi"/>
          <w:lang w:val="sr-Latn-ME"/>
        </w:rPr>
        <w:t>145.A.75</w:t>
      </w:r>
      <w:r w:rsidR="0003043F">
        <w:rPr>
          <w:rFonts w:cstheme="minorHAnsi"/>
          <w:lang w:val="sr-Latn-ME"/>
        </w:rPr>
        <w:t xml:space="preserve"> podtačka </w:t>
      </w:r>
      <w:r w:rsidRPr="004E3903">
        <w:rPr>
          <w:rFonts w:cstheme="minorHAnsi"/>
          <w:lang w:val="sr-Latn-ME"/>
        </w:rPr>
        <w:t>(</w:t>
      </w:r>
      <w:r w:rsidR="0088509A" w:rsidRPr="004E3903">
        <w:rPr>
          <w:rFonts w:cstheme="minorHAnsi"/>
          <w:lang w:val="sr-Latn-ME"/>
        </w:rPr>
        <w:t>f</w:t>
      </w:r>
      <w:r w:rsidRPr="004E3903">
        <w:rPr>
          <w:rFonts w:cstheme="minorHAnsi"/>
          <w:lang w:val="sr-Latn-ME"/>
        </w:rPr>
        <w:t>), obavezna je da č</w:t>
      </w:r>
      <w:r w:rsidR="00077641" w:rsidRPr="004E3903">
        <w:rPr>
          <w:rFonts w:cstheme="minorHAnsi"/>
          <w:lang w:val="sr-Latn-ME"/>
        </w:rPr>
        <w:t>uva primjerak svake izdate</w:t>
      </w:r>
      <w:r w:rsidRPr="004E3903">
        <w:rPr>
          <w:rFonts w:cstheme="minorHAnsi"/>
          <w:lang w:val="sr-Latn-ME"/>
        </w:rPr>
        <w:t xml:space="preserve"> potvrde o provjeri </w:t>
      </w:r>
      <w:r w:rsidRPr="004E3903">
        <w:rPr>
          <w:rFonts w:cstheme="minorHAnsi"/>
          <w:lang w:val="sr-Latn-ME"/>
        </w:rPr>
        <w:lastRenderedPageBreak/>
        <w:t>plovidbenosti</w:t>
      </w:r>
      <w:r w:rsidR="00077641" w:rsidRPr="004E3903">
        <w:rPr>
          <w:rFonts w:cstheme="minorHAnsi"/>
          <w:lang w:val="sr-Latn-ME"/>
        </w:rPr>
        <w:t>,</w:t>
      </w:r>
      <w:r w:rsidRPr="004E3903">
        <w:rPr>
          <w:rFonts w:cstheme="minorHAnsi"/>
          <w:lang w:val="sr-Latn-ME"/>
        </w:rPr>
        <w:t xml:space="preserve"> </w:t>
      </w:r>
      <w:r w:rsidR="00077641" w:rsidRPr="004E3903">
        <w:rPr>
          <w:rFonts w:cstheme="minorHAnsi"/>
          <w:lang w:val="sr-Latn-ME"/>
        </w:rPr>
        <w:t xml:space="preserve">sa svom pratećom dokumentacijom </w:t>
      </w:r>
      <w:r w:rsidRPr="004E3903">
        <w:rPr>
          <w:rFonts w:cstheme="minorHAnsi"/>
          <w:lang w:val="sr-Latn-ME"/>
        </w:rPr>
        <w:t xml:space="preserve">i </w:t>
      </w:r>
      <w:r w:rsidR="002A46C3">
        <w:rPr>
          <w:rFonts w:cstheme="minorHAnsi"/>
          <w:lang w:val="sr-Latn-ME"/>
        </w:rPr>
        <w:t>te</w:t>
      </w:r>
      <w:r w:rsidR="00077641" w:rsidRPr="004E3903">
        <w:rPr>
          <w:rFonts w:cstheme="minorHAnsi"/>
          <w:lang w:val="sr-Latn-ME"/>
        </w:rPr>
        <w:t xml:space="preserve"> </w:t>
      </w:r>
      <w:r w:rsidR="002A46C3">
        <w:rPr>
          <w:rFonts w:cstheme="minorHAnsi"/>
          <w:lang w:val="sr-Latn-ME"/>
        </w:rPr>
        <w:t>zapise</w:t>
      </w:r>
      <w:r w:rsidR="00077641" w:rsidRPr="004E3903">
        <w:rPr>
          <w:rFonts w:cstheme="minorHAnsi"/>
          <w:lang w:val="sr-Latn-ME"/>
        </w:rPr>
        <w:t xml:space="preserve"> na zahtjev stavlja na raspolaganje vlasniku vazduhoplova.</w:t>
      </w:r>
    </w:p>
    <w:p w14:paraId="5389C78B" w14:textId="1A5733E9" w:rsidR="009375CE" w:rsidRPr="004E3903" w:rsidRDefault="00CC612E" w:rsidP="004E3903">
      <w:pPr>
        <w:ind w:left="1080" w:hanging="360"/>
        <w:jc w:val="both"/>
        <w:rPr>
          <w:rFonts w:cstheme="minorHAnsi"/>
          <w:lang w:val="sr-Latn-ME"/>
        </w:rPr>
      </w:pPr>
      <w:r w:rsidRPr="004E3903">
        <w:rPr>
          <w:rFonts w:cstheme="minorHAnsi"/>
          <w:lang w:val="sr-Latn-ME"/>
        </w:rPr>
        <w:t>(2)</w:t>
      </w:r>
      <w:r w:rsidR="002A46C3">
        <w:rPr>
          <w:rFonts w:cstheme="minorHAnsi"/>
          <w:lang w:val="sr-Latn-ME"/>
        </w:rPr>
        <w:t xml:space="preserve"> Organizacija čuva primjerak svih</w:t>
      </w:r>
      <w:r w:rsidRPr="004E3903">
        <w:rPr>
          <w:rFonts w:cstheme="minorHAnsi"/>
          <w:lang w:val="sr-Latn-ME"/>
        </w:rPr>
        <w:t xml:space="preserve"> </w:t>
      </w:r>
      <w:r w:rsidR="002A46C3">
        <w:rPr>
          <w:rFonts w:cstheme="minorHAnsi"/>
          <w:lang w:val="sr-Latn-ME"/>
        </w:rPr>
        <w:t>zapisa</w:t>
      </w:r>
      <w:r w:rsidRPr="004E3903">
        <w:rPr>
          <w:rFonts w:cstheme="minorHAnsi"/>
          <w:lang w:val="sr-Latn-ME"/>
        </w:rPr>
        <w:t xml:space="preserve"> iz </w:t>
      </w:r>
      <w:r w:rsidR="0003043F">
        <w:rPr>
          <w:rFonts w:cstheme="minorHAnsi"/>
          <w:lang w:val="sr-Latn-ME"/>
        </w:rPr>
        <w:t>podpodpod</w:t>
      </w:r>
      <w:r w:rsidRPr="004E3903">
        <w:rPr>
          <w:rFonts w:cstheme="minorHAnsi"/>
          <w:lang w:val="sr-Latn-ME"/>
        </w:rPr>
        <w:t>tačke (</w:t>
      </w:r>
      <w:r w:rsidR="009375CE" w:rsidRPr="004E3903">
        <w:rPr>
          <w:rFonts w:cstheme="minorHAnsi"/>
          <w:lang w:val="sr-Latn-ME"/>
        </w:rPr>
        <w:t>1)</w:t>
      </w:r>
      <w:r w:rsidRPr="004E3903">
        <w:rPr>
          <w:rFonts w:cstheme="minorHAnsi"/>
          <w:lang w:val="sr-Latn-ME"/>
        </w:rPr>
        <w:t xml:space="preserve"> tri godine nakon izdavanja potvrde o provjeri plovidbenosti</w:t>
      </w:r>
      <w:r w:rsidR="009375CE" w:rsidRPr="004E3903">
        <w:rPr>
          <w:rFonts w:cstheme="minorHAnsi"/>
          <w:lang w:val="sr-Latn-ME"/>
        </w:rPr>
        <w:t>.</w:t>
      </w:r>
    </w:p>
    <w:p w14:paraId="67B90D30" w14:textId="7DB1F565" w:rsidR="00FE2CB7" w:rsidRPr="00180F84" w:rsidRDefault="009375CE" w:rsidP="004E3903">
      <w:pPr>
        <w:ind w:left="1080" w:hanging="360"/>
        <w:jc w:val="both"/>
        <w:rPr>
          <w:rFonts w:cstheme="minorHAnsi"/>
          <w:lang w:val="sr-Latn-ME"/>
        </w:rPr>
      </w:pPr>
      <w:r w:rsidRPr="004E3903">
        <w:rPr>
          <w:rFonts w:cstheme="minorHAnsi"/>
          <w:lang w:val="sr-Latn-ME"/>
        </w:rPr>
        <w:t xml:space="preserve">(3) Ako odobrena organizacija za </w:t>
      </w:r>
      <w:r w:rsidR="002A46C3">
        <w:rPr>
          <w:rFonts w:cstheme="minorHAnsi"/>
          <w:lang w:val="sr-Latn-ME"/>
        </w:rPr>
        <w:t>održavanje prestane da radi, svi</w:t>
      </w:r>
      <w:r w:rsidRPr="004E3903">
        <w:rPr>
          <w:rFonts w:cstheme="minorHAnsi"/>
          <w:lang w:val="sr-Latn-ME"/>
        </w:rPr>
        <w:t xml:space="preserve"> </w:t>
      </w:r>
      <w:r w:rsidR="002A46C3">
        <w:rPr>
          <w:rFonts w:cstheme="minorHAnsi"/>
          <w:lang w:val="sr-Latn-ME"/>
        </w:rPr>
        <w:t>zapisi</w:t>
      </w:r>
      <w:r w:rsidRPr="004E3903">
        <w:rPr>
          <w:rFonts w:cstheme="minorHAnsi"/>
          <w:lang w:val="sr-Latn-ME"/>
        </w:rPr>
        <w:t xml:space="preserve"> o održavanju obavlje</w:t>
      </w:r>
      <w:r w:rsidR="002A46C3">
        <w:rPr>
          <w:rFonts w:cstheme="minorHAnsi"/>
          <w:lang w:val="sr-Latn-ME"/>
        </w:rPr>
        <w:t>nom u posljednje tri godine koji</w:t>
      </w:r>
      <w:r w:rsidRPr="004E3903">
        <w:rPr>
          <w:rFonts w:cstheme="minorHAnsi"/>
          <w:lang w:val="sr-Latn-ME"/>
        </w:rPr>
        <w:t xml:space="preserve"> se čuva</w:t>
      </w:r>
      <w:r w:rsidR="002A46C3">
        <w:rPr>
          <w:rFonts w:cstheme="minorHAnsi"/>
          <w:lang w:val="sr-Latn-ME"/>
        </w:rPr>
        <w:t>ju šalju</w:t>
      </w:r>
      <w:r w:rsidRPr="004E3903">
        <w:rPr>
          <w:rFonts w:cstheme="minorHAnsi"/>
          <w:lang w:val="sr-Latn-ME"/>
        </w:rPr>
        <w:t xml:space="preserve"> se posljednjem vlasniku ili </w:t>
      </w:r>
      <w:r w:rsidR="00561606" w:rsidRPr="004E3903">
        <w:rPr>
          <w:rFonts w:cstheme="minorHAnsi"/>
          <w:lang w:val="sr-Latn-ME"/>
        </w:rPr>
        <w:t>operatoru</w:t>
      </w:r>
      <w:r w:rsidRPr="004E3903">
        <w:rPr>
          <w:rFonts w:cstheme="minorHAnsi"/>
          <w:lang w:val="sr-Latn-ME"/>
        </w:rPr>
        <w:t xml:space="preserve"> predmetnog vazduhoplova ili se dalje čuva</w:t>
      </w:r>
      <w:r w:rsidR="002A46C3">
        <w:rPr>
          <w:rFonts w:cstheme="minorHAnsi"/>
          <w:lang w:val="sr-Latn-ME"/>
        </w:rPr>
        <w:t>ju</w:t>
      </w:r>
      <w:r w:rsidRPr="004E3903">
        <w:rPr>
          <w:rFonts w:cstheme="minorHAnsi"/>
          <w:lang w:val="sr-Latn-ME"/>
        </w:rPr>
        <w:t xml:space="preserve"> n</w:t>
      </w:r>
      <w:r w:rsidR="00561606" w:rsidRPr="004E3903">
        <w:rPr>
          <w:rFonts w:cstheme="minorHAnsi"/>
          <w:lang w:val="sr-Latn-ME"/>
        </w:rPr>
        <w:t>a način koji su odredili nadležni</w:t>
      </w:r>
      <w:r w:rsidRPr="004E3903">
        <w:rPr>
          <w:rFonts w:cstheme="minorHAnsi"/>
          <w:lang w:val="sr-Latn-ME"/>
        </w:rPr>
        <w:t xml:space="preserve"> </w:t>
      </w:r>
      <w:r w:rsidR="00561606" w:rsidRPr="004E3903">
        <w:rPr>
          <w:rFonts w:cstheme="minorHAnsi"/>
          <w:lang w:val="sr-Latn-ME"/>
        </w:rPr>
        <w:t>organi.</w:t>
      </w:r>
    </w:p>
    <w:p w14:paraId="413BE7A5" w14:textId="6528CF17" w:rsidR="001133B4" w:rsidRPr="00180F84" w:rsidRDefault="00FE2CB7" w:rsidP="004E3903">
      <w:pPr>
        <w:ind w:left="720" w:hanging="360"/>
        <w:jc w:val="both"/>
        <w:rPr>
          <w:rFonts w:cstheme="minorHAnsi"/>
          <w:lang w:val="sr-Latn-ME"/>
        </w:rPr>
      </w:pPr>
      <w:r w:rsidRPr="00180F84">
        <w:rPr>
          <w:rFonts w:cstheme="minorHAnsi"/>
          <w:lang w:val="sr-Latn-ME"/>
        </w:rPr>
        <w:t xml:space="preserve"> (c) </w:t>
      </w:r>
      <w:r w:rsidR="001133B4" w:rsidRPr="00180F84">
        <w:rPr>
          <w:rFonts w:cstheme="minorHAnsi"/>
          <w:lang w:val="sr-Latn-ME"/>
        </w:rPr>
        <w:t xml:space="preserve"> Sistem upravljanja, </w:t>
      </w:r>
      <w:r w:rsidR="002A46C3">
        <w:rPr>
          <w:rFonts w:cstheme="minorHAnsi"/>
          <w:lang w:val="sr-Latn-ME"/>
        </w:rPr>
        <w:t>zapisi</w:t>
      </w:r>
      <w:r w:rsidR="001133B4" w:rsidRPr="00180F84">
        <w:rPr>
          <w:rFonts w:cstheme="minorHAnsi"/>
          <w:lang w:val="sr-Latn-ME"/>
        </w:rPr>
        <w:t xml:space="preserve"> o ugovaranju i podugovaranju</w:t>
      </w:r>
    </w:p>
    <w:p w14:paraId="32326C6D" w14:textId="08A3E144" w:rsidR="00FE2CB7" w:rsidRPr="00180F84" w:rsidRDefault="00FE2CB7" w:rsidP="004E3903">
      <w:pPr>
        <w:ind w:left="720"/>
        <w:jc w:val="both"/>
        <w:rPr>
          <w:rFonts w:cstheme="minorHAnsi"/>
          <w:lang w:val="sr-Latn-ME"/>
        </w:rPr>
      </w:pPr>
      <w:r w:rsidRPr="00180F84">
        <w:rPr>
          <w:rFonts w:cstheme="minorHAnsi"/>
          <w:lang w:val="sr-Latn-ME"/>
        </w:rPr>
        <w:t>Organizacija m</w:t>
      </w:r>
      <w:r w:rsidR="002A46C3">
        <w:rPr>
          <w:rFonts w:cstheme="minorHAnsi"/>
          <w:lang w:val="sr-Latn-ME"/>
        </w:rPr>
        <w:t>ora da obezbijedi da se sljedeći</w:t>
      </w:r>
      <w:r w:rsidRPr="00180F84">
        <w:rPr>
          <w:rFonts w:cstheme="minorHAnsi"/>
          <w:lang w:val="sr-Latn-ME"/>
        </w:rPr>
        <w:t xml:space="preserve"> </w:t>
      </w:r>
      <w:r w:rsidR="002A46C3">
        <w:rPr>
          <w:rFonts w:cstheme="minorHAnsi"/>
          <w:lang w:val="sr-Latn-ME"/>
        </w:rPr>
        <w:t>zapisi</w:t>
      </w:r>
      <w:r w:rsidRPr="00180F84">
        <w:rPr>
          <w:rFonts w:cstheme="minorHAnsi"/>
          <w:lang w:val="sr-Latn-ME"/>
        </w:rPr>
        <w:t xml:space="preserve"> čuva</w:t>
      </w:r>
      <w:r w:rsidR="002A46C3">
        <w:rPr>
          <w:rFonts w:cstheme="minorHAnsi"/>
          <w:lang w:val="sr-Latn-ME"/>
        </w:rPr>
        <w:t>ju</w:t>
      </w:r>
      <w:r w:rsidRPr="00180F84">
        <w:rPr>
          <w:rFonts w:cstheme="minorHAnsi"/>
          <w:lang w:val="sr-Latn-ME"/>
        </w:rPr>
        <w:t xml:space="preserve"> najmanje pet godina:</w:t>
      </w:r>
    </w:p>
    <w:p w14:paraId="53765003" w14:textId="69016E32" w:rsidR="00ED0CFF" w:rsidRPr="00180F84" w:rsidRDefault="002A46C3" w:rsidP="004E3903">
      <w:pPr>
        <w:pStyle w:val="ListParagraph"/>
        <w:numPr>
          <w:ilvl w:val="0"/>
          <w:numId w:val="16"/>
        </w:numPr>
        <w:ind w:hanging="360"/>
        <w:jc w:val="both"/>
        <w:rPr>
          <w:rFonts w:cstheme="minorHAnsi"/>
          <w:lang w:val="sr-Latn-ME"/>
        </w:rPr>
      </w:pPr>
      <w:r>
        <w:rPr>
          <w:rFonts w:cstheme="minorHAnsi"/>
          <w:lang w:val="sr-Latn-ME"/>
        </w:rPr>
        <w:t>zapisi</w:t>
      </w:r>
      <w:r w:rsidR="00FE2CB7" w:rsidRPr="00180F84">
        <w:rPr>
          <w:rFonts w:cstheme="minorHAnsi"/>
          <w:lang w:val="sr-Latn-ME"/>
        </w:rPr>
        <w:t xml:space="preserve"> o ključnim procedurama sistema upravljanja iz tačke 145.A.200;</w:t>
      </w:r>
    </w:p>
    <w:p w14:paraId="7CE868B0" w14:textId="77777777" w:rsidR="00FE2CB7" w:rsidRPr="00180F84" w:rsidRDefault="00FE2CB7" w:rsidP="004E3903">
      <w:pPr>
        <w:pStyle w:val="ListParagraph"/>
        <w:ind w:left="1080" w:hanging="360"/>
        <w:jc w:val="both"/>
        <w:rPr>
          <w:rFonts w:cstheme="minorHAnsi"/>
          <w:lang w:val="sr-Latn-ME"/>
        </w:rPr>
      </w:pPr>
    </w:p>
    <w:p w14:paraId="7B0533D3" w14:textId="77777777" w:rsidR="00FE2CB7" w:rsidRPr="00180F84" w:rsidRDefault="00FE2CB7" w:rsidP="004E3903">
      <w:pPr>
        <w:pStyle w:val="ListParagraph"/>
        <w:numPr>
          <w:ilvl w:val="0"/>
          <w:numId w:val="16"/>
        </w:numPr>
        <w:ind w:hanging="360"/>
        <w:jc w:val="both"/>
        <w:rPr>
          <w:rFonts w:cstheme="minorHAnsi"/>
          <w:lang w:val="sr-Latn-ME"/>
        </w:rPr>
      </w:pPr>
      <w:r w:rsidRPr="00180F84">
        <w:rPr>
          <w:rFonts w:cstheme="minorHAnsi"/>
          <w:lang w:val="sr-Latn-ME"/>
        </w:rPr>
        <w:t>ugovori o ugovaranju i podugovaranju iz tačke 145.A.205.</w:t>
      </w:r>
    </w:p>
    <w:p w14:paraId="11A22AA7" w14:textId="77777777" w:rsidR="00FE2CB7" w:rsidRPr="00180F84" w:rsidRDefault="00FE2CB7" w:rsidP="00FE2CB7">
      <w:pPr>
        <w:pStyle w:val="ListParagraph"/>
        <w:rPr>
          <w:rFonts w:cstheme="minorHAnsi"/>
          <w:lang w:val="sr-Latn-ME"/>
        </w:rPr>
      </w:pPr>
    </w:p>
    <w:p w14:paraId="154B0C08" w14:textId="352AFEF3" w:rsidR="00FE2CB7" w:rsidRPr="00180F84" w:rsidRDefault="00FE2CB7" w:rsidP="004E3903">
      <w:pPr>
        <w:ind w:left="720" w:hanging="270"/>
        <w:jc w:val="both"/>
        <w:rPr>
          <w:rFonts w:cstheme="minorHAnsi"/>
          <w:lang w:val="sr-Latn-ME"/>
        </w:rPr>
      </w:pPr>
      <w:r w:rsidRPr="00180F84">
        <w:rPr>
          <w:rFonts w:cstheme="minorHAnsi"/>
          <w:lang w:val="sr-Latn-ME"/>
        </w:rPr>
        <w:t xml:space="preserve">(d) </w:t>
      </w:r>
      <w:r w:rsidR="002A46C3">
        <w:rPr>
          <w:rFonts w:cstheme="minorHAnsi"/>
          <w:lang w:val="sr-Latn-ME"/>
        </w:rPr>
        <w:t>Zapisi</w:t>
      </w:r>
      <w:r w:rsidRPr="00180F84">
        <w:rPr>
          <w:rFonts w:cstheme="minorHAnsi"/>
          <w:lang w:val="sr-Latn-ME"/>
        </w:rPr>
        <w:t xml:space="preserve"> o osoblju</w:t>
      </w:r>
    </w:p>
    <w:p w14:paraId="7B194DB1" w14:textId="4BACB442" w:rsidR="00FE2CB7" w:rsidRPr="00180F84" w:rsidRDefault="00FE2CB7" w:rsidP="006A62A4">
      <w:pPr>
        <w:ind w:firstLine="720"/>
        <w:jc w:val="both"/>
        <w:rPr>
          <w:rFonts w:cstheme="minorHAnsi"/>
          <w:lang w:val="sr-Latn-ME"/>
        </w:rPr>
      </w:pPr>
      <w:r w:rsidRPr="00180F84">
        <w:rPr>
          <w:rFonts w:cstheme="minorHAnsi"/>
          <w:lang w:val="sr-Latn-ME"/>
        </w:rPr>
        <w:t>(1) Organizacija mor</w:t>
      </w:r>
      <w:r w:rsidR="002A46C3">
        <w:rPr>
          <w:rFonts w:cstheme="minorHAnsi"/>
          <w:lang w:val="sr-Latn-ME"/>
        </w:rPr>
        <w:t>a da obezbijedi čuvanje sljedećih</w:t>
      </w:r>
      <w:r w:rsidRPr="00180F84">
        <w:rPr>
          <w:rFonts w:cstheme="minorHAnsi"/>
          <w:lang w:val="sr-Latn-ME"/>
        </w:rPr>
        <w:t xml:space="preserve"> </w:t>
      </w:r>
      <w:r w:rsidR="002A46C3">
        <w:rPr>
          <w:rFonts w:cstheme="minorHAnsi"/>
          <w:lang w:val="sr-Latn-ME"/>
        </w:rPr>
        <w:t>zapisa</w:t>
      </w:r>
      <w:r w:rsidRPr="00180F84">
        <w:rPr>
          <w:rFonts w:cstheme="minorHAnsi"/>
          <w:lang w:val="sr-Latn-ME"/>
        </w:rPr>
        <w:t>:</w:t>
      </w:r>
    </w:p>
    <w:p w14:paraId="14C687C0" w14:textId="447C2B37" w:rsidR="00FE2CB7" w:rsidRPr="00180F84" w:rsidRDefault="00FE2CB7" w:rsidP="004E3903">
      <w:pPr>
        <w:ind w:left="1080"/>
        <w:jc w:val="both"/>
        <w:rPr>
          <w:rFonts w:cstheme="minorHAnsi"/>
          <w:lang w:val="sr-Latn-ME"/>
        </w:rPr>
      </w:pPr>
      <w:r w:rsidRPr="00180F84">
        <w:rPr>
          <w:rFonts w:cstheme="minorHAnsi"/>
          <w:lang w:val="sr-Latn-ME"/>
        </w:rPr>
        <w:t xml:space="preserve">(i) </w:t>
      </w:r>
      <w:r w:rsidR="002A46C3">
        <w:rPr>
          <w:rFonts w:cstheme="minorHAnsi"/>
          <w:lang w:val="sr-Latn-ME"/>
        </w:rPr>
        <w:t>zapisi</w:t>
      </w:r>
      <w:r w:rsidRPr="00180F84">
        <w:rPr>
          <w:rFonts w:cstheme="minorHAnsi"/>
          <w:lang w:val="sr-Latn-ME"/>
        </w:rPr>
        <w:t xml:space="preserve"> o kvalifikacijama, obuci i iskustvu osoblja uključenog u održavanje, praćenje </w:t>
      </w:r>
      <w:r w:rsidR="00DB0876">
        <w:rPr>
          <w:rFonts w:cstheme="minorHAnsi"/>
          <w:lang w:val="sr-Latn-ME"/>
        </w:rPr>
        <w:t>usklađenosti</w:t>
      </w:r>
      <w:r w:rsidR="00DB0876" w:rsidRPr="00180F84">
        <w:rPr>
          <w:rFonts w:cstheme="minorHAnsi"/>
          <w:lang w:val="sr-Latn-ME"/>
        </w:rPr>
        <w:t xml:space="preserve"> </w:t>
      </w:r>
      <w:r w:rsidRPr="00180F84">
        <w:rPr>
          <w:rFonts w:cstheme="minorHAnsi"/>
          <w:lang w:val="sr-Latn-ME"/>
        </w:rPr>
        <w:t>i upravljanje sigurnošću</w:t>
      </w:r>
      <w:r w:rsidR="00E949BB" w:rsidRPr="00180F84">
        <w:rPr>
          <w:rFonts w:cstheme="minorHAnsi"/>
          <w:lang w:val="sr-Latn-ME"/>
        </w:rPr>
        <w:t>;</w:t>
      </w:r>
    </w:p>
    <w:p w14:paraId="1F527B63" w14:textId="48D15D79" w:rsidR="00E949BB" w:rsidRPr="004E3903" w:rsidRDefault="00E949BB" w:rsidP="004E3903">
      <w:pPr>
        <w:ind w:left="1080"/>
        <w:jc w:val="both"/>
        <w:rPr>
          <w:rFonts w:cstheme="minorHAnsi"/>
          <w:lang w:val="sr-Latn-ME"/>
        </w:rPr>
      </w:pPr>
      <w:r w:rsidRPr="004E3903">
        <w:rPr>
          <w:rFonts w:cstheme="minorHAnsi"/>
          <w:lang w:val="sr-Latn-ME"/>
        </w:rPr>
        <w:lastRenderedPageBreak/>
        <w:t xml:space="preserve">(ii) </w:t>
      </w:r>
      <w:r w:rsidR="002A46C3">
        <w:rPr>
          <w:rFonts w:cstheme="minorHAnsi"/>
          <w:lang w:val="sr-Latn-ME"/>
        </w:rPr>
        <w:t>zapisi</w:t>
      </w:r>
      <w:r w:rsidRPr="004E3903">
        <w:rPr>
          <w:rFonts w:cstheme="minorHAnsi"/>
          <w:lang w:val="sr-Latn-ME"/>
        </w:rPr>
        <w:t xml:space="preserve"> o kvalifikacijama, obuci i iskustvu osoblja za provjeru plovidbenosti.</w:t>
      </w:r>
    </w:p>
    <w:p w14:paraId="3A544601" w14:textId="07372AC6" w:rsidR="00ED0CFF" w:rsidRPr="00065CCB" w:rsidRDefault="00E949BB" w:rsidP="004E3903">
      <w:pPr>
        <w:ind w:left="1080" w:hanging="360"/>
        <w:jc w:val="both"/>
        <w:rPr>
          <w:rFonts w:cstheme="minorHAnsi"/>
          <w:lang w:val="sr-Latn-ME"/>
        </w:rPr>
      </w:pPr>
      <w:r w:rsidRPr="004E3903">
        <w:rPr>
          <w:rFonts w:cstheme="minorHAnsi"/>
          <w:lang w:val="sr-Latn-ME"/>
        </w:rPr>
        <w:t xml:space="preserve">(2) </w:t>
      </w:r>
      <w:r w:rsidR="002A46C3">
        <w:rPr>
          <w:rFonts w:cstheme="minorHAnsi"/>
          <w:lang w:val="sr-Latn-ME"/>
        </w:rPr>
        <w:t>zapisi</w:t>
      </w:r>
      <w:r w:rsidRPr="004E3903">
        <w:rPr>
          <w:rFonts w:cstheme="minorHAnsi"/>
          <w:lang w:val="sr-Latn-ME"/>
        </w:rPr>
        <w:t xml:space="preserve"> o osoblju za </w:t>
      </w:r>
      <w:r w:rsidR="002A46C3">
        <w:rPr>
          <w:rFonts w:cstheme="minorHAnsi"/>
          <w:lang w:val="sr-Latn-ME"/>
        </w:rPr>
        <w:t>provjeru plovidbenosti uključuju</w:t>
      </w:r>
      <w:r w:rsidRPr="004E3903">
        <w:rPr>
          <w:rFonts w:cstheme="minorHAnsi"/>
          <w:lang w:val="sr-Latn-ME"/>
        </w:rPr>
        <w:t xml:space="preserve"> </w:t>
      </w:r>
      <w:r w:rsidR="007F5D8C" w:rsidRPr="004E3903">
        <w:rPr>
          <w:rFonts w:cstheme="minorHAnsi"/>
          <w:lang w:val="sr-Latn-ME"/>
        </w:rPr>
        <w:t>podatke</w:t>
      </w:r>
      <w:r w:rsidRPr="004E3903">
        <w:rPr>
          <w:rFonts w:cstheme="minorHAnsi"/>
          <w:lang w:val="sr-Latn-ME"/>
        </w:rPr>
        <w:t xml:space="preserve"> o svim odgovarajućim kvalifikacijama koje </w:t>
      </w:r>
      <w:r w:rsidR="00273C16" w:rsidRPr="004E3903">
        <w:rPr>
          <w:rFonts w:cstheme="minorHAnsi"/>
          <w:lang w:val="sr-Latn-ME"/>
        </w:rPr>
        <w:t>posjeduje</w:t>
      </w:r>
      <w:r w:rsidRPr="004E3903">
        <w:rPr>
          <w:rFonts w:cstheme="minorHAnsi"/>
          <w:lang w:val="sr-Latn-ME"/>
        </w:rPr>
        <w:t xml:space="preserve"> </w:t>
      </w:r>
      <w:r w:rsidR="00273C16" w:rsidRPr="004E3903">
        <w:rPr>
          <w:rFonts w:cstheme="minorHAnsi"/>
          <w:lang w:val="sr-Latn-ME"/>
        </w:rPr>
        <w:t xml:space="preserve">uz </w:t>
      </w:r>
      <w:r w:rsidR="00583905" w:rsidRPr="004E3903">
        <w:rPr>
          <w:rFonts w:cstheme="minorHAnsi"/>
          <w:lang w:val="sr-Latn-ME"/>
        </w:rPr>
        <w:t xml:space="preserve">rezime </w:t>
      </w:r>
      <w:r w:rsidR="00273C16" w:rsidRPr="004E3903">
        <w:rPr>
          <w:rFonts w:cstheme="minorHAnsi"/>
          <w:lang w:val="sr-Latn-ME"/>
        </w:rPr>
        <w:t xml:space="preserve">njihovog </w:t>
      </w:r>
      <w:r w:rsidRPr="004E3903">
        <w:rPr>
          <w:rFonts w:cstheme="minorHAnsi"/>
          <w:lang w:val="sr-Latn-ME"/>
        </w:rPr>
        <w:t xml:space="preserve">relevantnog iskustva i </w:t>
      </w:r>
      <w:r w:rsidR="00273C16" w:rsidRPr="004E3903">
        <w:rPr>
          <w:rFonts w:cstheme="minorHAnsi"/>
          <w:lang w:val="sr-Latn-ME"/>
        </w:rPr>
        <w:t xml:space="preserve">obuke iz oblasti </w:t>
      </w:r>
      <w:r w:rsidRPr="004E3903">
        <w:rPr>
          <w:rFonts w:cstheme="minorHAnsi"/>
          <w:lang w:val="sr-Latn-ME"/>
        </w:rPr>
        <w:t xml:space="preserve">kontinuirane plovidbenosti </w:t>
      </w:r>
      <w:r w:rsidR="00273C16" w:rsidRPr="004E3903">
        <w:rPr>
          <w:rFonts w:cstheme="minorHAnsi"/>
          <w:lang w:val="sr-Latn-ME"/>
        </w:rPr>
        <w:t>kao i primjerak ovlašć</w:t>
      </w:r>
      <w:r w:rsidRPr="004E3903">
        <w:rPr>
          <w:rFonts w:cstheme="minorHAnsi"/>
          <w:lang w:val="sr-Latn-ME"/>
        </w:rPr>
        <w:t>enja za provjeru plovidbenosti koji je organizacija izdala tom osoblju</w:t>
      </w:r>
      <w:r w:rsidR="00273C16" w:rsidRPr="004E3903">
        <w:rPr>
          <w:rFonts w:cstheme="minorHAnsi"/>
          <w:lang w:val="sr-Latn-ME"/>
        </w:rPr>
        <w:t>.</w:t>
      </w:r>
    </w:p>
    <w:p w14:paraId="4E0E6150" w14:textId="019E7697" w:rsidR="00273C16" w:rsidRPr="00065CCB" w:rsidRDefault="00273C16" w:rsidP="004E3903">
      <w:pPr>
        <w:ind w:left="720"/>
        <w:jc w:val="both"/>
        <w:rPr>
          <w:rFonts w:cstheme="minorHAnsi"/>
          <w:lang w:val="sr-Latn-ME"/>
        </w:rPr>
      </w:pPr>
      <w:r w:rsidRPr="00065CCB">
        <w:rPr>
          <w:rFonts w:cstheme="minorHAnsi"/>
          <w:lang w:val="sr-Latn-ME"/>
        </w:rPr>
        <w:t xml:space="preserve">(3) </w:t>
      </w:r>
      <w:r w:rsidR="004E3903">
        <w:rPr>
          <w:rFonts w:cstheme="minorHAnsi"/>
          <w:lang w:val="sr-Latn-ME"/>
        </w:rPr>
        <w:t xml:space="preserve"> </w:t>
      </w:r>
      <w:r w:rsidR="006F7FEB">
        <w:rPr>
          <w:rFonts w:cstheme="minorHAnsi"/>
          <w:lang w:val="sr-Latn-ME"/>
        </w:rPr>
        <w:t>Zapisi</w:t>
      </w:r>
      <w:r w:rsidRPr="00065CCB">
        <w:rPr>
          <w:rFonts w:cstheme="minorHAnsi"/>
          <w:lang w:val="sr-Latn-ME"/>
        </w:rPr>
        <w:t xml:space="preserve"> o </w:t>
      </w:r>
      <w:r w:rsidR="004F53F5" w:rsidRPr="00065CCB">
        <w:rPr>
          <w:rFonts w:cstheme="minorHAnsi"/>
          <w:lang w:val="sr-Latn-ME"/>
        </w:rPr>
        <w:t>osoblju koje vrši s</w:t>
      </w:r>
      <w:r w:rsidR="007F5D8C" w:rsidRPr="00065CCB">
        <w:rPr>
          <w:rFonts w:cstheme="minorHAnsi"/>
          <w:lang w:val="sr-Latn-ME"/>
        </w:rPr>
        <w:t xml:space="preserve">ertifikaciju i osoblju za podršku </w:t>
      </w:r>
      <w:r w:rsidR="006F7FEB">
        <w:rPr>
          <w:rFonts w:cstheme="minorHAnsi"/>
          <w:lang w:val="sr-Latn-ME"/>
        </w:rPr>
        <w:t>uključuju</w:t>
      </w:r>
      <w:r w:rsidRPr="00065CCB">
        <w:rPr>
          <w:rFonts w:cstheme="minorHAnsi"/>
          <w:lang w:val="sr-Latn-ME"/>
        </w:rPr>
        <w:t xml:space="preserve"> sljedeće</w:t>
      </w:r>
      <w:r w:rsidR="007F5D8C" w:rsidRPr="00065CCB">
        <w:rPr>
          <w:rFonts w:cstheme="minorHAnsi"/>
          <w:lang w:val="sr-Latn-ME"/>
        </w:rPr>
        <w:t>:</w:t>
      </w:r>
    </w:p>
    <w:p w14:paraId="18B828CF" w14:textId="705B9FC4" w:rsidR="007F5D8C" w:rsidRPr="00F50072" w:rsidRDefault="007F5D8C" w:rsidP="004E3903">
      <w:pPr>
        <w:ind w:left="1260" w:hanging="270"/>
        <w:jc w:val="both"/>
        <w:rPr>
          <w:rFonts w:cstheme="minorHAnsi"/>
          <w:lang w:val="sr-Latn-ME"/>
        </w:rPr>
      </w:pPr>
      <w:r w:rsidRPr="00065CCB">
        <w:rPr>
          <w:rFonts w:cstheme="minorHAnsi"/>
          <w:lang w:val="sr-Latn-ME"/>
        </w:rPr>
        <w:t xml:space="preserve">(i) podatke o svakoj dozvoli za održavanje vazduhoplova koju osoblje ima u skladu sa </w:t>
      </w:r>
      <w:r w:rsidR="004F53F5" w:rsidRPr="00F50072">
        <w:rPr>
          <w:rFonts w:cstheme="minorHAnsi"/>
          <w:lang w:val="sr-Latn-ME"/>
        </w:rPr>
        <w:t>Prilogom</w:t>
      </w:r>
      <w:r w:rsidRPr="00F50072">
        <w:rPr>
          <w:rFonts w:cstheme="minorHAnsi"/>
          <w:lang w:val="sr-Latn-ME"/>
        </w:rPr>
        <w:t xml:space="preserve"> </w:t>
      </w:r>
      <w:r w:rsidR="004E3903">
        <w:rPr>
          <w:rFonts w:cstheme="minorHAnsi"/>
          <w:lang w:val="sr-Latn-ME"/>
        </w:rPr>
        <w:t xml:space="preserve"> </w:t>
      </w:r>
      <w:r w:rsidRPr="00F50072">
        <w:rPr>
          <w:rFonts w:cstheme="minorHAnsi"/>
          <w:lang w:val="sr-Latn-ME"/>
        </w:rPr>
        <w:t>III (dio-66)</w:t>
      </w:r>
      <w:r w:rsidR="000C6E7D" w:rsidRPr="00F50072">
        <w:rPr>
          <w:rFonts w:cstheme="minorHAnsi"/>
          <w:lang w:val="sr-Latn-ME"/>
        </w:rPr>
        <w:t xml:space="preserve"> ili </w:t>
      </w:r>
      <w:r w:rsidR="00622A8A" w:rsidRPr="00F50072">
        <w:rPr>
          <w:rFonts w:cstheme="minorHAnsi"/>
          <w:lang w:val="sr-Latn-ME"/>
        </w:rPr>
        <w:t>o ekvivalentnim dozvolama</w:t>
      </w:r>
      <w:r w:rsidRPr="00F50072">
        <w:rPr>
          <w:rFonts w:cstheme="minorHAnsi"/>
          <w:lang w:val="sr-Latn-ME"/>
        </w:rPr>
        <w:t>;</w:t>
      </w:r>
    </w:p>
    <w:p w14:paraId="6C025281" w14:textId="77777777" w:rsidR="007F5D8C" w:rsidRPr="00065CCB" w:rsidRDefault="007F5D8C" w:rsidP="004E3903">
      <w:pPr>
        <w:ind w:left="1260" w:hanging="270"/>
        <w:jc w:val="both"/>
        <w:rPr>
          <w:rFonts w:cstheme="minorHAnsi"/>
          <w:lang w:val="sr-Latn-ME"/>
        </w:rPr>
      </w:pPr>
      <w:r w:rsidRPr="00F50072">
        <w:rPr>
          <w:rFonts w:cstheme="minorHAnsi"/>
          <w:lang w:val="sr-Latn-ME"/>
        </w:rPr>
        <w:t xml:space="preserve">(ii) obim ovlašćenja </w:t>
      </w:r>
      <w:r w:rsidRPr="00065CCB">
        <w:rPr>
          <w:rFonts w:cstheme="minorHAnsi"/>
          <w:lang w:val="sr-Latn-ME"/>
        </w:rPr>
        <w:t xml:space="preserve">za </w:t>
      </w:r>
      <w:r w:rsidR="00622A8A" w:rsidRPr="00065CCB">
        <w:rPr>
          <w:rFonts w:cstheme="minorHAnsi"/>
          <w:lang w:val="sr-Latn-ME"/>
        </w:rPr>
        <w:t>s</w:t>
      </w:r>
      <w:r w:rsidRPr="00065CCB">
        <w:rPr>
          <w:rFonts w:cstheme="minorHAnsi"/>
          <w:lang w:val="sr-Latn-ME"/>
        </w:rPr>
        <w:t>ertifikaciju</w:t>
      </w:r>
      <w:r w:rsidR="00622A8A" w:rsidRPr="00065CCB">
        <w:rPr>
          <w:rFonts w:cstheme="minorHAnsi"/>
          <w:lang w:val="sr-Latn-ME"/>
        </w:rPr>
        <w:t xml:space="preserve"> koja su izdata tom osoblju</w:t>
      </w:r>
      <w:r w:rsidRPr="00065CCB">
        <w:rPr>
          <w:rFonts w:cstheme="minorHAnsi"/>
          <w:lang w:val="sr-Latn-ME"/>
        </w:rPr>
        <w:t>, ukoliko je odgovarajuće; i</w:t>
      </w:r>
    </w:p>
    <w:p w14:paraId="30241FBE" w14:textId="1E6F25F2" w:rsidR="007F5D8C" w:rsidRPr="00065CCB" w:rsidRDefault="004E3903" w:rsidP="001C55BE">
      <w:pPr>
        <w:tabs>
          <w:tab w:val="left" w:pos="990"/>
        </w:tabs>
        <w:ind w:left="1260" w:hanging="270"/>
        <w:jc w:val="both"/>
        <w:rPr>
          <w:rFonts w:cstheme="minorHAnsi"/>
          <w:lang w:val="sr-Latn-ME"/>
        </w:rPr>
      </w:pPr>
      <w:r>
        <w:rPr>
          <w:rFonts w:cstheme="minorHAnsi"/>
          <w:lang w:val="sr-Latn-ME"/>
        </w:rPr>
        <w:t xml:space="preserve">(iii) </w:t>
      </w:r>
      <w:r w:rsidR="007F5D8C" w:rsidRPr="00065CCB">
        <w:rPr>
          <w:rFonts w:cstheme="minorHAnsi"/>
          <w:lang w:val="sr-Latn-ME"/>
        </w:rPr>
        <w:t>podatke o osoblju sa ograničenim il</w:t>
      </w:r>
      <w:r w:rsidR="00622A8A" w:rsidRPr="00065CCB">
        <w:rPr>
          <w:rFonts w:cstheme="minorHAnsi"/>
          <w:lang w:val="sr-Latn-ME"/>
        </w:rPr>
        <w:t>i jednokratnim ovlašćenjima za s</w:t>
      </w:r>
      <w:r w:rsidR="007F5D8C" w:rsidRPr="00065CCB">
        <w:rPr>
          <w:rFonts w:cstheme="minorHAnsi"/>
          <w:lang w:val="sr-Latn-ME"/>
        </w:rPr>
        <w:t>ertifikaciju</w:t>
      </w:r>
      <w:r w:rsidR="00622A8A" w:rsidRPr="00065CCB">
        <w:rPr>
          <w:rFonts w:cstheme="minorHAnsi"/>
          <w:lang w:val="sr-Latn-ME"/>
        </w:rPr>
        <w:t xml:space="preserve"> iz tačke </w:t>
      </w:r>
      <w:r>
        <w:rPr>
          <w:rFonts w:cstheme="minorHAnsi"/>
          <w:lang w:val="sr-Latn-ME"/>
        </w:rPr>
        <w:t xml:space="preserve"> </w:t>
      </w:r>
      <w:r w:rsidR="00622A8A" w:rsidRPr="00065CCB">
        <w:rPr>
          <w:rFonts w:cstheme="minorHAnsi"/>
          <w:lang w:val="sr-Latn-ME"/>
        </w:rPr>
        <w:t>145.A.30</w:t>
      </w:r>
      <w:r w:rsidR="0003043F">
        <w:rPr>
          <w:rFonts w:cstheme="minorHAnsi"/>
          <w:lang w:val="sr-Latn-ME"/>
        </w:rPr>
        <w:t xml:space="preserve"> podtačka</w:t>
      </w:r>
      <w:r w:rsidR="00622A8A" w:rsidRPr="00065CCB">
        <w:rPr>
          <w:rFonts w:cstheme="minorHAnsi"/>
          <w:lang w:val="sr-Latn-ME"/>
        </w:rPr>
        <w:t xml:space="preserve"> (j)</w:t>
      </w:r>
      <w:r w:rsidR="007F5D8C" w:rsidRPr="00065CCB">
        <w:rPr>
          <w:rFonts w:cstheme="minorHAnsi"/>
          <w:lang w:val="sr-Latn-ME"/>
        </w:rPr>
        <w:t>.</w:t>
      </w:r>
    </w:p>
    <w:p w14:paraId="74E27FAE" w14:textId="4F013416" w:rsidR="00E949BB" w:rsidRPr="001C55BE" w:rsidRDefault="00622A8A" w:rsidP="001C55BE">
      <w:pPr>
        <w:ind w:left="1080" w:hanging="360"/>
        <w:jc w:val="both"/>
        <w:rPr>
          <w:rFonts w:cstheme="minorHAnsi"/>
          <w:lang w:val="sr-Latn-ME"/>
        </w:rPr>
      </w:pPr>
      <w:r w:rsidRPr="001C55BE">
        <w:rPr>
          <w:rFonts w:cstheme="minorHAnsi"/>
          <w:lang w:val="sr-Latn-ME"/>
        </w:rPr>
        <w:t xml:space="preserve">(4) </w:t>
      </w:r>
      <w:r w:rsidR="006F7FEB">
        <w:rPr>
          <w:rFonts w:cstheme="minorHAnsi"/>
          <w:lang w:val="sr-Latn-ME"/>
        </w:rPr>
        <w:t>Zapisi</w:t>
      </w:r>
      <w:r w:rsidRPr="001C55BE">
        <w:rPr>
          <w:rFonts w:cstheme="minorHAnsi"/>
          <w:lang w:val="sr-Latn-ME"/>
        </w:rPr>
        <w:t xml:space="preserve"> o osoblju čuva</w:t>
      </w:r>
      <w:r w:rsidR="006F7FEB">
        <w:rPr>
          <w:rFonts w:cstheme="minorHAnsi"/>
          <w:lang w:val="sr-Latn-ME"/>
        </w:rPr>
        <w:t>ju</w:t>
      </w:r>
      <w:r w:rsidRPr="001C55BE">
        <w:rPr>
          <w:rFonts w:cstheme="minorHAnsi"/>
          <w:lang w:val="sr-Latn-ME"/>
        </w:rPr>
        <w:t xml:space="preserve"> se sve dok lice radi za organizaciju i najmanje tri godine nakon što </w:t>
      </w:r>
      <w:r w:rsidR="001C55BE" w:rsidRPr="001C55BE">
        <w:rPr>
          <w:rFonts w:cstheme="minorHAnsi"/>
          <w:lang w:val="sr-Latn-ME"/>
        </w:rPr>
        <w:t xml:space="preserve"> </w:t>
      </w:r>
      <w:r w:rsidRPr="001C55BE">
        <w:rPr>
          <w:rFonts w:cstheme="minorHAnsi"/>
          <w:lang w:val="sr-Latn-ME"/>
        </w:rPr>
        <w:t>napusti organizaciju ili nakon povlačenja odobrenja koje je izdato tom licu.</w:t>
      </w:r>
    </w:p>
    <w:p w14:paraId="3049373D" w14:textId="0DF4D582" w:rsidR="00507E58" w:rsidRPr="00065CCB" w:rsidRDefault="00507E58" w:rsidP="001C55BE">
      <w:pPr>
        <w:ind w:left="990" w:hanging="270"/>
        <w:jc w:val="both"/>
        <w:rPr>
          <w:rFonts w:cstheme="minorHAnsi"/>
          <w:lang w:val="sr-Latn-ME"/>
        </w:rPr>
      </w:pPr>
      <w:r w:rsidRPr="001C55BE">
        <w:rPr>
          <w:rFonts w:cstheme="minorHAnsi"/>
          <w:lang w:val="sr-Latn-ME"/>
        </w:rPr>
        <w:t xml:space="preserve">(5) Organizacija osoblju iz </w:t>
      </w:r>
      <w:r w:rsidR="0003043F">
        <w:rPr>
          <w:rFonts w:cstheme="minorHAnsi"/>
          <w:lang w:val="sr-Latn-ME"/>
        </w:rPr>
        <w:t>podpod</w:t>
      </w:r>
      <w:r w:rsidRPr="001C55BE">
        <w:rPr>
          <w:rFonts w:cstheme="minorHAnsi"/>
          <w:lang w:val="sr-Latn-ME"/>
        </w:rPr>
        <w:t>tač</w:t>
      </w:r>
      <w:r w:rsidR="0003043F">
        <w:rPr>
          <w:rFonts w:cstheme="minorHAnsi"/>
          <w:lang w:val="sr-Latn-ME"/>
        </w:rPr>
        <w:t>.</w:t>
      </w:r>
      <w:r w:rsidRPr="001C55BE">
        <w:rPr>
          <w:rFonts w:cstheme="minorHAnsi"/>
          <w:lang w:val="sr-Latn-ME"/>
        </w:rPr>
        <w:t xml:space="preserve"> (2) i (3)</w:t>
      </w:r>
      <w:r w:rsidR="00303A58" w:rsidRPr="001C55BE">
        <w:rPr>
          <w:rFonts w:cstheme="minorHAnsi"/>
          <w:lang w:val="sr-Latn-ME"/>
        </w:rPr>
        <w:t>,</w:t>
      </w:r>
      <w:r w:rsidRPr="001C55BE">
        <w:rPr>
          <w:rFonts w:cstheme="minorHAnsi"/>
          <w:lang w:val="sr-Latn-ME"/>
        </w:rPr>
        <w:t xml:space="preserve"> na njihov zahtjev</w:t>
      </w:r>
      <w:r w:rsidR="00303A58" w:rsidRPr="001C55BE">
        <w:rPr>
          <w:rFonts w:cstheme="minorHAnsi"/>
          <w:lang w:val="sr-Latn-ME"/>
        </w:rPr>
        <w:t>,</w:t>
      </w:r>
      <w:r w:rsidRPr="001C55BE">
        <w:rPr>
          <w:rFonts w:cstheme="minorHAnsi"/>
          <w:lang w:val="sr-Latn-ME"/>
        </w:rPr>
        <w:t xml:space="preserve"> </w:t>
      </w:r>
      <w:r w:rsidR="00583905" w:rsidRPr="001C55BE">
        <w:rPr>
          <w:rFonts w:cstheme="minorHAnsi"/>
          <w:lang w:val="sr-Latn-ME"/>
        </w:rPr>
        <w:t xml:space="preserve">obezbjeđuje </w:t>
      </w:r>
      <w:r w:rsidRPr="001C55BE">
        <w:rPr>
          <w:rFonts w:cstheme="minorHAnsi"/>
          <w:lang w:val="sr-Latn-ME"/>
        </w:rPr>
        <w:t xml:space="preserve">pristup </w:t>
      </w:r>
      <w:r w:rsidR="006F7FEB">
        <w:rPr>
          <w:rFonts w:cstheme="minorHAnsi"/>
          <w:lang w:val="sr-Latn-ME"/>
        </w:rPr>
        <w:t>njihovim</w:t>
      </w:r>
      <w:r w:rsidR="00786DBD" w:rsidRPr="001C55BE">
        <w:rPr>
          <w:rFonts w:cstheme="minorHAnsi"/>
          <w:lang w:val="sr-Latn-ME"/>
        </w:rPr>
        <w:t xml:space="preserve"> </w:t>
      </w:r>
      <w:r w:rsidR="006F7FEB">
        <w:rPr>
          <w:rFonts w:cstheme="minorHAnsi"/>
          <w:lang w:val="sr-Latn-ME"/>
        </w:rPr>
        <w:t>zapisima</w:t>
      </w:r>
      <w:r w:rsidRPr="001C55BE">
        <w:rPr>
          <w:rFonts w:cstheme="minorHAnsi"/>
          <w:lang w:val="sr-Latn-ME"/>
        </w:rPr>
        <w:t xml:space="preserve"> </w:t>
      </w:r>
      <w:r w:rsidR="005D41FD" w:rsidRPr="001C55BE">
        <w:rPr>
          <w:rFonts w:cstheme="minorHAnsi"/>
          <w:lang w:val="sr-Latn-ME"/>
        </w:rPr>
        <w:t xml:space="preserve">o </w:t>
      </w:r>
      <w:r w:rsidRPr="001C55BE">
        <w:rPr>
          <w:rFonts w:cstheme="minorHAnsi"/>
          <w:lang w:val="sr-Latn-ME"/>
        </w:rPr>
        <w:t>osoblj</w:t>
      </w:r>
      <w:r w:rsidR="005D41FD" w:rsidRPr="001C55BE">
        <w:rPr>
          <w:rFonts w:cstheme="minorHAnsi"/>
          <w:lang w:val="sr-Latn-ME"/>
        </w:rPr>
        <w:t>u</w:t>
      </w:r>
      <w:r w:rsidRPr="001C55BE">
        <w:rPr>
          <w:rFonts w:cstheme="minorHAnsi"/>
          <w:lang w:val="sr-Latn-ME"/>
        </w:rPr>
        <w:t xml:space="preserve"> kako je navedeno u tim </w:t>
      </w:r>
      <w:r w:rsidR="0003043F">
        <w:rPr>
          <w:rFonts w:cstheme="minorHAnsi"/>
          <w:lang w:val="sr-Latn-ME"/>
        </w:rPr>
        <w:t>podpod</w:t>
      </w:r>
      <w:r w:rsidRPr="001C55BE">
        <w:rPr>
          <w:rFonts w:cstheme="minorHAnsi"/>
          <w:lang w:val="sr-Latn-ME"/>
        </w:rPr>
        <w:t>t</w:t>
      </w:r>
      <w:r w:rsidR="00303A58" w:rsidRPr="001C55BE">
        <w:rPr>
          <w:rFonts w:cstheme="minorHAnsi"/>
          <w:lang w:val="sr-Latn-ME"/>
        </w:rPr>
        <w:t>a</w:t>
      </w:r>
      <w:r w:rsidRPr="001C55BE">
        <w:rPr>
          <w:rFonts w:cstheme="minorHAnsi"/>
          <w:lang w:val="sr-Latn-ME"/>
        </w:rPr>
        <w:t xml:space="preserve">čkama. </w:t>
      </w:r>
      <w:r w:rsidR="00786DBD" w:rsidRPr="001C55BE">
        <w:rPr>
          <w:rFonts w:cstheme="minorHAnsi"/>
          <w:lang w:val="sr-Latn-ME"/>
        </w:rPr>
        <w:t xml:space="preserve">Uz to, na zahtjev, </w:t>
      </w:r>
      <w:r w:rsidR="00786DBD" w:rsidRPr="001C55BE">
        <w:rPr>
          <w:rFonts w:cstheme="minorHAnsi"/>
          <w:lang w:val="sr-Latn-ME"/>
        </w:rPr>
        <w:lastRenderedPageBreak/>
        <w:t>organizacija za održavanje dužna je da</w:t>
      </w:r>
      <w:r w:rsidR="00303A58" w:rsidRPr="001C55BE">
        <w:rPr>
          <w:rFonts w:cstheme="minorHAnsi"/>
          <w:lang w:val="sr-Latn-ME"/>
        </w:rPr>
        <w:t xml:space="preserve"> </w:t>
      </w:r>
      <w:r w:rsidRPr="001C55BE">
        <w:rPr>
          <w:rFonts w:cstheme="minorHAnsi"/>
          <w:lang w:val="sr-Latn-ME"/>
        </w:rPr>
        <w:t>svakom</w:t>
      </w:r>
      <w:r w:rsidR="00303A58" w:rsidRPr="001C55BE">
        <w:rPr>
          <w:rFonts w:cstheme="minorHAnsi"/>
          <w:lang w:val="sr-Latn-ME"/>
        </w:rPr>
        <w:t xml:space="preserve"> od njih </w:t>
      </w:r>
      <w:r w:rsidR="00786DBD" w:rsidRPr="001C55BE">
        <w:rPr>
          <w:rFonts w:cstheme="minorHAnsi"/>
          <w:lang w:val="sr-Latn-ME"/>
        </w:rPr>
        <w:t xml:space="preserve">dostavi kopiju </w:t>
      </w:r>
      <w:r w:rsidR="006F7FEB">
        <w:rPr>
          <w:rFonts w:cstheme="minorHAnsi"/>
          <w:lang w:val="sr-Latn-ME"/>
        </w:rPr>
        <w:t>njihovih</w:t>
      </w:r>
      <w:r w:rsidR="00303A58" w:rsidRPr="001C55BE">
        <w:rPr>
          <w:rFonts w:cstheme="minorHAnsi"/>
          <w:lang w:val="sr-Latn-ME"/>
        </w:rPr>
        <w:t xml:space="preserve"> </w:t>
      </w:r>
      <w:r w:rsidR="006F7FEB">
        <w:rPr>
          <w:rFonts w:cstheme="minorHAnsi"/>
          <w:lang w:val="sr-Latn-ME"/>
        </w:rPr>
        <w:t>zapisa</w:t>
      </w:r>
      <w:r w:rsidR="007C7526" w:rsidRPr="001C55BE">
        <w:rPr>
          <w:rFonts w:cstheme="minorHAnsi"/>
          <w:lang w:val="sr-Latn-ME"/>
        </w:rPr>
        <w:t xml:space="preserve"> </w:t>
      </w:r>
      <w:r w:rsidR="00786DBD" w:rsidRPr="001C55BE">
        <w:rPr>
          <w:rFonts w:cstheme="minorHAnsi"/>
          <w:lang w:val="sr-Latn-ME"/>
        </w:rPr>
        <w:t xml:space="preserve"> o</w:t>
      </w:r>
      <w:r w:rsidR="005D41FD" w:rsidRPr="001C55BE">
        <w:rPr>
          <w:rFonts w:cstheme="minorHAnsi"/>
          <w:lang w:val="sr-Latn-ME"/>
        </w:rPr>
        <w:t xml:space="preserve"> osoblju</w:t>
      </w:r>
      <w:r w:rsidR="00786DBD" w:rsidRPr="001C55BE">
        <w:rPr>
          <w:rFonts w:cstheme="minorHAnsi"/>
          <w:lang w:val="sr-Latn-ME"/>
        </w:rPr>
        <w:t>, pri odlasku iz organizacije.</w:t>
      </w:r>
    </w:p>
    <w:p w14:paraId="03D8F0E9" w14:textId="27EF87D2" w:rsidR="00E949BB" w:rsidRPr="001C55BE" w:rsidRDefault="00AF2E5F" w:rsidP="001C55BE">
      <w:pPr>
        <w:ind w:left="720" w:hanging="270"/>
        <w:jc w:val="both"/>
        <w:rPr>
          <w:rFonts w:cstheme="minorHAnsi"/>
          <w:lang w:val="sr-Latn-ME"/>
        </w:rPr>
      </w:pPr>
      <w:r w:rsidRPr="001C55BE">
        <w:rPr>
          <w:rFonts w:cstheme="minorHAnsi"/>
          <w:lang w:val="sr-Latn-ME"/>
        </w:rPr>
        <w:t xml:space="preserve">(e) </w:t>
      </w:r>
      <w:r w:rsidR="009F33D6" w:rsidRPr="001C55BE">
        <w:rPr>
          <w:rFonts w:cstheme="minorHAnsi"/>
          <w:lang w:val="sr-Latn-ME"/>
        </w:rPr>
        <w:t xml:space="preserve">Organizacija uspostavlja sistem </w:t>
      </w:r>
      <w:r w:rsidR="006F7FEB">
        <w:rPr>
          <w:rFonts w:cstheme="minorHAnsi"/>
          <w:lang w:val="sr-Latn-ME"/>
        </w:rPr>
        <w:t>čuvanja</w:t>
      </w:r>
      <w:r w:rsidR="009F33D6" w:rsidRPr="001C55BE">
        <w:rPr>
          <w:rFonts w:cstheme="minorHAnsi"/>
          <w:lang w:val="sr-Latn-ME"/>
        </w:rPr>
        <w:t xml:space="preserve"> </w:t>
      </w:r>
      <w:r w:rsidR="006F7FEB">
        <w:rPr>
          <w:rFonts w:cstheme="minorHAnsi"/>
          <w:lang w:val="sr-Latn-ME"/>
        </w:rPr>
        <w:t>zapisa</w:t>
      </w:r>
      <w:r w:rsidR="009F33D6" w:rsidRPr="001C55BE">
        <w:rPr>
          <w:rFonts w:cstheme="minorHAnsi"/>
          <w:lang w:val="sr-Latn-ME"/>
        </w:rPr>
        <w:t xml:space="preserve"> kojim se obezbjeđuje odg</w:t>
      </w:r>
      <w:r w:rsidR="006F7FEB">
        <w:rPr>
          <w:rFonts w:cstheme="minorHAnsi"/>
          <w:lang w:val="sr-Latn-ME"/>
        </w:rPr>
        <w:t>ovarajuće čuvanje i pouzdana sl</w:t>
      </w:r>
      <w:r w:rsidR="009F33D6" w:rsidRPr="001C55BE">
        <w:rPr>
          <w:rFonts w:cstheme="minorHAnsi"/>
          <w:lang w:val="sr-Latn-ME"/>
        </w:rPr>
        <w:t>ed</w:t>
      </w:r>
      <w:r w:rsidR="006F7FEB">
        <w:rPr>
          <w:rFonts w:cstheme="minorHAnsi"/>
          <w:lang w:val="sr-Latn-ME"/>
        </w:rPr>
        <w:t>lj</w:t>
      </w:r>
      <w:r w:rsidR="009F33D6" w:rsidRPr="001C55BE">
        <w:rPr>
          <w:rFonts w:cstheme="minorHAnsi"/>
          <w:lang w:val="sr-Latn-ME"/>
        </w:rPr>
        <w:t>ivost svih njenih aktivnosti.</w:t>
      </w:r>
    </w:p>
    <w:p w14:paraId="349ED4A4" w14:textId="3264AF10" w:rsidR="009F33D6" w:rsidRPr="00F50072" w:rsidRDefault="009F33D6" w:rsidP="001C55BE">
      <w:pPr>
        <w:ind w:left="450"/>
        <w:jc w:val="both"/>
        <w:rPr>
          <w:rFonts w:cstheme="minorHAnsi"/>
          <w:lang w:val="sr-Latn-ME"/>
        </w:rPr>
      </w:pPr>
      <w:r w:rsidRPr="001C55BE">
        <w:rPr>
          <w:rFonts w:cstheme="minorHAnsi"/>
          <w:lang w:val="sr-Latn-ME"/>
        </w:rPr>
        <w:t xml:space="preserve">(f) </w:t>
      </w:r>
      <w:r w:rsidR="00551816" w:rsidRPr="001C55BE">
        <w:rPr>
          <w:rFonts w:cstheme="minorHAnsi"/>
          <w:lang w:val="sr-Latn-ME"/>
        </w:rPr>
        <w:t xml:space="preserve">Format </w:t>
      </w:r>
      <w:r w:rsidR="006F7FEB">
        <w:rPr>
          <w:rFonts w:cstheme="minorHAnsi"/>
          <w:lang w:val="sr-Latn-ME"/>
        </w:rPr>
        <w:t>zapisa</w:t>
      </w:r>
      <w:r w:rsidR="00551816" w:rsidRPr="001C55BE">
        <w:rPr>
          <w:rFonts w:cstheme="minorHAnsi"/>
          <w:lang w:val="sr-Latn-ME"/>
        </w:rPr>
        <w:t xml:space="preserve"> je određen u procedurama organizacije.</w:t>
      </w:r>
    </w:p>
    <w:p w14:paraId="4C5061AF" w14:textId="1283AA55" w:rsidR="00551816" w:rsidRPr="00F50072" w:rsidRDefault="00551816" w:rsidP="001C55BE">
      <w:pPr>
        <w:ind w:left="450"/>
        <w:jc w:val="both"/>
        <w:rPr>
          <w:rFonts w:cstheme="minorHAnsi"/>
          <w:lang w:val="sr-Latn-ME"/>
        </w:rPr>
      </w:pPr>
      <w:r w:rsidRPr="00F50072">
        <w:rPr>
          <w:rFonts w:cstheme="minorHAnsi"/>
          <w:lang w:val="sr-Latn-ME"/>
        </w:rPr>
        <w:t xml:space="preserve">(g) </w:t>
      </w:r>
      <w:r w:rsidR="006F7FEB">
        <w:rPr>
          <w:rFonts w:cstheme="minorHAnsi"/>
          <w:lang w:val="sr-Latn-ME"/>
        </w:rPr>
        <w:t>Zapisi</w:t>
      </w:r>
      <w:r w:rsidRPr="00F50072">
        <w:rPr>
          <w:rFonts w:cstheme="minorHAnsi"/>
          <w:lang w:val="sr-Latn-ME"/>
        </w:rPr>
        <w:t xml:space="preserve"> se čuva</w:t>
      </w:r>
      <w:r w:rsidR="006F7FEB">
        <w:rPr>
          <w:rFonts w:cstheme="minorHAnsi"/>
          <w:lang w:val="sr-Latn-ME"/>
        </w:rPr>
        <w:t>ju tako da budu zaštićeni</w:t>
      </w:r>
      <w:r w:rsidRPr="00F50072">
        <w:rPr>
          <w:rFonts w:cstheme="minorHAnsi"/>
          <w:lang w:val="sr-Latn-ME"/>
        </w:rPr>
        <w:t xml:space="preserve"> od oštećenja, izmjena i krađe.“</w:t>
      </w:r>
    </w:p>
    <w:p w14:paraId="42C042B4" w14:textId="77777777" w:rsidR="00551816" w:rsidRPr="00F50072" w:rsidRDefault="00551816" w:rsidP="00ED0CFF">
      <w:pPr>
        <w:jc w:val="both"/>
        <w:rPr>
          <w:rFonts w:cstheme="minorHAnsi"/>
          <w:lang w:val="sr-Latn-ME"/>
        </w:rPr>
      </w:pPr>
      <w:r w:rsidRPr="00F50072">
        <w:rPr>
          <w:rFonts w:cstheme="minorHAnsi"/>
          <w:lang w:val="sr-Latn-ME"/>
        </w:rPr>
        <w:t>16. tačka 145.A.60 zamjenjuje se sljedećim:</w:t>
      </w:r>
    </w:p>
    <w:p w14:paraId="64CBBBD8" w14:textId="77777777" w:rsidR="00551816" w:rsidRPr="00F50072" w:rsidRDefault="00271D33" w:rsidP="00ED0CFF">
      <w:pPr>
        <w:jc w:val="both"/>
        <w:rPr>
          <w:rFonts w:cstheme="minorHAnsi"/>
          <w:lang w:val="sr-Latn-ME"/>
        </w:rPr>
      </w:pPr>
      <w:r w:rsidRPr="00F50072">
        <w:rPr>
          <w:rFonts w:cstheme="minorHAnsi"/>
          <w:lang w:val="sr-Latn-ME"/>
        </w:rPr>
        <w:t xml:space="preserve">„145.A.60 </w:t>
      </w:r>
      <w:r w:rsidR="001C038E" w:rsidRPr="00F50072">
        <w:rPr>
          <w:rFonts w:cstheme="minorHAnsi"/>
          <w:b/>
          <w:lang w:val="sr-Latn-ME"/>
        </w:rPr>
        <w:t>Prijavljivanje događaja</w:t>
      </w:r>
    </w:p>
    <w:p w14:paraId="76F2401B" w14:textId="7782012F" w:rsidR="001C038E" w:rsidRPr="00F50072" w:rsidRDefault="00C05BA0" w:rsidP="002F0697">
      <w:pPr>
        <w:pStyle w:val="ListParagraph"/>
        <w:numPr>
          <w:ilvl w:val="0"/>
          <w:numId w:val="17"/>
        </w:numPr>
        <w:jc w:val="both"/>
        <w:rPr>
          <w:rFonts w:cstheme="minorHAnsi"/>
          <w:lang w:val="sr-Latn-ME"/>
        </w:rPr>
      </w:pPr>
      <w:r w:rsidRPr="00F50072">
        <w:rPr>
          <w:rFonts w:cstheme="minorHAnsi"/>
          <w:lang w:val="sr-Latn-ME"/>
        </w:rPr>
        <w:t>Kao dio svog sistema upravljanja, organizacija uspostavlja i održava sistem prijavljivanja događaja, uključujući ob</w:t>
      </w:r>
      <w:r w:rsidR="00583905" w:rsidRPr="00F50072">
        <w:rPr>
          <w:rFonts w:cstheme="minorHAnsi"/>
          <w:lang w:val="sr-Latn-ME"/>
        </w:rPr>
        <w:t>a</w:t>
      </w:r>
      <w:r w:rsidRPr="00F50072">
        <w:rPr>
          <w:rFonts w:cstheme="minorHAnsi"/>
          <w:lang w:val="sr-Latn-ME"/>
        </w:rPr>
        <w:t>vezno i dobrovoljno prijavljivanje. Za organizacije čije se glavno mjesto poslovanja nalazi u državi članici, može da se uspostavi jedinstveni sistem za ispunjavanje zahtjeva Regulative (EU) br. 376/2014 i njenih akata za sprovođenje i Regulative (EU) 2018/1139 i njenih delegiranih akata i akata za sprovođenje.</w:t>
      </w:r>
    </w:p>
    <w:p w14:paraId="46924890" w14:textId="77777777" w:rsidR="00C05BA0" w:rsidRPr="00F50072" w:rsidRDefault="00C05BA0" w:rsidP="00C05BA0">
      <w:pPr>
        <w:pStyle w:val="ListParagraph"/>
        <w:jc w:val="both"/>
        <w:rPr>
          <w:rFonts w:cstheme="minorHAnsi"/>
          <w:lang w:val="sr-Latn-ME"/>
        </w:rPr>
      </w:pPr>
    </w:p>
    <w:p w14:paraId="74F6A6C8" w14:textId="77777777" w:rsidR="00C05BA0" w:rsidRPr="00F50072" w:rsidRDefault="008D71C5" w:rsidP="002F0697">
      <w:pPr>
        <w:pStyle w:val="ListParagraph"/>
        <w:numPr>
          <w:ilvl w:val="0"/>
          <w:numId w:val="17"/>
        </w:numPr>
        <w:jc w:val="both"/>
        <w:rPr>
          <w:rFonts w:cstheme="minorHAnsi"/>
          <w:lang w:val="sr-Latn-ME"/>
        </w:rPr>
      </w:pPr>
      <w:r w:rsidRPr="00F50072">
        <w:rPr>
          <w:rFonts w:cstheme="minorHAnsi"/>
          <w:lang w:val="sr-Latn-ME"/>
        </w:rPr>
        <w:t>Organizacija svom nadležnom organu i nosiocu odobrenja projekta vazduhoplova ili komponente prijavljuje svaki događaj ili stanje vazduhoplova ili komponente u vezi sa sigurnošću koje je identifikovala organizacija, a koji ugrožavaju ili koji bi, ako se ne isprave ili ne riješe, mogli da  ugroze vazduhoplov, lica</w:t>
      </w:r>
      <w:r w:rsidR="00B2155B" w:rsidRPr="00F50072">
        <w:rPr>
          <w:rFonts w:cstheme="minorHAnsi"/>
          <w:lang w:val="sr-Latn-ME"/>
        </w:rPr>
        <w:t xml:space="preserve"> u </w:t>
      </w:r>
      <w:r w:rsidR="00B2155B" w:rsidRPr="00F50072">
        <w:rPr>
          <w:rFonts w:cstheme="minorHAnsi"/>
          <w:lang w:val="sr-Latn-ME"/>
        </w:rPr>
        <w:lastRenderedPageBreak/>
        <w:t>njemu ili bilo koje drugo lice</w:t>
      </w:r>
      <w:r w:rsidRPr="00F50072">
        <w:rPr>
          <w:rFonts w:cstheme="minorHAnsi"/>
          <w:lang w:val="sr-Latn-ME"/>
        </w:rPr>
        <w:t>, a posebno prijavljuje svaku nesreću ili ozbiljnu nezgodu</w:t>
      </w:r>
      <w:r w:rsidR="00B2155B" w:rsidRPr="00F50072">
        <w:rPr>
          <w:rFonts w:cstheme="minorHAnsi"/>
          <w:lang w:val="sr-Latn-ME"/>
        </w:rPr>
        <w:t>.</w:t>
      </w:r>
    </w:p>
    <w:p w14:paraId="35694B21" w14:textId="77777777" w:rsidR="00B2155B" w:rsidRPr="00F50072" w:rsidRDefault="00B2155B" w:rsidP="00B2155B">
      <w:pPr>
        <w:pStyle w:val="ListParagraph"/>
        <w:rPr>
          <w:rFonts w:cstheme="minorHAnsi"/>
          <w:lang w:val="sr-Latn-ME"/>
        </w:rPr>
      </w:pPr>
    </w:p>
    <w:p w14:paraId="23741039" w14:textId="7D943462" w:rsidR="00B2155B" w:rsidRPr="0001726A" w:rsidRDefault="00B2155B" w:rsidP="002F0697">
      <w:pPr>
        <w:pStyle w:val="ListParagraph"/>
        <w:numPr>
          <w:ilvl w:val="0"/>
          <w:numId w:val="17"/>
        </w:numPr>
        <w:jc w:val="both"/>
        <w:rPr>
          <w:rFonts w:cstheme="minorHAnsi"/>
          <w:lang w:val="sr-Latn-ME"/>
        </w:rPr>
      </w:pPr>
      <w:r w:rsidRPr="00F50072">
        <w:rPr>
          <w:rFonts w:cstheme="minorHAnsi"/>
          <w:lang w:val="sr-Latn-ME"/>
        </w:rPr>
        <w:t>Organizacija svaki takav događaj ili stanje koje utiče na vazduhoplov prijavljuje licu ili organizaciji koj</w:t>
      </w:r>
      <w:r w:rsidR="00583905" w:rsidRPr="00F50072">
        <w:rPr>
          <w:rFonts w:cstheme="minorHAnsi"/>
          <w:lang w:val="sr-Latn-ME"/>
        </w:rPr>
        <w:t>i</w:t>
      </w:r>
      <w:r w:rsidRPr="00F50072">
        <w:rPr>
          <w:rFonts w:cstheme="minorHAnsi"/>
          <w:lang w:val="sr-Latn-ME"/>
        </w:rPr>
        <w:t xml:space="preserve"> </w:t>
      </w:r>
      <w:r w:rsidR="00583905" w:rsidRPr="00120A40">
        <w:rPr>
          <w:rFonts w:cstheme="minorHAnsi"/>
          <w:lang w:val="sr-Latn-ME"/>
        </w:rPr>
        <w:t xml:space="preserve">su </w:t>
      </w:r>
      <w:r w:rsidRPr="00120A40">
        <w:rPr>
          <w:rFonts w:cstheme="minorHAnsi"/>
          <w:lang w:val="sr-Latn-ME"/>
        </w:rPr>
        <w:t>odgovorn</w:t>
      </w:r>
      <w:r w:rsidR="00583905" w:rsidRPr="00120A40">
        <w:rPr>
          <w:rFonts w:cstheme="minorHAnsi"/>
          <w:lang w:val="sr-Latn-ME"/>
        </w:rPr>
        <w:t>i</w:t>
      </w:r>
      <w:r w:rsidRPr="00120A40">
        <w:rPr>
          <w:rFonts w:cstheme="minorHAnsi"/>
          <w:lang w:val="sr-Latn-ME"/>
        </w:rPr>
        <w:t xml:space="preserve"> za kontinuiranu plovidbenost tog </w:t>
      </w:r>
      <w:r w:rsidR="00A73363" w:rsidRPr="00120A40">
        <w:rPr>
          <w:rFonts w:cstheme="minorHAnsi"/>
          <w:lang w:val="sr-Latn-ME"/>
        </w:rPr>
        <w:t xml:space="preserve">vazduhoplova u skladu sa </w:t>
      </w:r>
      <w:r w:rsidRPr="0001726A">
        <w:rPr>
          <w:rFonts w:cstheme="minorHAnsi"/>
          <w:lang w:val="sr-Latn-ME"/>
        </w:rPr>
        <w:t>t</w:t>
      </w:r>
      <w:r w:rsidR="00A73363" w:rsidRPr="0001726A">
        <w:rPr>
          <w:rFonts w:cstheme="minorHAnsi"/>
          <w:lang w:val="sr-Latn-ME"/>
        </w:rPr>
        <w:t>a</w:t>
      </w:r>
      <w:r w:rsidRPr="0001726A">
        <w:rPr>
          <w:rFonts w:cstheme="minorHAnsi"/>
          <w:lang w:val="sr-Latn-ME"/>
        </w:rPr>
        <w:t xml:space="preserve">čkom M.A.201. </w:t>
      </w:r>
      <w:r w:rsidR="00271D33" w:rsidRPr="0001726A">
        <w:rPr>
          <w:rFonts w:cstheme="minorHAnsi"/>
          <w:lang w:val="sr-Latn-ME"/>
        </w:rPr>
        <w:t>Priloga</w:t>
      </w:r>
      <w:r w:rsidR="00A73363" w:rsidRPr="0001726A">
        <w:rPr>
          <w:rFonts w:cstheme="minorHAnsi"/>
          <w:lang w:val="sr-Latn-ME"/>
        </w:rPr>
        <w:t xml:space="preserve"> I (dio M) ili ta</w:t>
      </w:r>
      <w:r w:rsidRPr="0001726A">
        <w:rPr>
          <w:rFonts w:cstheme="minorHAnsi"/>
          <w:lang w:val="sr-Latn-ME"/>
        </w:rPr>
        <w:t xml:space="preserve">čkom ML.A.201. </w:t>
      </w:r>
      <w:r w:rsidR="00271D33" w:rsidRPr="0001726A">
        <w:rPr>
          <w:rFonts w:cstheme="minorHAnsi"/>
          <w:lang w:val="sr-Latn-ME"/>
        </w:rPr>
        <w:t>Priloga</w:t>
      </w:r>
      <w:r w:rsidRPr="0001726A">
        <w:rPr>
          <w:rFonts w:cstheme="minorHAnsi"/>
          <w:lang w:val="sr-Latn-ME"/>
        </w:rPr>
        <w:t xml:space="preserve"> V</w:t>
      </w:r>
      <w:r w:rsidR="00AF6794" w:rsidRPr="0001726A">
        <w:rPr>
          <w:rFonts w:cstheme="minorHAnsi"/>
          <w:lang w:val="sr-Latn-ME"/>
        </w:rPr>
        <w:t>b (dio-</w:t>
      </w:r>
      <w:r w:rsidRPr="0001726A">
        <w:rPr>
          <w:rFonts w:cstheme="minorHAnsi"/>
          <w:lang w:val="sr-Latn-ME"/>
        </w:rPr>
        <w:t xml:space="preserve">ML), </w:t>
      </w:r>
      <w:r w:rsidR="00583905" w:rsidRPr="0001726A">
        <w:rPr>
          <w:rFonts w:cstheme="minorHAnsi"/>
          <w:lang w:val="sr-Latn-ME"/>
        </w:rPr>
        <w:t xml:space="preserve">u zavisnosti </w:t>
      </w:r>
      <w:r w:rsidR="00AF6794" w:rsidRPr="0001726A">
        <w:rPr>
          <w:rFonts w:cstheme="minorHAnsi"/>
          <w:lang w:val="sr-Latn-ME"/>
        </w:rPr>
        <w:t>od slučaja</w:t>
      </w:r>
      <w:r w:rsidRPr="0001726A">
        <w:rPr>
          <w:rFonts w:cstheme="minorHAnsi"/>
          <w:lang w:val="sr-Latn-ME"/>
        </w:rPr>
        <w:t xml:space="preserve">. Događaje ili stanja koji </w:t>
      </w:r>
      <w:r w:rsidR="00AF6794" w:rsidRPr="0001726A">
        <w:rPr>
          <w:rFonts w:cstheme="minorHAnsi"/>
          <w:lang w:val="sr-Latn-ME"/>
        </w:rPr>
        <w:t>utiču</w:t>
      </w:r>
      <w:r w:rsidRPr="0001726A">
        <w:rPr>
          <w:rFonts w:cstheme="minorHAnsi"/>
          <w:lang w:val="sr-Latn-ME"/>
        </w:rPr>
        <w:t xml:space="preserve"> na komponente </w:t>
      </w:r>
      <w:r w:rsidR="00AF6794" w:rsidRPr="0001726A">
        <w:rPr>
          <w:rFonts w:cstheme="minorHAnsi"/>
          <w:lang w:val="sr-Latn-ME"/>
        </w:rPr>
        <w:t>vazduhoplova</w:t>
      </w:r>
      <w:r w:rsidRPr="0001726A">
        <w:rPr>
          <w:rFonts w:cstheme="minorHAnsi"/>
          <w:lang w:val="sr-Latn-ME"/>
        </w:rPr>
        <w:t xml:space="preserve"> organizacija prijavljuje </w:t>
      </w:r>
      <w:r w:rsidR="00AF6794" w:rsidRPr="0001726A">
        <w:rPr>
          <w:rFonts w:cstheme="minorHAnsi"/>
          <w:lang w:val="sr-Latn-ME"/>
        </w:rPr>
        <w:t xml:space="preserve">licu ili organizaciji koji su zahtijevali </w:t>
      </w:r>
      <w:r w:rsidRPr="0001726A">
        <w:rPr>
          <w:rFonts w:cstheme="minorHAnsi"/>
          <w:lang w:val="sr-Latn-ME"/>
        </w:rPr>
        <w:t>održavanje</w:t>
      </w:r>
      <w:r w:rsidR="00AF6794" w:rsidRPr="0001726A">
        <w:rPr>
          <w:rFonts w:cstheme="minorHAnsi"/>
          <w:lang w:val="sr-Latn-ME"/>
        </w:rPr>
        <w:t>.</w:t>
      </w:r>
    </w:p>
    <w:p w14:paraId="369F2F60" w14:textId="77777777" w:rsidR="00A928D7" w:rsidRPr="0001726A" w:rsidRDefault="00A928D7" w:rsidP="00A928D7">
      <w:pPr>
        <w:pStyle w:val="ListParagraph"/>
        <w:rPr>
          <w:rFonts w:cstheme="minorHAnsi"/>
          <w:lang w:val="sr-Latn-ME"/>
        </w:rPr>
      </w:pPr>
    </w:p>
    <w:p w14:paraId="13E95975" w14:textId="77777777" w:rsidR="00A928D7" w:rsidRPr="0001726A" w:rsidRDefault="00A928D7" w:rsidP="002F0697">
      <w:pPr>
        <w:pStyle w:val="ListParagraph"/>
        <w:numPr>
          <w:ilvl w:val="0"/>
          <w:numId w:val="17"/>
        </w:numPr>
        <w:jc w:val="both"/>
        <w:rPr>
          <w:rFonts w:cstheme="minorHAnsi"/>
          <w:lang w:val="sr-Latn-ME"/>
        </w:rPr>
      </w:pPr>
      <w:r w:rsidRPr="0001726A">
        <w:rPr>
          <w:rFonts w:cstheme="minorHAnsi"/>
          <w:lang w:val="sr-Latn-ME"/>
        </w:rPr>
        <w:t>Za organizacije koje nemaju glavno mjesto poslovanja u državi članici:</w:t>
      </w:r>
    </w:p>
    <w:p w14:paraId="7A19A056" w14:textId="77777777" w:rsidR="00A928D7" w:rsidRPr="0001726A" w:rsidRDefault="00A928D7" w:rsidP="00A928D7">
      <w:pPr>
        <w:pStyle w:val="ListParagraph"/>
        <w:rPr>
          <w:rFonts w:cstheme="minorHAnsi"/>
          <w:lang w:val="sr-Latn-ME"/>
        </w:rPr>
      </w:pPr>
    </w:p>
    <w:p w14:paraId="44290458" w14:textId="2D7D14C6" w:rsidR="00A928D7" w:rsidRPr="00065CCB" w:rsidRDefault="006A62A4" w:rsidP="002F0697">
      <w:pPr>
        <w:pStyle w:val="ListParagraph"/>
        <w:numPr>
          <w:ilvl w:val="0"/>
          <w:numId w:val="19"/>
        </w:numPr>
        <w:jc w:val="both"/>
        <w:rPr>
          <w:rFonts w:cstheme="minorHAnsi"/>
          <w:lang w:val="sr-Latn-ME"/>
        </w:rPr>
      </w:pPr>
      <w:r>
        <w:rPr>
          <w:rFonts w:cstheme="minorHAnsi"/>
          <w:lang w:val="sr-Latn-ME"/>
        </w:rPr>
        <w:t>inicijalne</w:t>
      </w:r>
      <w:r w:rsidRPr="0001726A">
        <w:rPr>
          <w:rFonts w:cstheme="minorHAnsi"/>
          <w:lang w:val="sr-Latn-ME"/>
        </w:rPr>
        <w:t xml:space="preserve"> </w:t>
      </w:r>
      <w:r w:rsidR="00A928D7" w:rsidRPr="0001726A">
        <w:rPr>
          <w:rFonts w:cstheme="minorHAnsi"/>
          <w:lang w:val="sr-Latn-ME"/>
        </w:rPr>
        <w:t>obavezn</w:t>
      </w:r>
      <w:r>
        <w:rPr>
          <w:rFonts w:cstheme="minorHAnsi"/>
          <w:lang w:val="sr-Latn-ME"/>
        </w:rPr>
        <w:t>e</w:t>
      </w:r>
      <w:r w:rsidR="00A928D7" w:rsidRPr="0001726A">
        <w:rPr>
          <w:rFonts w:cstheme="minorHAnsi"/>
          <w:lang w:val="sr-Latn-ME"/>
        </w:rPr>
        <w:t xml:space="preserve"> </w:t>
      </w:r>
      <w:r w:rsidR="001F5A73" w:rsidRPr="0001726A">
        <w:rPr>
          <w:rFonts w:cstheme="minorHAnsi"/>
          <w:lang w:val="sr-Latn-ME"/>
        </w:rPr>
        <w:t>prijav</w:t>
      </w:r>
      <w:r>
        <w:rPr>
          <w:rFonts w:cstheme="minorHAnsi"/>
          <w:lang w:val="sr-Latn-ME"/>
        </w:rPr>
        <w:t>e</w:t>
      </w:r>
      <w:r w:rsidR="001F5A73" w:rsidRPr="0001726A">
        <w:rPr>
          <w:rFonts w:cstheme="minorHAnsi"/>
          <w:lang w:val="sr-Latn-ME"/>
        </w:rPr>
        <w:t xml:space="preserve"> </w:t>
      </w:r>
      <w:r w:rsidR="00A928D7" w:rsidRPr="00065CCB">
        <w:rPr>
          <w:rFonts w:cstheme="minorHAnsi"/>
          <w:lang w:val="sr-Latn-ME"/>
        </w:rPr>
        <w:t>moraju:</w:t>
      </w:r>
    </w:p>
    <w:p w14:paraId="74987C9B" w14:textId="77777777" w:rsidR="00A928D7" w:rsidRPr="00065CCB" w:rsidRDefault="00A928D7" w:rsidP="00A928D7">
      <w:pPr>
        <w:pStyle w:val="ListParagraph"/>
        <w:ind w:left="1080"/>
        <w:jc w:val="both"/>
        <w:rPr>
          <w:rFonts w:cstheme="minorHAnsi"/>
          <w:lang w:val="sr-Latn-ME"/>
        </w:rPr>
      </w:pPr>
    </w:p>
    <w:p w14:paraId="18F141F1" w14:textId="095FAE2D" w:rsidR="00A928D7" w:rsidRPr="00065CCB" w:rsidRDefault="00A928D7" w:rsidP="002F0697">
      <w:pPr>
        <w:pStyle w:val="ListParagraph"/>
        <w:numPr>
          <w:ilvl w:val="0"/>
          <w:numId w:val="18"/>
        </w:numPr>
        <w:jc w:val="both"/>
        <w:rPr>
          <w:rFonts w:cstheme="minorHAnsi"/>
          <w:lang w:val="sr-Latn-ME"/>
        </w:rPr>
      </w:pPr>
      <w:r w:rsidRPr="00065CCB">
        <w:rPr>
          <w:rFonts w:cstheme="minorHAnsi"/>
          <w:lang w:val="sr-Latn-ME"/>
        </w:rPr>
        <w:t xml:space="preserve">na odgovarajući način da štite povjerljivost identiteta </w:t>
      </w:r>
      <w:r w:rsidRPr="006A62A4">
        <w:rPr>
          <w:rFonts w:cstheme="minorHAnsi"/>
          <w:lang w:val="sr-Latn-ME"/>
        </w:rPr>
        <w:t xml:space="preserve">lica koje </w:t>
      </w:r>
      <w:r w:rsidR="00DF502B" w:rsidRPr="006A62A4">
        <w:rPr>
          <w:rFonts w:cstheme="minorHAnsi"/>
          <w:lang w:val="sr-Latn-ME"/>
        </w:rPr>
        <w:t xml:space="preserve">podnosi prijavu </w:t>
      </w:r>
      <w:r w:rsidRPr="00065CCB">
        <w:rPr>
          <w:rFonts w:cstheme="minorHAnsi"/>
          <w:lang w:val="sr-Latn-ME"/>
        </w:rPr>
        <w:t xml:space="preserve">i </w:t>
      </w:r>
      <w:r w:rsidR="009904DE" w:rsidRPr="00065CCB">
        <w:rPr>
          <w:rFonts w:cstheme="minorHAnsi"/>
          <w:lang w:val="sr-Latn-ME"/>
        </w:rPr>
        <w:t>lica</w:t>
      </w:r>
      <w:r w:rsidRPr="00065CCB">
        <w:rPr>
          <w:rFonts w:cstheme="minorHAnsi"/>
          <w:lang w:val="sr-Latn-ME"/>
        </w:rPr>
        <w:t xml:space="preserve"> navedenih u </w:t>
      </w:r>
      <w:r w:rsidR="00DF502B" w:rsidRPr="00065CCB">
        <w:rPr>
          <w:rFonts w:cstheme="minorHAnsi"/>
          <w:lang w:val="sr-Latn-ME"/>
        </w:rPr>
        <w:t>prijavi</w:t>
      </w:r>
      <w:r w:rsidR="009904DE" w:rsidRPr="00065CCB">
        <w:rPr>
          <w:rFonts w:cstheme="minorHAnsi"/>
          <w:lang w:val="sr-Latn-ME"/>
        </w:rPr>
        <w:t>;</w:t>
      </w:r>
    </w:p>
    <w:p w14:paraId="7A7B894C" w14:textId="77777777" w:rsidR="009904DE" w:rsidRPr="00065CCB" w:rsidRDefault="009904DE" w:rsidP="009904DE">
      <w:pPr>
        <w:pStyle w:val="ListParagraph"/>
        <w:ind w:left="1800"/>
        <w:jc w:val="both"/>
        <w:rPr>
          <w:rFonts w:cstheme="minorHAnsi"/>
          <w:lang w:val="sr-Latn-ME"/>
        </w:rPr>
      </w:pPr>
    </w:p>
    <w:p w14:paraId="704F2523" w14:textId="77777777" w:rsidR="009904DE" w:rsidRPr="00F50072" w:rsidRDefault="00314BF0" w:rsidP="002F0697">
      <w:pPr>
        <w:pStyle w:val="ListParagraph"/>
        <w:numPr>
          <w:ilvl w:val="0"/>
          <w:numId w:val="18"/>
        </w:numPr>
        <w:jc w:val="both"/>
        <w:rPr>
          <w:rFonts w:cstheme="minorHAnsi"/>
          <w:lang w:val="sr-Latn-ME"/>
        </w:rPr>
      </w:pPr>
      <w:r w:rsidRPr="00F50072">
        <w:rPr>
          <w:rFonts w:cstheme="minorHAnsi"/>
          <w:lang w:val="sr-Latn-ME"/>
        </w:rPr>
        <w:t>da budu</w:t>
      </w:r>
      <w:r w:rsidR="00057C5D" w:rsidRPr="00F50072">
        <w:rPr>
          <w:rFonts w:cstheme="minorHAnsi"/>
          <w:lang w:val="sr-Latn-ME"/>
        </w:rPr>
        <w:t xml:space="preserve"> sačinjeni </w:t>
      </w:r>
      <w:r w:rsidR="0078523D" w:rsidRPr="00F50072">
        <w:rPr>
          <w:rFonts w:cstheme="minorHAnsi"/>
          <w:lang w:val="sr-Latn-ME"/>
        </w:rPr>
        <w:t>što je prije izvodljivo, a najkasnije u periodu od 72 sata nakon što je organizacija saznala za događaj, osim ako to ne sprečavaju izuzetne okolnosti;</w:t>
      </w:r>
    </w:p>
    <w:p w14:paraId="2750ABB9" w14:textId="77777777" w:rsidR="0078523D" w:rsidRPr="00F50072" w:rsidRDefault="0078523D" w:rsidP="0078523D">
      <w:pPr>
        <w:pStyle w:val="ListParagraph"/>
        <w:rPr>
          <w:rFonts w:cstheme="minorHAnsi"/>
          <w:lang w:val="sr-Latn-ME"/>
        </w:rPr>
      </w:pPr>
    </w:p>
    <w:p w14:paraId="5CD8A35C" w14:textId="77777777" w:rsidR="00057C5D" w:rsidRPr="00F50072" w:rsidRDefault="00314BF0" w:rsidP="002F0697">
      <w:pPr>
        <w:pStyle w:val="ListParagraph"/>
        <w:numPr>
          <w:ilvl w:val="0"/>
          <w:numId w:val="18"/>
        </w:numPr>
        <w:jc w:val="both"/>
        <w:rPr>
          <w:rFonts w:cstheme="minorHAnsi"/>
          <w:lang w:val="sr-Latn-ME"/>
        </w:rPr>
      </w:pPr>
      <w:r w:rsidRPr="00F50072">
        <w:rPr>
          <w:rFonts w:cstheme="minorHAnsi"/>
          <w:lang w:val="sr-Latn-ME"/>
        </w:rPr>
        <w:t>da budu</w:t>
      </w:r>
      <w:r w:rsidR="00057C5D" w:rsidRPr="00F50072">
        <w:rPr>
          <w:rFonts w:cstheme="minorHAnsi"/>
          <w:lang w:val="sr-Latn-ME"/>
        </w:rPr>
        <w:t xml:space="preserve"> sačinjeni na </w:t>
      </w:r>
      <w:r w:rsidR="0078523D" w:rsidRPr="00F50072">
        <w:rPr>
          <w:rFonts w:cstheme="minorHAnsi"/>
          <w:lang w:val="sr-Latn-ME"/>
        </w:rPr>
        <w:t xml:space="preserve">obrascu i na način koji odrede </w:t>
      </w:r>
      <w:r w:rsidR="00057C5D" w:rsidRPr="00F50072">
        <w:rPr>
          <w:rFonts w:cstheme="minorHAnsi"/>
          <w:lang w:val="sr-Latn-ME"/>
        </w:rPr>
        <w:t>nadležni organi;</w:t>
      </w:r>
    </w:p>
    <w:p w14:paraId="7DFFE160" w14:textId="77777777" w:rsidR="00057C5D" w:rsidRPr="00F50072" w:rsidRDefault="00057C5D" w:rsidP="00057C5D">
      <w:pPr>
        <w:pStyle w:val="ListParagraph"/>
        <w:rPr>
          <w:rFonts w:cstheme="minorHAnsi"/>
          <w:lang w:val="sr-Latn-ME"/>
        </w:rPr>
      </w:pPr>
    </w:p>
    <w:p w14:paraId="5C7621B9" w14:textId="77777777" w:rsidR="00314BF0" w:rsidRPr="00F50072" w:rsidRDefault="00314BF0" w:rsidP="002F0697">
      <w:pPr>
        <w:pStyle w:val="ListParagraph"/>
        <w:numPr>
          <w:ilvl w:val="0"/>
          <w:numId w:val="18"/>
        </w:numPr>
        <w:jc w:val="both"/>
        <w:rPr>
          <w:rFonts w:cstheme="minorHAnsi"/>
          <w:lang w:val="sr-Latn-ME"/>
        </w:rPr>
      </w:pPr>
      <w:r w:rsidRPr="00F50072">
        <w:rPr>
          <w:rFonts w:cstheme="minorHAnsi"/>
          <w:lang w:val="sr-Latn-ME"/>
        </w:rPr>
        <w:lastRenderedPageBreak/>
        <w:t>da sadrže sve važne podatke o stanju koji su poznati organizaciji;</w:t>
      </w:r>
    </w:p>
    <w:p w14:paraId="3AF8AE2B" w14:textId="77777777" w:rsidR="00314BF0" w:rsidRPr="00F50072" w:rsidRDefault="00314BF0" w:rsidP="00314BF0">
      <w:pPr>
        <w:pStyle w:val="ListParagraph"/>
        <w:rPr>
          <w:rFonts w:cstheme="minorHAnsi"/>
          <w:lang w:val="sr-Latn-ME"/>
        </w:rPr>
      </w:pPr>
    </w:p>
    <w:p w14:paraId="713E7A0A" w14:textId="77777777" w:rsidR="00314BF0" w:rsidRPr="00F50072" w:rsidRDefault="00314BF0" w:rsidP="002F0697">
      <w:pPr>
        <w:pStyle w:val="ListParagraph"/>
        <w:numPr>
          <w:ilvl w:val="0"/>
          <w:numId w:val="19"/>
        </w:numPr>
        <w:jc w:val="both"/>
        <w:rPr>
          <w:rFonts w:cstheme="minorHAnsi"/>
          <w:lang w:val="sr-Latn-ME"/>
        </w:rPr>
      </w:pPr>
      <w:r w:rsidRPr="00F50072">
        <w:rPr>
          <w:rFonts w:cstheme="minorHAnsi"/>
          <w:lang w:val="sr-Latn-ME"/>
        </w:rPr>
        <w:t xml:space="preserve">gdje je to potrebno, </w:t>
      </w:r>
      <w:r w:rsidR="00AC1D2C" w:rsidRPr="00F50072">
        <w:rPr>
          <w:rFonts w:cstheme="minorHAnsi"/>
          <w:lang w:val="sr-Latn-ME"/>
        </w:rPr>
        <w:t xml:space="preserve">sačiniti </w:t>
      </w:r>
      <w:r w:rsidR="00AC1D2C" w:rsidRPr="00F50072">
        <w:rPr>
          <w:rFonts w:cstheme="minorHAnsi"/>
          <w:i/>
          <w:lang w:val="sr-Latn-ME"/>
        </w:rPr>
        <w:t>follow-up</w:t>
      </w:r>
      <w:r w:rsidR="00AC1D2C" w:rsidRPr="00F50072">
        <w:rPr>
          <w:rFonts w:cstheme="minorHAnsi"/>
          <w:lang w:val="sr-Latn-ME"/>
        </w:rPr>
        <w:t xml:space="preserve"> </w:t>
      </w:r>
      <w:r w:rsidR="00BD0620" w:rsidRPr="00F50072">
        <w:rPr>
          <w:rFonts w:cstheme="minorHAnsi"/>
          <w:lang w:val="sr-Latn-ME"/>
        </w:rPr>
        <w:t>izvj</w:t>
      </w:r>
      <w:r w:rsidR="00AC1D2C" w:rsidRPr="00F50072">
        <w:rPr>
          <w:rFonts w:cstheme="minorHAnsi"/>
          <w:lang w:val="sr-Latn-ME"/>
        </w:rPr>
        <w:t xml:space="preserve">eštaj </w:t>
      </w:r>
      <w:r w:rsidR="00BD0620" w:rsidRPr="00F50072">
        <w:rPr>
          <w:rFonts w:cstheme="minorHAnsi"/>
          <w:lang w:val="sr-Latn-ME"/>
        </w:rPr>
        <w:t xml:space="preserve">koji pruža detalje o aktivnostima koje organizacija namjerava da preduzme </w:t>
      </w:r>
      <w:r w:rsidR="00F51133" w:rsidRPr="00F50072">
        <w:rPr>
          <w:rFonts w:cstheme="minorHAnsi"/>
          <w:lang w:val="sr-Latn-ME"/>
        </w:rPr>
        <w:t>kako</w:t>
      </w:r>
      <w:r w:rsidR="00BD0620" w:rsidRPr="00F50072">
        <w:rPr>
          <w:rFonts w:cstheme="minorHAnsi"/>
          <w:lang w:val="sr-Latn-ME"/>
        </w:rPr>
        <w:t xml:space="preserve"> </w:t>
      </w:r>
      <w:r w:rsidR="00AC1D2C" w:rsidRPr="00F50072">
        <w:rPr>
          <w:rFonts w:cstheme="minorHAnsi"/>
          <w:lang w:val="sr-Latn-ME"/>
        </w:rPr>
        <w:t xml:space="preserve">bi spriječila </w:t>
      </w:r>
      <w:r w:rsidR="00BD0620" w:rsidRPr="00F50072">
        <w:rPr>
          <w:rFonts w:cstheme="minorHAnsi"/>
          <w:lang w:val="sr-Latn-ME"/>
        </w:rPr>
        <w:t xml:space="preserve">slične pojave u budućnosti čim se te </w:t>
      </w:r>
      <w:r w:rsidR="00AC1D2C" w:rsidRPr="00F50072">
        <w:rPr>
          <w:rFonts w:cstheme="minorHAnsi"/>
          <w:lang w:val="sr-Latn-ME"/>
        </w:rPr>
        <w:t>aktivnosti</w:t>
      </w:r>
      <w:r w:rsidR="00BD0620" w:rsidRPr="00F50072">
        <w:rPr>
          <w:rFonts w:cstheme="minorHAnsi"/>
          <w:lang w:val="sr-Latn-ME"/>
        </w:rPr>
        <w:t xml:space="preserve"> identifikuju; </w:t>
      </w:r>
      <w:r w:rsidR="00AC1D2C" w:rsidRPr="00F50072">
        <w:rPr>
          <w:rFonts w:cstheme="minorHAnsi"/>
          <w:lang w:val="sr-Latn-ME"/>
        </w:rPr>
        <w:t xml:space="preserve">ovi </w:t>
      </w:r>
      <w:r w:rsidR="00AC1D2C" w:rsidRPr="00F50072">
        <w:rPr>
          <w:rFonts w:cstheme="minorHAnsi"/>
          <w:i/>
          <w:lang w:val="sr-Latn-ME"/>
        </w:rPr>
        <w:t>follow-up</w:t>
      </w:r>
      <w:r w:rsidR="00BD0620" w:rsidRPr="00F50072">
        <w:rPr>
          <w:rFonts w:cstheme="minorHAnsi"/>
          <w:lang w:val="sr-Latn-ME"/>
        </w:rPr>
        <w:t xml:space="preserve"> izv</w:t>
      </w:r>
      <w:r w:rsidR="00AC1D2C" w:rsidRPr="00F50072">
        <w:rPr>
          <w:rFonts w:cstheme="minorHAnsi"/>
          <w:lang w:val="sr-Latn-ME"/>
        </w:rPr>
        <w:t>j</w:t>
      </w:r>
      <w:r w:rsidR="00BD0620" w:rsidRPr="00F50072">
        <w:rPr>
          <w:rFonts w:cstheme="minorHAnsi"/>
          <w:lang w:val="sr-Latn-ME"/>
        </w:rPr>
        <w:t>eštaji</w:t>
      </w:r>
      <w:r w:rsidRPr="00F50072">
        <w:rPr>
          <w:rFonts w:cstheme="minorHAnsi"/>
          <w:lang w:val="sr-Latn-ME"/>
        </w:rPr>
        <w:t>:</w:t>
      </w:r>
    </w:p>
    <w:p w14:paraId="04DCCA59" w14:textId="77777777" w:rsidR="00AC1D2C" w:rsidRPr="00120A40" w:rsidRDefault="00AC1D2C" w:rsidP="00AC1D2C">
      <w:pPr>
        <w:pStyle w:val="ListParagraph"/>
        <w:ind w:left="1080"/>
        <w:jc w:val="both"/>
        <w:rPr>
          <w:rFonts w:cstheme="minorHAnsi"/>
          <w:lang w:val="sr-Latn-ME"/>
        </w:rPr>
      </w:pPr>
    </w:p>
    <w:p w14:paraId="254B5D6C" w14:textId="6170184C" w:rsidR="00AC1D2C" w:rsidRPr="00065CCB" w:rsidRDefault="00AC1D2C" w:rsidP="002F0697">
      <w:pPr>
        <w:pStyle w:val="ListParagraph"/>
        <w:numPr>
          <w:ilvl w:val="0"/>
          <w:numId w:val="20"/>
        </w:numPr>
        <w:ind w:left="1440"/>
        <w:jc w:val="both"/>
        <w:rPr>
          <w:rFonts w:cstheme="minorHAnsi"/>
          <w:lang w:val="sr-Latn-ME"/>
        </w:rPr>
      </w:pPr>
      <w:r w:rsidRPr="00120A40">
        <w:rPr>
          <w:rFonts w:cstheme="minorHAnsi"/>
          <w:lang w:val="sr-Latn-ME"/>
        </w:rPr>
        <w:t xml:space="preserve">šalju se subjektima iz </w:t>
      </w:r>
      <w:r w:rsidR="0003043F">
        <w:rPr>
          <w:rFonts w:cstheme="minorHAnsi"/>
          <w:lang w:val="sr-Latn-ME"/>
        </w:rPr>
        <w:t>pod</w:t>
      </w:r>
      <w:r w:rsidRPr="00120A40">
        <w:rPr>
          <w:rFonts w:cstheme="minorHAnsi"/>
          <w:lang w:val="sr-Latn-ME"/>
        </w:rPr>
        <w:t>tač</w:t>
      </w:r>
      <w:r w:rsidR="0003043F">
        <w:rPr>
          <w:rFonts w:cstheme="minorHAnsi"/>
          <w:lang w:val="sr-Latn-ME"/>
        </w:rPr>
        <w:t>.</w:t>
      </w:r>
      <w:r w:rsidRPr="00120A40">
        <w:rPr>
          <w:rFonts w:cstheme="minorHAnsi"/>
          <w:lang w:val="sr-Latn-ME"/>
        </w:rPr>
        <w:t xml:space="preserve"> (b) i (c) kojima je poslat</w:t>
      </w:r>
      <w:r w:rsidR="001F5A73" w:rsidRPr="00120A40">
        <w:rPr>
          <w:rFonts w:cstheme="minorHAnsi"/>
          <w:lang w:val="sr-Latn-ME"/>
        </w:rPr>
        <w:t>a</w:t>
      </w:r>
      <w:r w:rsidR="00180F84">
        <w:rPr>
          <w:rFonts w:cstheme="minorHAnsi"/>
          <w:lang w:val="sr-Latn-ME"/>
        </w:rPr>
        <w:t xml:space="preserve"> inicijalna </w:t>
      </w:r>
      <w:r w:rsidR="001F5A73" w:rsidRPr="0001726A">
        <w:rPr>
          <w:rFonts w:cstheme="minorHAnsi"/>
          <w:lang w:val="sr-Latn-ME"/>
        </w:rPr>
        <w:t>prijava</w:t>
      </w:r>
      <w:r w:rsidR="00340542" w:rsidRPr="00065CCB">
        <w:rPr>
          <w:rFonts w:cstheme="minorHAnsi"/>
          <w:lang w:val="sr-Latn-ME"/>
        </w:rPr>
        <w:t>;</w:t>
      </w:r>
      <w:r w:rsidR="000B49C1" w:rsidRPr="00065CCB">
        <w:rPr>
          <w:rFonts w:cstheme="minorHAnsi"/>
          <w:lang w:val="sr-Latn-ME"/>
        </w:rPr>
        <w:t xml:space="preserve"> </w:t>
      </w:r>
    </w:p>
    <w:p w14:paraId="574BCEB3" w14:textId="77777777" w:rsidR="00600B29" w:rsidRPr="00065CCB" w:rsidRDefault="00600B29" w:rsidP="00180F84">
      <w:pPr>
        <w:pStyle w:val="ListParagraph"/>
        <w:ind w:left="1440"/>
        <w:jc w:val="both"/>
        <w:rPr>
          <w:rFonts w:cstheme="minorHAnsi"/>
          <w:lang w:val="sr-Latn-ME"/>
        </w:rPr>
      </w:pPr>
    </w:p>
    <w:p w14:paraId="12459A66" w14:textId="77777777" w:rsidR="00340542" w:rsidRPr="00F50072" w:rsidRDefault="00340542" w:rsidP="002F0697">
      <w:pPr>
        <w:pStyle w:val="ListParagraph"/>
        <w:numPr>
          <w:ilvl w:val="0"/>
          <w:numId w:val="20"/>
        </w:numPr>
        <w:ind w:left="1440"/>
        <w:jc w:val="both"/>
        <w:rPr>
          <w:rFonts w:cstheme="minorHAnsi"/>
          <w:lang w:val="sr-Latn-ME"/>
        </w:rPr>
      </w:pPr>
      <w:r w:rsidRPr="00F50072">
        <w:rPr>
          <w:rFonts w:cstheme="minorHAnsi"/>
          <w:lang w:val="sr-Latn-ME"/>
        </w:rPr>
        <w:t>sačinjavaju se na obrascu i na način koji odrede nadležni organi.“;</w:t>
      </w:r>
    </w:p>
    <w:p w14:paraId="1340E7B7" w14:textId="24610D47" w:rsidR="00340542" w:rsidRPr="00F50072" w:rsidRDefault="00340542" w:rsidP="00340542">
      <w:pPr>
        <w:jc w:val="both"/>
        <w:rPr>
          <w:rFonts w:cstheme="minorHAnsi"/>
          <w:lang w:val="sr-Latn-ME"/>
        </w:rPr>
      </w:pPr>
      <w:r w:rsidRPr="00F50072">
        <w:rPr>
          <w:rFonts w:cstheme="minorHAnsi"/>
          <w:lang w:val="sr-Latn-ME"/>
        </w:rPr>
        <w:t>17. tačka 145.A.65 zamjenjuj</w:t>
      </w:r>
      <w:r w:rsidR="0003043F">
        <w:rPr>
          <w:rFonts w:cstheme="minorHAnsi"/>
          <w:lang w:val="sr-Latn-ME"/>
        </w:rPr>
        <w:t>e</w:t>
      </w:r>
      <w:r w:rsidRPr="00F50072">
        <w:rPr>
          <w:rFonts w:cstheme="minorHAnsi"/>
          <w:lang w:val="sr-Latn-ME"/>
        </w:rPr>
        <w:t xml:space="preserve"> se sljedećim:</w:t>
      </w:r>
    </w:p>
    <w:p w14:paraId="3C0614D9" w14:textId="77777777" w:rsidR="00600B29" w:rsidRPr="00F50072" w:rsidRDefault="00600B29" w:rsidP="00340542">
      <w:pPr>
        <w:jc w:val="both"/>
        <w:rPr>
          <w:rFonts w:cstheme="minorHAnsi"/>
          <w:lang w:val="sr-Latn-ME"/>
        </w:rPr>
      </w:pPr>
    </w:p>
    <w:p w14:paraId="505A999B" w14:textId="77777777" w:rsidR="00340542" w:rsidRPr="00F50072" w:rsidRDefault="008F7A1D" w:rsidP="00340542">
      <w:pPr>
        <w:jc w:val="both"/>
        <w:rPr>
          <w:rFonts w:cstheme="minorHAnsi"/>
          <w:lang w:val="sr-Latn-ME"/>
        </w:rPr>
      </w:pPr>
      <w:r w:rsidRPr="00F50072">
        <w:rPr>
          <w:rFonts w:cstheme="minorHAnsi"/>
          <w:lang w:val="sr-Latn-ME"/>
        </w:rPr>
        <w:t xml:space="preserve">„145.A.65 </w:t>
      </w:r>
      <w:r w:rsidR="00134541" w:rsidRPr="00F50072">
        <w:rPr>
          <w:rFonts w:cstheme="minorHAnsi"/>
          <w:b/>
          <w:lang w:val="sr-Latn-ME"/>
        </w:rPr>
        <w:t>Procedure održavanja</w:t>
      </w:r>
    </w:p>
    <w:p w14:paraId="3EC3A1CE" w14:textId="77777777" w:rsidR="00314BF0" w:rsidRPr="0001726A" w:rsidRDefault="00AA31B0" w:rsidP="002F0697">
      <w:pPr>
        <w:pStyle w:val="ListParagraph"/>
        <w:numPr>
          <w:ilvl w:val="0"/>
          <w:numId w:val="21"/>
        </w:numPr>
        <w:jc w:val="both"/>
        <w:rPr>
          <w:rFonts w:cstheme="minorHAnsi"/>
          <w:lang w:val="sr-Latn-ME"/>
        </w:rPr>
      </w:pPr>
      <w:r w:rsidRPr="00F50072">
        <w:rPr>
          <w:rFonts w:cstheme="minorHAnsi"/>
          <w:lang w:val="sr-Latn-ME"/>
        </w:rPr>
        <w:t xml:space="preserve">Organizacija utvrđuje </w:t>
      </w:r>
      <w:r w:rsidR="00802D11" w:rsidRPr="00F50072">
        <w:rPr>
          <w:rFonts w:cstheme="minorHAnsi"/>
          <w:lang w:val="sr-Latn-ME"/>
        </w:rPr>
        <w:t>procedure</w:t>
      </w:r>
      <w:r w:rsidRPr="00F50072">
        <w:rPr>
          <w:rFonts w:cstheme="minorHAnsi"/>
          <w:lang w:val="sr-Latn-ME"/>
        </w:rPr>
        <w:t xml:space="preserve"> </w:t>
      </w:r>
      <w:r w:rsidR="00EE6144" w:rsidRPr="00F50072">
        <w:rPr>
          <w:rFonts w:cstheme="minorHAnsi"/>
          <w:lang w:val="sr-Latn-ME"/>
        </w:rPr>
        <w:t>koje</w:t>
      </w:r>
      <w:r w:rsidRPr="00F50072">
        <w:rPr>
          <w:rFonts w:cstheme="minorHAnsi"/>
          <w:lang w:val="sr-Latn-ME"/>
        </w:rPr>
        <w:t xml:space="preserve"> </w:t>
      </w:r>
      <w:r w:rsidR="00802D11" w:rsidRPr="00F50072">
        <w:rPr>
          <w:rFonts w:cstheme="minorHAnsi"/>
          <w:lang w:val="sr-Latn-ME"/>
        </w:rPr>
        <w:t>obezbjeđuj</w:t>
      </w:r>
      <w:r w:rsidR="00EE6144" w:rsidRPr="00F50072">
        <w:rPr>
          <w:rFonts w:cstheme="minorHAnsi"/>
          <w:lang w:val="sr-Latn-ME"/>
        </w:rPr>
        <w:t>u</w:t>
      </w:r>
      <w:r w:rsidRPr="00F50072">
        <w:rPr>
          <w:rFonts w:cstheme="minorHAnsi"/>
          <w:lang w:val="sr-Latn-ME"/>
        </w:rPr>
        <w:t xml:space="preserve"> da se ljudski </w:t>
      </w:r>
      <w:r w:rsidR="00802D11" w:rsidRPr="00F50072">
        <w:rPr>
          <w:rFonts w:cstheme="minorHAnsi"/>
          <w:lang w:val="sr-Latn-ME"/>
        </w:rPr>
        <w:t>faktori</w:t>
      </w:r>
      <w:r w:rsidRPr="00F50072">
        <w:rPr>
          <w:rFonts w:cstheme="minorHAnsi"/>
          <w:lang w:val="sr-Latn-ME"/>
        </w:rPr>
        <w:t xml:space="preserve"> i dobre prakse održavanja uzimaju u obzir </w:t>
      </w:r>
      <w:r w:rsidR="00802D11" w:rsidRPr="00F50072">
        <w:rPr>
          <w:rFonts w:cstheme="minorHAnsi"/>
          <w:lang w:val="sr-Latn-ME"/>
        </w:rPr>
        <w:t>tokom</w:t>
      </w:r>
      <w:r w:rsidRPr="00F50072">
        <w:rPr>
          <w:rFonts w:cstheme="minorHAnsi"/>
          <w:lang w:val="sr-Latn-ME"/>
        </w:rPr>
        <w:t xml:space="preserve"> održava</w:t>
      </w:r>
      <w:r w:rsidR="00802D11" w:rsidRPr="00F50072">
        <w:rPr>
          <w:rFonts w:cstheme="minorHAnsi"/>
          <w:lang w:val="sr-Latn-ME"/>
        </w:rPr>
        <w:t>nja, uključujući podugovorne aktivnosti i</w:t>
      </w:r>
      <w:r w:rsidRPr="00F50072">
        <w:rPr>
          <w:rFonts w:cstheme="minorHAnsi"/>
          <w:lang w:val="sr-Latn-ME"/>
        </w:rPr>
        <w:t xml:space="preserve"> koj</w:t>
      </w:r>
      <w:r w:rsidR="00427D04" w:rsidRPr="00F50072">
        <w:rPr>
          <w:rFonts w:cstheme="minorHAnsi"/>
          <w:lang w:val="sr-Latn-ME"/>
        </w:rPr>
        <w:t>e</w:t>
      </w:r>
      <w:r w:rsidRPr="00F50072">
        <w:rPr>
          <w:rFonts w:cstheme="minorHAnsi"/>
          <w:lang w:val="sr-Latn-ME"/>
        </w:rPr>
        <w:t xml:space="preserve"> su u skladu s primjen</w:t>
      </w:r>
      <w:r w:rsidR="00600B29" w:rsidRPr="00F50072">
        <w:rPr>
          <w:rFonts w:cstheme="minorHAnsi"/>
          <w:lang w:val="sr-Latn-ME"/>
        </w:rPr>
        <w:t>l</w:t>
      </w:r>
      <w:r w:rsidRPr="00F50072">
        <w:rPr>
          <w:rFonts w:cstheme="minorHAnsi"/>
          <w:lang w:val="sr-Latn-ME"/>
        </w:rPr>
        <w:t xml:space="preserve">jivim zahtjevima iz ovog </w:t>
      </w:r>
      <w:r w:rsidR="00600B29" w:rsidRPr="00F50072">
        <w:rPr>
          <w:rFonts w:cstheme="minorHAnsi"/>
          <w:lang w:val="sr-Latn-ME"/>
        </w:rPr>
        <w:t>Priloga</w:t>
      </w:r>
      <w:r w:rsidRPr="00F50072">
        <w:rPr>
          <w:rFonts w:cstheme="minorHAnsi"/>
          <w:lang w:val="sr-Latn-ME"/>
        </w:rPr>
        <w:t xml:space="preserve">, </w:t>
      </w:r>
      <w:r w:rsidR="00600B29" w:rsidRPr="00F50072">
        <w:rPr>
          <w:rFonts w:cstheme="minorHAnsi"/>
          <w:lang w:val="sr-Latn-ME"/>
        </w:rPr>
        <w:t>Priloga</w:t>
      </w:r>
      <w:r w:rsidR="00802D11" w:rsidRPr="00120A40">
        <w:rPr>
          <w:rFonts w:cstheme="minorHAnsi"/>
          <w:lang w:val="sr-Latn-ME"/>
        </w:rPr>
        <w:t xml:space="preserve"> I (dio-</w:t>
      </w:r>
      <w:r w:rsidRPr="00120A40">
        <w:rPr>
          <w:rFonts w:cstheme="minorHAnsi"/>
          <w:lang w:val="sr-Latn-ME"/>
        </w:rPr>
        <w:t xml:space="preserve">M) i </w:t>
      </w:r>
      <w:r w:rsidR="00600B29" w:rsidRPr="00120A40">
        <w:rPr>
          <w:rFonts w:cstheme="minorHAnsi"/>
          <w:lang w:val="sr-Latn-ME"/>
        </w:rPr>
        <w:t>Priloga</w:t>
      </w:r>
      <w:r w:rsidR="00802D11" w:rsidRPr="00120A40">
        <w:rPr>
          <w:rFonts w:cstheme="minorHAnsi"/>
          <w:lang w:val="sr-Latn-ME"/>
        </w:rPr>
        <w:t xml:space="preserve"> Vb (dio-ML). Takve procedure </w:t>
      </w:r>
      <w:r w:rsidRPr="00120A40">
        <w:rPr>
          <w:rFonts w:cstheme="minorHAnsi"/>
          <w:lang w:val="sr-Latn-ME"/>
        </w:rPr>
        <w:t xml:space="preserve">dogovaraju </w:t>
      </w:r>
      <w:r w:rsidR="00802D11" w:rsidRPr="00120A40">
        <w:rPr>
          <w:rFonts w:cstheme="minorHAnsi"/>
          <w:lang w:val="sr-Latn-ME"/>
        </w:rPr>
        <w:t>se s</w:t>
      </w:r>
      <w:r w:rsidRPr="0001726A">
        <w:rPr>
          <w:rFonts w:cstheme="minorHAnsi"/>
          <w:lang w:val="sr-Latn-ME"/>
        </w:rPr>
        <w:t xml:space="preserve"> nadležnim </w:t>
      </w:r>
      <w:r w:rsidR="00802D11" w:rsidRPr="0001726A">
        <w:rPr>
          <w:rFonts w:cstheme="minorHAnsi"/>
          <w:lang w:val="sr-Latn-ME"/>
        </w:rPr>
        <w:t>organom.</w:t>
      </w:r>
    </w:p>
    <w:p w14:paraId="72233526" w14:textId="77777777" w:rsidR="00802D11" w:rsidRPr="0001726A" w:rsidRDefault="00802D11" w:rsidP="00802D11">
      <w:pPr>
        <w:pStyle w:val="ListParagraph"/>
        <w:ind w:left="1080"/>
        <w:jc w:val="both"/>
        <w:rPr>
          <w:rFonts w:cstheme="minorHAnsi"/>
          <w:lang w:val="sr-Latn-ME"/>
        </w:rPr>
      </w:pPr>
    </w:p>
    <w:p w14:paraId="4BBAE06D" w14:textId="77777777" w:rsidR="00937761" w:rsidRPr="0001726A" w:rsidRDefault="00937761" w:rsidP="002F0697">
      <w:pPr>
        <w:pStyle w:val="ListParagraph"/>
        <w:numPr>
          <w:ilvl w:val="0"/>
          <w:numId w:val="21"/>
        </w:numPr>
        <w:jc w:val="both"/>
        <w:rPr>
          <w:rFonts w:cstheme="minorHAnsi"/>
          <w:lang w:val="sr-Latn-ME"/>
        </w:rPr>
      </w:pPr>
      <w:r w:rsidRPr="0001726A">
        <w:rPr>
          <w:rFonts w:cstheme="minorHAnsi"/>
          <w:lang w:val="sr-Latn-ME"/>
        </w:rPr>
        <w:lastRenderedPageBreak/>
        <w:t>Procedurama održavanja uspostavljenim u skladu sa ovom tačkom:</w:t>
      </w:r>
    </w:p>
    <w:p w14:paraId="5B40858B" w14:textId="77777777" w:rsidR="00937761" w:rsidRPr="0001726A" w:rsidRDefault="00937761" w:rsidP="00937761">
      <w:pPr>
        <w:pStyle w:val="ListParagraph"/>
        <w:rPr>
          <w:rFonts w:cstheme="minorHAnsi"/>
          <w:lang w:val="sr-Latn-ME"/>
        </w:rPr>
      </w:pPr>
    </w:p>
    <w:p w14:paraId="55501E6E" w14:textId="77777777" w:rsidR="00937761" w:rsidRPr="0001726A" w:rsidRDefault="00937761" w:rsidP="002F0697">
      <w:pPr>
        <w:pStyle w:val="ListParagraph"/>
        <w:numPr>
          <w:ilvl w:val="0"/>
          <w:numId w:val="22"/>
        </w:numPr>
        <w:jc w:val="both"/>
        <w:rPr>
          <w:rFonts w:cstheme="minorHAnsi"/>
          <w:lang w:val="sr-Latn-ME"/>
        </w:rPr>
      </w:pPr>
      <w:r w:rsidRPr="0001726A">
        <w:rPr>
          <w:rFonts w:cstheme="minorHAnsi"/>
          <w:lang w:val="sr-Latn-ME"/>
        </w:rPr>
        <w:t xml:space="preserve">obezbjeđuje se da organizacija i osoba ili organizacija koja zahtijeva održavanje dogovore jasan radni nalog za održavanje ili ugovor kako bi se jasno utvrdilo održavanje koje mora </w:t>
      </w:r>
      <w:r w:rsidR="00325FB1" w:rsidRPr="0001726A">
        <w:rPr>
          <w:rFonts w:cstheme="minorHAnsi"/>
          <w:lang w:val="sr-Latn-ME"/>
        </w:rPr>
        <w:t>da se izvrši tako da</w:t>
      </w:r>
      <w:r w:rsidRPr="0001726A">
        <w:rPr>
          <w:rFonts w:cstheme="minorHAnsi"/>
          <w:lang w:val="sr-Latn-ME"/>
        </w:rPr>
        <w:t xml:space="preserve"> </w:t>
      </w:r>
      <w:r w:rsidR="00325FB1" w:rsidRPr="0001726A">
        <w:rPr>
          <w:rFonts w:cstheme="minorHAnsi"/>
          <w:lang w:val="sr-Latn-ME"/>
        </w:rPr>
        <w:t>vazduhoplov</w:t>
      </w:r>
      <w:r w:rsidRPr="0001726A">
        <w:rPr>
          <w:rFonts w:cstheme="minorHAnsi"/>
          <w:lang w:val="sr-Latn-ME"/>
        </w:rPr>
        <w:t xml:space="preserve"> i komponente mogu </w:t>
      </w:r>
      <w:r w:rsidR="00325FB1" w:rsidRPr="0001726A">
        <w:rPr>
          <w:rFonts w:cstheme="minorHAnsi"/>
          <w:lang w:val="sr-Latn-ME"/>
        </w:rPr>
        <w:t>da se puste u rad u skladu sa ta</w:t>
      </w:r>
      <w:r w:rsidRPr="0001726A">
        <w:rPr>
          <w:rFonts w:cstheme="minorHAnsi"/>
          <w:lang w:val="sr-Latn-ME"/>
        </w:rPr>
        <w:t>čkom 145.A.50;</w:t>
      </w:r>
    </w:p>
    <w:p w14:paraId="7DAC423E" w14:textId="77777777" w:rsidR="00325FB1" w:rsidRPr="0001726A" w:rsidRDefault="00325FB1" w:rsidP="00325FB1">
      <w:pPr>
        <w:pStyle w:val="ListParagraph"/>
        <w:ind w:left="1440"/>
        <w:jc w:val="both"/>
        <w:rPr>
          <w:rFonts w:cstheme="minorHAnsi"/>
          <w:lang w:val="sr-Latn-ME"/>
        </w:rPr>
      </w:pPr>
    </w:p>
    <w:p w14:paraId="54762E06" w14:textId="77777777" w:rsidR="00325FB1" w:rsidRPr="0001726A" w:rsidRDefault="00B340E5" w:rsidP="002F0697">
      <w:pPr>
        <w:pStyle w:val="ListParagraph"/>
        <w:numPr>
          <w:ilvl w:val="0"/>
          <w:numId w:val="22"/>
        </w:numPr>
        <w:jc w:val="both"/>
        <w:rPr>
          <w:rFonts w:cstheme="minorHAnsi"/>
          <w:lang w:val="sr-Latn-ME"/>
        </w:rPr>
      </w:pPr>
      <w:r w:rsidRPr="0001726A">
        <w:rPr>
          <w:rFonts w:cstheme="minorHAnsi"/>
          <w:lang w:val="sr-Latn-ME"/>
        </w:rPr>
        <w:t>obuhvataju se svi aspekti sprovođenja održavanja, uključujući pružanje i nadzor specijalizovanih usluga, i uspostavljaju se standardi prema kojima organizacija namjerava da radi.“;</w:t>
      </w:r>
    </w:p>
    <w:p w14:paraId="54D06C6D" w14:textId="77777777" w:rsidR="00B340E5" w:rsidRPr="0001726A" w:rsidRDefault="00B340E5" w:rsidP="00B340E5">
      <w:pPr>
        <w:pStyle w:val="ListParagraph"/>
        <w:rPr>
          <w:rFonts w:cstheme="minorHAnsi"/>
          <w:lang w:val="sr-Latn-ME"/>
        </w:rPr>
      </w:pPr>
    </w:p>
    <w:p w14:paraId="5ADC800A" w14:textId="77777777" w:rsidR="00B340E5" w:rsidRPr="0001726A" w:rsidRDefault="00B340E5" w:rsidP="00B340E5">
      <w:pPr>
        <w:jc w:val="both"/>
        <w:rPr>
          <w:rFonts w:cstheme="minorHAnsi"/>
          <w:lang w:val="sr-Latn-ME"/>
        </w:rPr>
      </w:pPr>
      <w:r w:rsidRPr="0001726A">
        <w:rPr>
          <w:rFonts w:cstheme="minorHAnsi"/>
          <w:lang w:val="sr-Latn-ME"/>
        </w:rPr>
        <w:t>18. tačka 145.A.70 zamjenjuje se sljedećim:</w:t>
      </w:r>
    </w:p>
    <w:p w14:paraId="5828F5CB" w14:textId="77777777" w:rsidR="00B340E5" w:rsidRPr="0001726A" w:rsidRDefault="00B340E5" w:rsidP="00B340E5">
      <w:pPr>
        <w:jc w:val="both"/>
        <w:rPr>
          <w:rFonts w:cstheme="minorHAnsi"/>
          <w:b/>
          <w:lang w:val="sr-Latn-ME"/>
        </w:rPr>
      </w:pPr>
      <w:r w:rsidRPr="0001726A">
        <w:rPr>
          <w:rFonts w:cstheme="minorHAnsi"/>
          <w:lang w:val="sr-Latn-ME"/>
        </w:rPr>
        <w:t xml:space="preserve">„145.A.70 </w:t>
      </w:r>
      <w:r w:rsidRPr="0001726A">
        <w:rPr>
          <w:rFonts w:cstheme="minorHAnsi"/>
          <w:b/>
          <w:lang w:val="sr-Latn-ME"/>
        </w:rPr>
        <w:t>Priručnik organizacije za održavanje (MOE)</w:t>
      </w:r>
    </w:p>
    <w:p w14:paraId="366A57BF" w14:textId="455E83A2" w:rsidR="006B5765" w:rsidRPr="00065CCB" w:rsidRDefault="002E04A5" w:rsidP="002F0697">
      <w:pPr>
        <w:pStyle w:val="ListParagraph"/>
        <w:numPr>
          <w:ilvl w:val="0"/>
          <w:numId w:val="23"/>
        </w:numPr>
        <w:jc w:val="both"/>
        <w:rPr>
          <w:rFonts w:cstheme="minorHAnsi"/>
          <w:lang w:val="sr-Latn-ME"/>
        </w:rPr>
      </w:pPr>
      <w:r w:rsidRPr="0001726A">
        <w:rPr>
          <w:rFonts w:cstheme="minorHAnsi"/>
          <w:lang w:val="sr-Latn-ME"/>
        </w:rPr>
        <w:t xml:space="preserve">Organizacija uspostavlja i održava priručnik organizacije za održavanje (MOE) koji uključuje, direktno ili </w:t>
      </w:r>
      <w:r w:rsidR="00A92416">
        <w:rPr>
          <w:rFonts w:cstheme="minorHAnsi"/>
          <w:lang w:val="sr-Latn-ME"/>
        </w:rPr>
        <w:t>pozivanjem na drugi dokument</w:t>
      </w:r>
      <w:r w:rsidRPr="00065CCB">
        <w:rPr>
          <w:rFonts w:cstheme="minorHAnsi"/>
          <w:lang w:val="sr-Latn-ME"/>
        </w:rPr>
        <w:t>, sve sljedeće:</w:t>
      </w:r>
    </w:p>
    <w:p w14:paraId="28B4FC8D" w14:textId="77777777" w:rsidR="002E04A5" w:rsidRPr="001C55BE" w:rsidRDefault="002E04A5" w:rsidP="001C55BE">
      <w:pPr>
        <w:ind w:left="1080" w:hanging="360"/>
        <w:jc w:val="both"/>
        <w:rPr>
          <w:rFonts w:cstheme="minorHAnsi"/>
          <w:lang w:val="sr-Latn-ME"/>
        </w:rPr>
      </w:pPr>
      <w:r w:rsidRPr="001C55BE">
        <w:rPr>
          <w:rFonts w:cstheme="minorHAnsi"/>
          <w:lang w:val="sr-Latn-ME"/>
        </w:rPr>
        <w:t xml:space="preserve">(1) Izjavu koju je potpisao odgovorni rukovodilac kojom se potvrđuje </w:t>
      </w:r>
      <w:r w:rsidR="00965076" w:rsidRPr="001C55BE">
        <w:rPr>
          <w:rFonts w:cstheme="minorHAnsi"/>
          <w:lang w:val="sr-Latn-ME"/>
        </w:rPr>
        <w:t xml:space="preserve">da će organizacija za održavanje u svakom trenutku raditi u skladu sa ovim </w:t>
      </w:r>
      <w:r w:rsidR="005E3E7F" w:rsidRPr="001C55BE">
        <w:rPr>
          <w:rFonts w:cstheme="minorHAnsi"/>
          <w:lang w:val="sr-Latn-ME"/>
        </w:rPr>
        <w:t>Prilogom</w:t>
      </w:r>
      <w:r w:rsidR="00965076" w:rsidRPr="001C55BE">
        <w:rPr>
          <w:rFonts w:cstheme="minorHAnsi"/>
          <w:lang w:val="sr-Latn-ME"/>
        </w:rPr>
        <w:t xml:space="preserve">, </w:t>
      </w:r>
      <w:r w:rsidR="005E3E7F" w:rsidRPr="001C55BE">
        <w:rPr>
          <w:rFonts w:cstheme="minorHAnsi"/>
          <w:lang w:val="sr-Latn-ME"/>
        </w:rPr>
        <w:t>Prilogom</w:t>
      </w:r>
      <w:r w:rsidR="00965076" w:rsidRPr="001C55BE">
        <w:rPr>
          <w:rFonts w:cstheme="minorHAnsi"/>
          <w:lang w:val="sr-Latn-ME"/>
        </w:rPr>
        <w:t xml:space="preserve"> I (dio-M) i </w:t>
      </w:r>
      <w:r w:rsidR="005E3E7F" w:rsidRPr="001C55BE">
        <w:rPr>
          <w:rFonts w:cstheme="minorHAnsi"/>
          <w:lang w:val="sr-Latn-ME"/>
        </w:rPr>
        <w:t>Prilogom</w:t>
      </w:r>
      <w:r w:rsidR="00965076" w:rsidRPr="001C55BE">
        <w:rPr>
          <w:rFonts w:cstheme="minorHAnsi"/>
          <w:lang w:val="sr-Latn-ME"/>
        </w:rPr>
        <w:t xml:space="preserve"> Vb (dio-ML), prema potrebi, kao i sa odobrenim MOE</w:t>
      </w:r>
      <w:r w:rsidRPr="001C55BE">
        <w:rPr>
          <w:rFonts w:cstheme="minorHAnsi"/>
          <w:lang w:val="sr-Latn-ME"/>
        </w:rPr>
        <w:t xml:space="preserve">. </w:t>
      </w:r>
      <w:r w:rsidR="00965076" w:rsidRPr="001C55BE">
        <w:rPr>
          <w:rFonts w:cstheme="minorHAnsi"/>
          <w:lang w:val="sr-Latn-ME"/>
        </w:rPr>
        <w:t>Ako</w:t>
      </w:r>
      <w:r w:rsidRPr="001C55BE">
        <w:rPr>
          <w:rFonts w:cstheme="minorHAnsi"/>
          <w:lang w:val="sr-Latn-ME"/>
        </w:rPr>
        <w:t xml:space="preserve"> </w:t>
      </w:r>
      <w:r w:rsidRPr="001C55BE">
        <w:rPr>
          <w:rFonts w:cstheme="minorHAnsi"/>
          <w:lang w:val="sr-Latn-ME"/>
        </w:rPr>
        <w:lastRenderedPageBreak/>
        <w:t>odgovorni rukovodilac nije istovremeno i glavni direktor organizacije tada ovu izjavu potpisuje i glavni direktor</w:t>
      </w:r>
      <w:r w:rsidR="00965076" w:rsidRPr="001C55BE">
        <w:rPr>
          <w:rFonts w:cstheme="minorHAnsi"/>
          <w:lang w:val="sr-Latn-ME"/>
        </w:rPr>
        <w:t>;</w:t>
      </w:r>
    </w:p>
    <w:p w14:paraId="42496F9C" w14:textId="64F93779" w:rsidR="002E04A5" w:rsidRPr="001C55BE" w:rsidRDefault="00965076" w:rsidP="00AD2F2A">
      <w:pPr>
        <w:ind w:left="720"/>
        <w:jc w:val="both"/>
        <w:rPr>
          <w:rFonts w:cstheme="minorHAnsi"/>
          <w:lang w:val="sr-Latn-ME"/>
        </w:rPr>
      </w:pPr>
      <w:r w:rsidRPr="001C55BE">
        <w:rPr>
          <w:rFonts w:cstheme="minorHAnsi"/>
          <w:lang w:val="sr-Latn-ME"/>
        </w:rPr>
        <w:t>(2)</w:t>
      </w:r>
      <w:r w:rsidR="002E04A5" w:rsidRPr="001C55BE">
        <w:rPr>
          <w:rFonts w:cstheme="minorHAnsi"/>
          <w:lang w:val="sr-Latn-ME"/>
        </w:rPr>
        <w:t xml:space="preserve"> politiku sigurnosti </w:t>
      </w:r>
      <w:r w:rsidRPr="001C55BE">
        <w:rPr>
          <w:rFonts w:cstheme="minorHAnsi"/>
          <w:lang w:val="sr-Latn-ME"/>
        </w:rPr>
        <w:t xml:space="preserve">organizacije </w:t>
      </w:r>
      <w:r w:rsidR="002E04A5" w:rsidRPr="001C55BE">
        <w:rPr>
          <w:rFonts w:cstheme="minorHAnsi"/>
          <w:lang w:val="sr-Latn-ME"/>
        </w:rPr>
        <w:t xml:space="preserve">i </w:t>
      </w:r>
      <w:r w:rsidRPr="001C55BE">
        <w:rPr>
          <w:rFonts w:cstheme="minorHAnsi"/>
          <w:lang w:val="sr-Latn-ME"/>
        </w:rPr>
        <w:t>povezane sigurnosne ciljeve iz tačke 145.A.200</w:t>
      </w:r>
      <w:r w:rsidR="00F036BD">
        <w:rPr>
          <w:rFonts w:cstheme="minorHAnsi"/>
          <w:lang w:val="sr-Latn-ME"/>
        </w:rPr>
        <w:t xml:space="preserve"> podtačka </w:t>
      </w:r>
      <w:r w:rsidRPr="001C55BE">
        <w:rPr>
          <w:rFonts w:cstheme="minorHAnsi"/>
          <w:lang w:val="sr-Latn-ME"/>
        </w:rPr>
        <w:t>(a)</w:t>
      </w:r>
      <w:r w:rsidR="00F036BD">
        <w:rPr>
          <w:rFonts w:cstheme="minorHAnsi"/>
          <w:lang w:val="sr-Latn-ME"/>
        </w:rPr>
        <w:t xml:space="preserve"> podpodtačka </w:t>
      </w:r>
      <w:r w:rsidRPr="001C55BE">
        <w:rPr>
          <w:rFonts w:cstheme="minorHAnsi"/>
          <w:lang w:val="sr-Latn-ME"/>
        </w:rPr>
        <w:t>(2)</w:t>
      </w:r>
      <w:r w:rsidR="002E04A5" w:rsidRPr="001C55BE">
        <w:rPr>
          <w:rFonts w:cstheme="minorHAnsi"/>
          <w:lang w:val="sr-Latn-ME"/>
        </w:rPr>
        <w:t>;</w:t>
      </w:r>
    </w:p>
    <w:p w14:paraId="164B8AF7" w14:textId="47D2179D" w:rsidR="002E04A5" w:rsidRPr="001C55BE" w:rsidRDefault="00081690" w:rsidP="00AD2F2A">
      <w:pPr>
        <w:ind w:left="720"/>
        <w:jc w:val="both"/>
        <w:rPr>
          <w:rFonts w:cstheme="minorHAnsi"/>
          <w:lang w:val="sr-Latn-ME"/>
        </w:rPr>
      </w:pPr>
      <w:r w:rsidRPr="001C55BE">
        <w:rPr>
          <w:rFonts w:cstheme="minorHAnsi"/>
          <w:lang w:val="sr-Latn-ME"/>
        </w:rPr>
        <w:t>(</w:t>
      </w:r>
      <w:r w:rsidR="002E04A5" w:rsidRPr="001C55BE">
        <w:rPr>
          <w:rFonts w:cstheme="minorHAnsi"/>
          <w:lang w:val="sr-Latn-ME"/>
        </w:rPr>
        <w:t>3</w:t>
      </w:r>
      <w:r w:rsidRPr="001C55BE">
        <w:rPr>
          <w:rFonts w:cstheme="minorHAnsi"/>
          <w:lang w:val="sr-Latn-ME"/>
        </w:rPr>
        <w:t>)</w:t>
      </w:r>
      <w:r w:rsidR="002E04A5" w:rsidRPr="001C55BE">
        <w:rPr>
          <w:rFonts w:cstheme="minorHAnsi"/>
          <w:lang w:val="sr-Latn-ME"/>
        </w:rPr>
        <w:t xml:space="preserve"> zvanje(a) i ime(na) i prezime(na) lica nominovanih</w:t>
      </w:r>
      <w:r w:rsidRPr="001C55BE">
        <w:rPr>
          <w:rFonts w:cstheme="minorHAnsi"/>
          <w:lang w:val="sr-Latn-ME"/>
        </w:rPr>
        <w:t xml:space="preserve"> u skladu sa tačkom 145.A.30</w:t>
      </w:r>
      <w:r w:rsidR="00F036BD">
        <w:rPr>
          <w:rFonts w:cstheme="minorHAnsi"/>
          <w:lang w:val="sr-Latn-ME"/>
        </w:rPr>
        <w:t xml:space="preserve"> podtač. </w:t>
      </w:r>
      <w:r w:rsidRPr="001C55BE">
        <w:rPr>
          <w:rFonts w:cstheme="minorHAnsi"/>
          <w:lang w:val="sr-Latn-ME"/>
        </w:rPr>
        <w:t>(b), (c) i (ca);</w:t>
      </w:r>
    </w:p>
    <w:p w14:paraId="6B1EF0A8" w14:textId="61E0C922" w:rsidR="002E04A5" w:rsidRPr="001C55BE" w:rsidRDefault="00081690" w:rsidP="001C55BE">
      <w:pPr>
        <w:ind w:left="990" w:hanging="270"/>
        <w:jc w:val="both"/>
        <w:rPr>
          <w:rFonts w:cstheme="minorHAnsi"/>
          <w:lang w:val="sr-Latn-ME"/>
        </w:rPr>
      </w:pPr>
      <w:r w:rsidRPr="001C55BE">
        <w:rPr>
          <w:rFonts w:cstheme="minorHAnsi"/>
          <w:lang w:val="sr-Latn-ME"/>
        </w:rPr>
        <w:t>(</w:t>
      </w:r>
      <w:r w:rsidR="002E04A5" w:rsidRPr="001C55BE">
        <w:rPr>
          <w:rFonts w:cstheme="minorHAnsi"/>
          <w:lang w:val="sr-Latn-ME"/>
        </w:rPr>
        <w:t>4</w:t>
      </w:r>
      <w:r w:rsidRPr="001C55BE">
        <w:rPr>
          <w:rFonts w:cstheme="minorHAnsi"/>
          <w:lang w:val="sr-Latn-ME"/>
        </w:rPr>
        <w:t>)</w:t>
      </w:r>
      <w:r w:rsidR="002E04A5" w:rsidRPr="001C55BE">
        <w:rPr>
          <w:rFonts w:cstheme="minorHAnsi"/>
          <w:lang w:val="sr-Latn-ME"/>
        </w:rPr>
        <w:t xml:space="preserve"> dužnosti i odgovornosti (</w:t>
      </w:r>
      <w:r w:rsidR="002E04A5" w:rsidRPr="001C55BE">
        <w:rPr>
          <w:rFonts w:cstheme="minorHAnsi"/>
          <w:i/>
          <w:lang w:val="sr-Latn-ME"/>
        </w:rPr>
        <w:t>responsibilities</w:t>
      </w:r>
      <w:r w:rsidR="002E04A5" w:rsidRPr="001C55BE">
        <w:rPr>
          <w:rFonts w:cstheme="minorHAnsi"/>
          <w:lang w:val="sr-Latn-ME"/>
        </w:rPr>
        <w:t xml:space="preserve">) lica nominovanih </w:t>
      </w:r>
      <w:r w:rsidRPr="001C55BE">
        <w:rPr>
          <w:rFonts w:cstheme="minorHAnsi"/>
          <w:lang w:val="sr-Latn-ME"/>
        </w:rPr>
        <w:t>u skladu sa tačkom 145.A.30</w:t>
      </w:r>
      <w:r w:rsidR="00F036BD">
        <w:rPr>
          <w:rFonts w:cstheme="minorHAnsi"/>
          <w:lang w:val="sr-Latn-ME"/>
        </w:rPr>
        <w:t xml:space="preserve"> podtač. </w:t>
      </w:r>
      <w:r w:rsidRPr="001C55BE">
        <w:rPr>
          <w:rFonts w:cstheme="minorHAnsi"/>
          <w:lang w:val="sr-Latn-ME"/>
        </w:rPr>
        <w:t xml:space="preserve">(b), </w:t>
      </w:r>
      <w:r w:rsidR="00117DFC" w:rsidRPr="001C55BE">
        <w:rPr>
          <w:rFonts w:cstheme="minorHAnsi"/>
          <w:lang w:val="sr-Latn-ME"/>
        </w:rPr>
        <w:t xml:space="preserve">(c) i (ca), </w:t>
      </w:r>
      <w:r w:rsidR="002E04A5" w:rsidRPr="001C55BE">
        <w:rPr>
          <w:rFonts w:cstheme="minorHAnsi"/>
          <w:lang w:val="sr-Latn-ME"/>
        </w:rPr>
        <w:t xml:space="preserve">uključujući pitanja koja ona mogu </w:t>
      </w:r>
      <w:r w:rsidR="00EB791C" w:rsidRPr="001C55BE">
        <w:rPr>
          <w:rFonts w:cstheme="minorHAnsi"/>
          <w:lang w:val="sr-Latn-ME"/>
        </w:rPr>
        <w:t xml:space="preserve">neposredno </w:t>
      </w:r>
      <w:r w:rsidR="002E04A5" w:rsidRPr="001C55BE">
        <w:rPr>
          <w:rFonts w:cstheme="minorHAnsi"/>
          <w:lang w:val="sr-Latn-ME"/>
        </w:rPr>
        <w:t xml:space="preserve">da </w:t>
      </w:r>
      <w:r w:rsidR="00EB791C" w:rsidRPr="001C55BE">
        <w:rPr>
          <w:rFonts w:cstheme="minorHAnsi"/>
          <w:lang w:val="sr-Latn-ME"/>
        </w:rPr>
        <w:t xml:space="preserve">rješavaju s nadležnim organima </w:t>
      </w:r>
      <w:r w:rsidR="002E04A5" w:rsidRPr="001C55BE">
        <w:rPr>
          <w:rFonts w:cstheme="minorHAnsi"/>
          <w:lang w:val="sr-Latn-ME"/>
        </w:rPr>
        <w:t>u ime organizacije;</w:t>
      </w:r>
    </w:p>
    <w:p w14:paraId="1D034F73" w14:textId="73BB5ADD" w:rsidR="002E04A5" w:rsidRPr="001C55BE" w:rsidRDefault="00EB791C" w:rsidP="001C55BE">
      <w:pPr>
        <w:ind w:left="990" w:hanging="270"/>
        <w:jc w:val="both"/>
        <w:rPr>
          <w:rFonts w:cstheme="minorHAnsi"/>
          <w:lang w:val="sr-Latn-ME"/>
        </w:rPr>
      </w:pPr>
      <w:r w:rsidRPr="001C55BE">
        <w:rPr>
          <w:rFonts w:cstheme="minorHAnsi"/>
          <w:lang w:val="sr-Latn-ME"/>
        </w:rPr>
        <w:t>(</w:t>
      </w:r>
      <w:r w:rsidR="002E04A5" w:rsidRPr="001C55BE">
        <w:rPr>
          <w:rFonts w:cstheme="minorHAnsi"/>
          <w:lang w:val="sr-Latn-ME"/>
        </w:rPr>
        <w:t>5</w:t>
      </w:r>
      <w:r w:rsidRPr="001C55BE">
        <w:rPr>
          <w:rFonts w:cstheme="minorHAnsi"/>
          <w:lang w:val="sr-Latn-ME"/>
        </w:rPr>
        <w:t>)</w:t>
      </w:r>
      <w:r w:rsidR="002E04A5" w:rsidRPr="001C55BE">
        <w:rPr>
          <w:rFonts w:cstheme="minorHAnsi"/>
          <w:lang w:val="sr-Latn-ME"/>
        </w:rPr>
        <w:t xml:space="preserve"> organizacionu šemu koja pokazuje </w:t>
      </w:r>
      <w:r w:rsidRPr="001C55BE">
        <w:rPr>
          <w:rFonts w:cstheme="minorHAnsi"/>
          <w:lang w:val="sr-Latn-ME"/>
        </w:rPr>
        <w:t>odgovornosti (</w:t>
      </w:r>
      <w:r w:rsidRPr="001C55BE">
        <w:rPr>
          <w:rFonts w:cstheme="minorHAnsi"/>
          <w:i/>
          <w:lang w:val="sr-Latn-ME"/>
        </w:rPr>
        <w:t>accountability</w:t>
      </w:r>
      <w:r w:rsidRPr="001C55BE">
        <w:rPr>
          <w:rFonts w:cstheme="minorHAnsi"/>
          <w:lang w:val="sr-Latn-ME"/>
        </w:rPr>
        <w:t>) i povezane linije</w:t>
      </w:r>
      <w:r w:rsidR="002E04A5" w:rsidRPr="001C55BE">
        <w:rPr>
          <w:rFonts w:cstheme="minorHAnsi"/>
          <w:lang w:val="sr-Latn-ME"/>
        </w:rPr>
        <w:t xml:space="preserve"> odgovornos</w:t>
      </w:r>
      <w:r w:rsidRPr="001C55BE">
        <w:rPr>
          <w:rFonts w:cstheme="minorHAnsi"/>
          <w:lang w:val="sr-Latn-ME"/>
        </w:rPr>
        <w:t>ti (</w:t>
      </w:r>
      <w:r w:rsidRPr="001C55BE">
        <w:rPr>
          <w:rFonts w:cstheme="minorHAnsi"/>
          <w:i/>
          <w:lang w:val="sr-Latn-ME"/>
        </w:rPr>
        <w:t>responsibility</w:t>
      </w:r>
      <w:r w:rsidRPr="001C55BE">
        <w:rPr>
          <w:rFonts w:cstheme="minorHAnsi"/>
          <w:lang w:val="sr-Latn-ME"/>
        </w:rPr>
        <w:t>), uspostavljene u skladu sa tačkom 145.A.200</w:t>
      </w:r>
      <w:r w:rsidR="00F036BD">
        <w:rPr>
          <w:rFonts w:cstheme="minorHAnsi"/>
          <w:lang w:val="sr-Latn-ME"/>
        </w:rPr>
        <w:t xml:space="preserve"> podtačka </w:t>
      </w:r>
      <w:r w:rsidRPr="001C55BE">
        <w:rPr>
          <w:rFonts w:cstheme="minorHAnsi"/>
          <w:lang w:val="sr-Latn-ME"/>
        </w:rPr>
        <w:t>(a)</w:t>
      </w:r>
      <w:r w:rsidR="00F036BD">
        <w:rPr>
          <w:rFonts w:cstheme="minorHAnsi"/>
          <w:lang w:val="sr-Latn-ME"/>
        </w:rPr>
        <w:t xml:space="preserve"> podpodtačka </w:t>
      </w:r>
      <w:r w:rsidRPr="001C55BE">
        <w:rPr>
          <w:rFonts w:cstheme="minorHAnsi"/>
          <w:lang w:val="sr-Latn-ME"/>
        </w:rPr>
        <w:t xml:space="preserve">(1), između svih lica iz tačke </w:t>
      </w:r>
      <w:r w:rsidR="002E04A5" w:rsidRPr="001C55BE">
        <w:rPr>
          <w:rFonts w:cstheme="minorHAnsi"/>
          <w:lang w:val="sr-Latn-ME"/>
        </w:rPr>
        <w:t>145.A.30</w:t>
      </w:r>
      <w:r w:rsidR="00F036BD">
        <w:rPr>
          <w:rFonts w:cstheme="minorHAnsi"/>
          <w:lang w:val="sr-Latn-ME"/>
        </w:rPr>
        <w:t xml:space="preserve"> podtač. </w:t>
      </w:r>
      <w:r w:rsidR="002E04A5" w:rsidRPr="001C55BE">
        <w:rPr>
          <w:rFonts w:cstheme="minorHAnsi"/>
          <w:lang w:val="sr-Latn-ME"/>
        </w:rPr>
        <w:t>(</w:t>
      </w:r>
      <w:r w:rsidRPr="001C55BE">
        <w:rPr>
          <w:rFonts w:cstheme="minorHAnsi"/>
          <w:lang w:val="sr-Latn-ME"/>
        </w:rPr>
        <w:t>a), (</w:t>
      </w:r>
      <w:r w:rsidR="002E04A5" w:rsidRPr="001C55BE">
        <w:rPr>
          <w:rFonts w:cstheme="minorHAnsi"/>
          <w:lang w:val="sr-Latn-ME"/>
        </w:rPr>
        <w:t>b)</w:t>
      </w:r>
      <w:r w:rsidRPr="001C55BE">
        <w:rPr>
          <w:rFonts w:cstheme="minorHAnsi"/>
          <w:lang w:val="sr-Latn-ME"/>
        </w:rPr>
        <w:t>, (c) i (ca)</w:t>
      </w:r>
      <w:r w:rsidR="002E04A5" w:rsidRPr="001C55BE">
        <w:rPr>
          <w:rFonts w:cstheme="minorHAnsi"/>
          <w:lang w:val="sr-Latn-ME"/>
        </w:rPr>
        <w:t>;</w:t>
      </w:r>
    </w:p>
    <w:p w14:paraId="230BB057" w14:textId="4FE2A616" w:rsidR="002E04A5" w:rsidRPr="00065CCB" w:rsidRDefault="00EB791C" w:rsidP="001C55BE">
      <w:pPr>
        <w:ind w:left="990" w:hanging="270"/>
        <w:jc w:val="both"/>
        <w:rPr>
          <w:rFonts w:cstheme="minorHAnsi"/>
          <w:lang w:val="sr-Latn-ME"/>
        </w:rPr>
      </w:pPr>
      <w:r w:rsidRPr="001C55BE">
        <w:rPr>
          <w:rFonts w:cstheme="minorHAnsi"/>
          <w:lang w:val="sr-Latn-ME"/>
        </w:rPr>
        <w:t>(</w:t>
      </w:r>
      <w:r w:rsidR="002E04A5" w:rsidRPr="001C55BE">
        <w:rPr>
          <w:rFonts w:cstheme="minorHAnsi"/>
          <w:lang w:val="sr-Latn-ME"/>
        </w:rPr>
        <w:t>6</w:t>
      </w:r>
      <w:r w:rsidRPr="001C55BE">
        <w:rPr>
          <w:rFonts w:cstheme="minorHAnsi"/>
          <w:lang w:val="sr-Latn-ME"/>
        </w:rPr>
        <w:t>)</w:t>
      </w:r>
      <w:r w:rsidR="002E04A5" w:rsidRPr="001C55BE">
        <w:rPr>
          <w:rFonts w:cstheme="minorHAnsi"/>
          <w:lang w:val="sr-Latn-ME"/>
        </w:rPr>
        <w:t xml:space="preserve"> spisak osoblja koje vrši </w:t>
      </w:r>
      <w:r w:rsidRPr="001C55BE">
        <w:rPr>
          <w:rFonts w:cstheme="minorHAnsi"/>
          <w:lang w:val="sr-Latn-ME"/>
        </w:rPr>
        <w:t>s</w:t>
      </w:r>
      <w:r w:rsidR="002E04A5" w:rsidRPr="001C55BE">
        <w:rPr>
          <w:rFonts w:cstheme="minorHAnsi"/>
          <w:lang w:val="sr-Latn-ME"/>
        </w:rPr>
        <w:t>ertifikaciju</w:t>
      </w:r>
      <w:r w:rsidRPr="001C55BE">
        <w:rPr>
          <w:rFonts w:cstheme="minorHAnsi"/>
          <w:lang w:val="sr-Latn-ME"/>
        </w:rPr>
        <w:t xml:space="preserve">, </w:t>
      </w:r>
      <w:r w:rsidR="00CE6340" w:rsidRPr="001C55BE">
        <w:rPr>
          <w:rFonts w:cstheme="minorHAnsi"/>
          <w:lang w:val="sr-Latn-ME"/>
        </w:rPr>
        <w:t>i, ukoliko je primjenjivo</w:t>
      </w:r>
      <w:r w:rsidRPr="001C55BE">
        <w:rPr>
          <w:rFonts w:cstheme="minorHAnsi"/>
          <w:lang w:val="sr-Latn-ME"/>
        </w:rPr>
        <w:t>,</w:t>
      </w:r>
      <w:r w:rsidR="002E04A5" w:rsidRPr="001C55BE">
        <w:rPr>
          <w:rFonts w:cstheme="minorHAnsi"/>
          <w:lang w:val="sr-Latn-ME"/>
        </w:rPr>
        <w:t xml:space="preserve"> osoblja za podršku</w:t>
      </w:r>
      <w:r w:rsidRPr="001C55BE">
        <w:rPr>
          <w:rFonts w:cstheme="minorHAnsi"/>
          <w:lang w:val="sr-Latn-ME"/>
        </w:rPr>
        <w:t xml:space="preserve"> i osoblja za pregled plovidbenosti</w:t>
      </w:r>
      <w:r w:rsidR="00A92416" w:rsidRPr="001C55BE">
        <w:rPr>
          <w:rFonts w:cstheme="minorHAnsi"/>
          <w:lang w:val="sr-Latn-ME"/>
        </w:rPr>
        <w:t>, zajedno</w:t>
      </w:r>
      <w:r w:rsidRPr="001C55BE">
        <w:rPr>
          <w:rFonts w:cstheme="minorHAnsi"/>
          <w:lang w:val="sr-Latn-ME"/>
        </w:rPr>
        <w:t xml:space="preserve"> </w:t>
      </w:r>
      <w:r w:rsidR="00A92416" w:rsidRPr="001C55BE">
        <w:rPr>
          <w:rFonts w:cstheme="minorHAnsi"/>
          <w:lang w:val="sr-Latn-ME"/>
        </w:rPr>
        <w:t xml:space="preserve">sa njihovim obimom </w:t>
      </w:r>
      <w:r w:rsidRPr="001C55BE">
        <w:rPr>
          <w:rFonts w:cstheme="minorHAnsi"/>
          <w:lang w:val="sr-Latn-ME"/>
        </w:rPr>
        <w:t>ovlašćenja</w:t>
      </w:r>
      <w:r w:rsidR="002E04A5" w:rsidRPr="001C55BE">
        <w:rPr>
          <w:rFonts w:cstheme="minorHAnsi"/>
          <w:lang w:val="sr-Latn-ME"/>
        </w:rPr>
        <w:t>;</w:t>
      </w:r>
    </w:p>
    <w:p w14:paraId="1278D0FA" w14:textId="7599B8E2" w:rsidR="002E04A5" w:rsidRPr="00F50072" w:rsidRDefault="00EB791C" w:rsidP="001C55BE">
      <w:pPr>
        <w:ind w:left="990" w:hanging="270"/>
        <w:jc w:val="both"/>
        <w:rPr>
          <w:rFonts w:cstheme="minorHAnsi"/>
          <w:lang w:val="sr-Latn-ME"/>
        </w:rPr>
      </w:pPr>
      <w:r w:rsidRPr="00065CCB">
        <w:rPr>
          <w:rFonts w:cstheme="minorHAnsi"/>
          <w:lang w:val="sr-Latn-ME"/>
        </w:rPr>
        <w:t>(</w:t>
      </w:r>
      <w:r w:rsidR="002E04A5" w:rsidRPr="00065CCB">
        <w:rPr>
          <w:rFonts w:cstheme="minorHAnsi"/>
          <w:lang w:val="sr-Latn-ME"/>
        </w:rPr>
        <w:t>7</w:t>
      </w:r>
      <w:r w:rsidRPr="00065CCB">
        <w:rPr>
          <w:rFonts w:cstheme="minorHAnsi"/>
          <w:lang w:val="sr-Latn-ME"/>
        </w:rPr>
        <w:t>)</w:t>
      </w:r>
      <w:r w:rsidR="002E04A5" w:rsidRPr="00F50072">
        <w:rPr>
          <w:rFonts w:cstheme="minorHAnsi"/>
          <w:lang w:val="sr-Latn-ME"/>
        </w:rPr>
        <w:t xml:space="preserve"> opšti opis </w:t>
      </w:r>
      <w:r w:rsidR="00FD7AEC" w:rsidRPr="00F50072">
        <w:rPr>
          <w:rFonts w:cstheme="minorHAnsi"/>
          <w:lang w:val="sr-Latn-ME"/>
        </w:rPr>
        <w:t>ljudskih resursa i uspostavljenog sistema za planiranje raspoloživosti osoblja</w:t>
      </w:r>
      <w:r w:rsidR="00A67352" w:rsidRPr="00F50072">
        <w:rPr>
          <w:rFonts w:cstheme="minorHAnsi"/>
          <w:lang w:val="sr-Latn-ME"/>
        </w:rPr>
        <w:t>,</w:t>
      </w:r>
      <w:r w:rsidR="00FD7AEC" w:rsidRPr="00F50072">
        <w:rPr>
          <w:rFonts w:cstheme="minorHAnsi"/>
          <w:lang w:val="sr-Latn-ME"/>
        </w:rPr>
        <w:t xml:space="preserve"> kako je propisano tačkom 145.A.30</w:t>
      </w:r>
      <w:r w:rsidR="00F036BD">
        <w:rPr>
          <w:rFonts w:cstheme="minorHAnsi"/>
          <w:lang w:val="sr-Latn-ME"/>
        </w:rPr>
        <w:t xml:space="preserve"> podtačka </w:t>
      </w:r>
      <w:r w:rsidR="00FD7AEC" w:rsidRPr="00F50072">
        <w:rPr>
          <w:rFonts w:cstheme="minorHAnsi"/>
          <w:lang w:val="sr-Latn-ME"/>
        </w:rPr>
        <w:t>(d)</w:t>
      </w:r>
      <w:r w:rsidR="002E04A5" w:rsidRPr="00F50072">
        <w:rPr>
          <w:rFonts w:cstheme="minorHAnsi"/>
          <w:lang w:val="sr-Latn-ME"/>
        </w:rPr>
        <w:t>;</w:t>
      </w:r>
    </w:p>
    <w:p w14:paraId="3FF5B25B" w14:textId="77777777" w:rsidR="002E04A5" w:rsidRPr="00F50072" w:rsidRDefault="00EB791C" w:rsidP="00AD2F2A">
      <w:pPr>
        <w:ind w:left="720"/>
        <w:jc w:val="both"/>
        <w:rPr>
          <w:rFonts w:cstheme="minorHAnsi"/>
          <w:lang w:val="sr-Latn-ME"/>
        </w:rPr>
      </w:pPr>
      <w:r w:rsidRPr="00F50072">
        <w:rPr>
          <w:rFonts w:cstheme="minorHAnsi"/>
          <w:lang w:val="sr-Latn-ME"/>
        </w:rPr>
        <w:t>(</w:t>
      </w:r>
      <w:r w:rsidR="002E04A5" w:rsidRPr="00F50072">
        <w:rPr>
          <w:rFonts w:cstheme="minorHAnsi"/>
          <w:lang w:val="sr-Latn-ME"/>
        </w:rPr>
        <w:t>8</w:t>
      </w:r>
      <w:r w:rsidRPr="00F50072">
        <w:rPr>
          <w:rFonts w:cstheme="minorHAnsi"/>
          <w:lang w:val="sr-Latn-ME"/>
        </w:rPr>
        <w:t>)</w:t>
      </w:r>
      <w:r w:rsidR="002E04A5" w:rsidRPr="00F50072">
        <w:rPr>
          <w:rFonts w:cstheme="minorHAnsi"/>
          <w:lang w:val="sr-Latn-ME"/>
        </w:rPr>
        <w:t xml:space="preserve"> </w:t>
      </w:r>
      <w:r w:rsidR="00FD7AEC" w:rsidRPr="00F50072">
        <w:rPr>
          <w:rFonts w:cstheme="minorHAnsi"/>
          <w:lang w:val="sr-Latn-ME"/>
        </w:rPr>
        <w:t>opšti opis objekata na svakoj odobrenoj lokaciji</w:t>
      </w:r>
      <w:r w:rsidR="002E04A5" w:rsidRPr="00F50072">
        <w:rPr>
          <w:rFonts w:cstheme="minorHAnsi"/>
          <w:lang w:val="sr-Latn-ME"/>
        </w:rPr>
        <w:t>;</w:t>
      </w:r>
    </w:p>
    <w:p w14:paraId="4FC814FD" w14:textId="77777777" w:rsidR="002E04A5" w:rsidRPr="00344E1D" w:rsidRDefault="0035377E" w:rsidP="00344E1D">
      <w:pPr>
        <w:ind w:left="1080" w:hanging="360"/>
        <w:jc w:val="both"/>
        <w:rPr>
          <w:rFonts w:cstheme="minorHAnsi"/>
          <w:lang w:val="sr-Latn-ME"/>
        </w:rPr>
      </w:pPr>
      <w:r w:rsidRPr="00344E1D">
        <w:rPr>
          <w:rFonts w:cstheme="minorHAnsi"/>
          <w:lang w:val="sr-Latn-ME"/>
        </w:rPr>
        <w:lastRenderedPageBreak/>
        <w:t>(</w:t>
      </w:r>
      <w:r w:rsidR="002E04A5" w:rsidRPr="00344E1D">
        <w:rPr>
          <w:rFonts w:cstheme="minorHAnsi"/>
          <w:lang w:val="sr-Latn-ME"/>
        </w:rPr>
        <w:t>9</w:t>
      </w:r>
      <w:r w:rsidRPr="00344E1D">
        <w:rPr>
          <w:rFonts w:cstheme="minorHAnsi"/>
          <w:lang w:val="sr-Latn-ME"/>
        </w:rPr>
        <w:t>)</w:t>
      </w:r>
      <w:r w:rsidR="002E04A5" w:rsidRPr="00344E1D">
        <w:rPr>
          <w:rFonts w:cstheme="minorHAnsi"/>
          <w:lang w:val="sr-Latn-ME"/>
        </w:rPr>
        <w:t xml:space="preserve"> specifikaciju obima </w:t>
      </w:r>
      <w:r w:rsidR="002317F2" w:rsidRPr="00344E1D">
        <w:rPr>
          <w:rFonts w:cstheme="minorHAnsi"/>
          <w:lang w:val="sr-Latn-ME"/>
        </w:rPr>
        <w:t>posla</w:t>
      </w:r>
      <w:r w:rsidR="0070536D" w:rsidRPr="00344E1D">
        <w:rPr>
          <w:rFonts w:cstheme="minorHAnsi"/>
          <w:lang w:val="sr-Latn-ME"/>
        </w:rPr>
        <w:t xml:space="preserve"> organizacije koji su relevantni za uslove</w:t>
      </w:r>
      <w:r w:rsidR="002E04A5" w:rsidRPr="00344E1D">
        <w:rPr>
          <w:rFonts w:cstheme="minorHAnsi"/>
          <w:lang w:val="sr-Latn-ME"/>
        </w:rPr>
        <w:t xml:space="preserve"> odobrenja</w:t>
      </w:r>
      <w:r w:rsidR="0070536D" w:rsidRPr="00344E1D">
        <w:rPr>
          <w:rFonts w:cstheme="minorHAnsi"/>
          <w:lang w:val="sr-Latn-ME"/>
        </w:rPr>
        <w:t xml:space="preserve"> kako je propisano tačkom 145.A.20</w:t>
      </w:r>
      <w:r w:rsidR="002E04A5" w:rsidRPr="00344E1D">
        <w:rPr>
          <w:rFonts w:cstheme="minorHAnsi"/>
          <w:lang w:val="sr-Latn-ME"/>
        </w:rPr>
        <w:t>;</w:t>
      </w:r>
    </w:p>
    <w:p w14:paraId="49DA1623" w14:textId="2556A5D2" w:rsidR="002E04A5" w:rsidRPr="00344E1D" w:rsidRDefault="0070536D" w:rsidP="00344E1D">
      <w:pPr>
        <w:ind w:left="1170" w:hanging="450"/>
        <w:jc w:val="both"/>
        <w:rPr>
          <w:rFonts w:cstheme="minorHAnsi"/>
          <w:lang w:val="sr-Latn-ME"/>
        </w:rPr>
      </w:pPr>
      <w:r w:rsidRPr="00344E1D">
        <w:rPr>
          <w:rFonts w:cstheme="minorHAnsi"/>
          <w:lang w:val="sr-Latn-ME"/>
        </w:rPr>
        <w:t>(</w:t>
      </w:r>
      <w:r w:rsidR="002E04A5" w:rsidRPr="00344E1D">
        <w:rPr>
          <w:rFonts w:cstheme="minorHAnsi"/>
          <w:lang w:val="sr-Latn-ME"/>
        </w:rPr>
        <w:t>10</w:t>
      </w:r>
      <w:r w:rsidRPr="00344E1D">
        <w:rPr>
          <w:rFonts w:cstheme="minorHAnsi"/>
          <w:lang w:val="sr-Latn-ME"/>
        </w:rPr>
        <w:t>)</w:t>
      </w:r>
      <w:r w:rsidR="00344E1D" w:rsidRPr="00344E1D">
        <w:rPr>
          <w:rFonts w:cstheme="minorHAnsi"/>
          <w:lang w:val="sr-Latn-ME"/>
        </w:rPr>
        <w:t xml:space="preserve"> </w:t>
      </w:r>
      <w:r w:rsidRPr="00344E1D">
        <w:rPr>
          <w:rFonts w:cstheme="minorHAnsi"/>
          <w:lang w:val="sr-Latn-ME"/>
        </w:rPr>
        <w:t>procedur</w:t>
      </w:r>
      <w:r w:rsidR="005E3E7F" w:rsidRPr="00344E1D">
        <w:rPr>
          <w:rFonts w:cstheme="minorHAnsi"/>
          <w:lang w:val="sr-Latn-ME"/>
        </w:rPr>
        <w:t>u kojo</w:t>
      </w:r>
      <w:r w:rsidRPr="00344E1D">
        <w:rPr>
          <w:rFonts w:cstheme="minorHAnsi"/>
          <w:lang w:val="sr-Latn-ME"/>
        </w:rPr>
        <w:t>m</w:t>
      </w:r>
      <w:r w:rsidR="007E1EFA" w:rsidRPr="00344E1D">
        <w:rPr>
          <w:rFonts w:cstheme="minorHAnsi"/>
          <w:lang w:val="sr-Latn-ME"/>
        </w:rPr>
        <w:t xml:space="preserve"> se</w:t>
      </w:r>
      <w:r w:rsidRPr="00344E1D">
        <w:rPr>
          <w:rFonts w:cstheme="minorHAnsi"/>
          <w:lang w:val="sr-Latn-ME"/>
        </w:rPr>
        <w:t xml:space="preserve"> utvrđuje obim prom</w:t>
      </w:r>
      <w:r w:rsidR="00D608E1" w:rsidRPr="00344E1D">
        <w:rPr>
          <w:rFonts w:cstheme="minorHAnsi"/>
          <w:lang w:val="sr-Latn-ME"/>
        </w:rPr>
        <w:t>j</w:t>
      </w:r>
      <w:r w:rsidRPr="00344E1D">
        <w:rPr>
          <w:rFonts w:cstheme="minorHAnsi"/>
          <w:lang w:val="sr-Latn-ME"/>
        </w:rPr>
        <w:t xml:space="preserve">ena za koje nije potrebno prethodno odobrenje i </w:t>
      </w:r>
      <w:r w:rsidR="00344E1D" w:rsidRPr="00344E1D">
        <w:rPr>
          <w:rFonts w:cstheme="minorHAnsi"/>
          <w:lang w:val="sr-Latn-ME"/>
        </w:rPr>
        <w:t xml:space="preserve"> </w:t>
      </w:r>
      <w:r w:rsidR="005E3E7F" w:rsidRPr="00344E1D">
        <w:rPr>
          <w:rFonts w:cstheme="minorHAnsi"/>
          <w:lang w:val="sr-Latn-ME"/>
        </w:rPr>
        <w:t xml:space="preserve">kojom </w:t>
      </w:r>
      <w:r w:rsidR="00D608E1" w:rsidRPr="00344E1D">
        <w:rPr>
          <w:rFonts w:cstheme="minorHAnsi"/>
          <w:lang w:val="sr-Latn-ME"/>
        </w:rPr>
        <w:t>se</w:t>
      </w:r>
      <w:r w:rsidRPr="00344E1D">
        <w:rPr>
          <w:rFonts w:cstheme="minorHAnsi"/>
          <w:lang w:val="sr-Latn-ME"/>
        </w:rPr>
        <w:t xml:space="preserve"> opisuje kako će se takvim prom</w:t>
      </w:r>
      <w:r w:rsidR="00D608E1" w:rsidRPr="00344E1D">
        <w:rPr>
          <w:rFonts w:cstheme="minorHAnsi"/>
          <w:lang w:val="sr-Latn-ME"/>
        </w:rPr>
        <w:t>j</w:t>
      </w:r>
      <w:r w:rsidRPr="00344E1D">
        <w:rPr>
          <w:rFonts w:cstheme="minorHAnsi"/>
          <w:lang w:val="sr-Latn-ME"/>
        </w:rPr>
        <w:t xml:space="preserve">enama upravljati i </w:t>
      </w:r>
      <w:r w:rsidR="00D608E1" w:rsidRPr="00344E1D">
        <w:rPr>
          <w:rFonts w:cstheme="minorHAnsi"/>
          <w:lang w:val="sr-Latn-ME"/>
        </w:rPr>
        <w:t>kako će se obavještavati</w:t>
      </w:r>
      <w:r w:rsidRPr="00344E1D">
        <w:rPr>
          <w:rFonts w:cstheme="minorHAnsi"/>
          <w:lang w:val="sr-Latn-ME"/>
        </w:rPr>
        <w:t xml:space="preserve"> nadležni organ, u skladu sa tačkom 145.A.85</w:t>
      </w:r>
      <w:r w:rsidR="00F036BD">
        <w:rPr>
          <w:rFonts w:cstheme="minorHAnsi"/>
          <w:lang w:val="sr-Latn-ME"/>
        </w:rPr>
        <w:t xml:space="preserve"> podtačka </w:t>
      </w:r>
      <w:r w:rsidRPr="00344E1D">
        <w:rPr>
          <w:rFonts w:cstheme="minorHAnsi"/>
          <w:lang w:val="sr-Latn-ME"/>
        </w:rPr>
        <w:t>(c)</w:t>
      </w:r>
      <w:r w:rsidR="002E04A5" w:rsidRPr="00344E1D">
        <w:rPr>
          <w:rFonts w:cstheme="minorHAnsi"/>
          <w:lang w:val="sr-Latn-ME"/>
        </w:rPr>
        <w:t>;</w:t>
      </w:r>
    </w:p>
    <w:p w14:paraId="4E900997" w14:textId="77777777" w:rsidR="002E04A5" w:rsidRPr="0001726A" w:rsidRDefault="00D608E1" w:rsidP="00344E1D">
      <w:pPr>
        <w:ind w:left="1170" w:hanging="450"/>
        <w:jc w:val="both"/>
        <w:rPr>
          <w:rFonts w:cstheme="minorHAnsi"/>
          <w:lang w:val="sr-Latn-ME"/>
        </w:rPr>
      </w:pPr>
      <w:r w:rsidRPr="00344E1D">
        <w:rPr>
          <w:rFonts w:cstheme="minorHAnsi"/>
          <w:lang w:val="sr-Latn-ME"/>
        </w:rPr>
        <w:t>(</w:t>
      </w:r>
      <w:r w:rsidR="002E04A5" w:rsidRPr="00344E1D">
        <w:rPr>
          <w:rFonts w:cstheme="minorHAnsi"/>
          <w:lang w:val="sr-Latn-ME"/>
        </w:rPr>
        <w:t>11</w:t>
      </w:r>
      <w:r w:rsidRPr="00344E1D">
        <w:rPr>
          <w:rFonts w:cstheme="minorHAnsi"/>
          <w:lang w:val="sr-Latn-ME"/>
        </w:rPr>
        <w:t>)</w:t>
      </w:r>
      <w:r w:rsidR="002E04A5" w:rsidRPr="00344E1D">
        <w:rPr>
          <w:rFonts w:cstheme="minorHAnsi"/>
          <w:lang w:val="sr-Latn-ME"/>
        </w:rPr>
        <w:t xml:space="preserve"> proceduru izmjene i dopune </w:t>
      </w:r>
      <w:r w:rsidRPr="00344E1D">
        <w:rPr>
          <w:rFonts w:cstheme="minorHAnsi"/>
          <w:lang w:val="sr-Latn-ME"/>
        </w:rPr>
        <w:t>MOE-a</w:t>
      </w:r>
      <w:r w:rsidR="002E04A5" w:rsidRPr="00344E1D">
        <w:rPr>
          <w:rFonts w:cstheme="minorHAnsi"/>
          <w:lang w:val="sr-Latn-ME"/>
        </w:rPr>
        <w:t>;</w:t>
      </w:r>
    </w:p>
    <w:p w14:paraId="06CCCDA3" w14:textId="258ABE02" w:rsidR="002E04A5" w:rsidRPr="0001726A" w:rsidRDefault="00D608E1" w:rsidP="00344E1D">
      <w:pPr>
        <w:ind w:left="1170" w:hanging="450"/>
        <w:jc w:val="both"/>
        <w:rPr>
          <w:rFonts w:cstheme="minorHAnsi"/>
          <w:lang w:val="sr-Latn-ME"/>
        </w:rPr>
      </w:pPr>
      <w:r w:rsidRPr="0001726A">
        <w:rPr>
          <w:rFonts w:cstheme="minorHAnsi"/>
          <w:lang w:val="sr-Latn-ME"/>
        </w:rPr>
        <w:t>(</w:t>
      </w:r>
      <w:r w:rsidR="002E04A5" w:rsidRPr="0001726A">
        <w:rPr>
          <w:rFonts w:cstheme="minorHAnsi"/>
          <w:lang w:val="sr-Latn-ME"/>
        </w:rPr>
        <w:t>12</w:t>
      </w:r>
      <w:r w:rsidRPr="0001726A">
        <w:rPr>
          <w:rFonts w:cstheme="minorHAnsi"/>
          <w:lang w:val="sr-Latn-ME"/>
        </w:rPr>
        <w:t>)</w:t>
      </w:r>
      <w:r w:rsidR="002E04A5" w:rsidRPr="0001726A">
        <w:rPr>
          <w:rFonts w:cstheme="minorHAnsi"/>
          <w:lang w:val="sr-Latn-ME"/>
        </w:rPr>
        <w:t xml:space="preserve"> </w:t>
      </w:r>
      <w:r w:rsidRPr="0001726A">
        <w:rPr>
          <w:rFonts w:cstheme="minorHAnsi"/>
          <w:lang w:val="sr-Latn-ME"/>
        </w:rPr>
        <w:t xml:space="preserve">procedure u kojima se navodi kako organizacija obezbjeđuje usklađenost sa ovim </w:t>
      </w:r>
      <w:r w:rsidR="001A7E0E" w:rsidRPr="0001726A">
        <w:rPr>
          <w:rFonts w:cstheme="minorHAnsi"/>
          <w:lang w:val="sr-Latn-ME"/>
        </w:rPr>
        <w:t>Prilogom</w:t>
      </w:r>
      <w:r w:rsidRPr="0001726A">
        <w:rPr>
          <w:rFonts w:cstheme="minorHAnsi"/>
          <w:lang w:val="sr-Latn-ME"/>
        </w:rPr>
        <w:t>;</w:t>
      </w:r>
    </w:p>
    <w:p w14:paraId="79F98947" w14:textId="77777777" w:rsidR="002E04A5" w:rsidRPr="00180F84" w:rsidRDefault="00D608E1" w:rsidP="00344E1D">
      <w:pPr>
        <w:ind w:left="1170" w:hanging="450"/>
        <w:jc w:val="both"/>
        <w:rPr>
          <w:rFonts w:cstheme="minorHAnsi"/>
          <w:lang w:val="sr-Latn-ME"/>
        </w:rPr>
      </w:pPr>
      <w:r w:rsidRPr="0001726A">
        <w:rPr>
          <w:rFonts w:cstheme="minorHAnsi"/>
          <w:lang w:val="sr-Latn-ME"/>
        </w:rPr>
        <w:t>(</w:t>
      </w:r>
      <w:r w:rsidR="002E04A5" w:rsidRPr="0001726A">
        <w:rPr>
          <w:rFonts w:cstheme="minorHAnsi"/>
          <w:lang w:val="sr-Latn-ME"/>
        </w:rPr>
        <w:t>13</w:t>
      </w:r>
      <w:r w:rsidRPr="00180F84">
        <w:rPr>
          <w:rFonts w:cstheme="minorHAnsi"/>
          <w:lang w:val="sr-Latn-ME"/>
        </w:rPr>
        <w:t>)</w:t>
      </w:r>
      <w:r w:rsidR="002E04A5" w:rsidRPr="00180F84">
        <w:rPr>
          <w:rFonts w:cstheme="minorHAnsi"/>
          <w:lang w:val="sr-Latn-ME"/>
        </w:rPr>
        <w:t xml:space="preserve"> </w:t>
      </w:r>
      <w:r w:rsidRPr="00180F84">
        <w:rPr>
          <w:rFonts w:cstheme="minorHAnsi"/>
          <w:lang w:val="sr-Latn-ME"/>
        </w:rPr>
        <w:t>spisak komercijalnih operatora</w:t>
      </w:r>
      <w:r w:rsidR="002E04A5" w:rsidRPr="00180F84">
        <w:rPr>
          <w:rFonts w:cstheme="minorHAnsi"/>
          <w:lang w:val="sr-Latn-ME"/>
        </w:rPr>
        <w:t xml:space="preserve"> k</w:t>
      </w:r>
      <w:r w:rsidRPr="00180F84">
        <w:rPr>
          <w:rFonts w:cstheme="minorHAnsi"/>
          <w:lang w:val="sr-Latn-ME"/>
        </w:rPr>
        <w:t xml:space="preserve">ojima organizacija pruža redovne usluge </w:t>
      </w:r>
      <w:r w:rsidR="002E04A5" w:rsidRPr="00180F84">
        <w:rPr>
          <w:rFonts w:cstheme="minorHAnsi"/>
          <w:lang w:val="sr-Latn-ME"/>
        </w:rPr>
        <w:t>održavanja vazduhoplova</w:t>
      </w:r>
      <w:r w:rsidR="00742DE8" w:rsidRPr="00180F84">
        <w:rPr>
          <w:rFonts w:cstheme="minorHAnsi"/>
          <w:lang w:val="sr-Latn-ME"/>
        </w:rPr>
        <w:t xml:space="preserve"> i povezane procedure</w:t>
      </w:r>
      <w:r w:rsidR="002E04A5" w:rsidRPr="00180F84">
        <w:rPr>
          <w:rFonts w:cstheme="minorHAnsi"/>
          <w:lang w:val="sr-Latn-ME"/>
        </w:rPr>
        <w:t>;</w:t>
      </w:r>
    </w:p>
    <w:p w14:paraId="7514694B" w14:textId="08243C8A" w:rsidR="002E04A5" w:rsidRPr="00180F84" w:rsidRDefault="00742DE8" w:rsidP="00344E1D">
      <w:pPr>
        <w:ind w:left="1170" w:hanging="450"/>
        <w:jc w:val="both"/>
        <w:rPr>
          <w:rFonts w:cstheme="minorHAnsi"/>
          <w:lang w:val="sr-Latn-ME"/>
        </w:rPr>
      </w:pPr>
      <w:r w:rsidRPr="00180F84">
        <w:rPr>
          <w:rFonts w:cstheme="minorHAnsi"/>
          <w:lang w:val="sr-Latn-ME"/>
        </w:rPr>
        <w:t>(</w:t>
      </w:r>
      <w:r w:rsidR="002E04A5" w:rsidRPr="00180F84">
        <w:rPr>
          <w:rFonts w:cstheme="minorHAnsi"/>
          <w:lang w:val="sr-Latn-ME"/>
        </w:rPr>
        <w:t>14</w:t>
      </w:r>
      <w:r w:rsidRPr="00180F84">
        <w:rPr>
          <w:rFonts w:cstheme="minorHAnsi"/>
          <w:lang w:val="sr-Latn-ME"/>
        </w:rPr>
        <w:t>)</w:t>
      </w:r>
      <w:r w:rsidR="002E04A5" w:rsidRPr="00180F84">
        <w:rPr>
          <w:rFonts w:cstheme="minorHAnsi"/>
          <w:lang w:val="sr-Latn-ME"/>
        </w:rPr>
        <w:t xml:space="preserve"> spisak podugovorenih organizacija, ukoliko je primjenljivo, kako je navedeno </w:t>
      </w:r>
      <w:r w:rsidRPr="00180F84">
        <w:rPr>
          <w:rFonts w:cstheme="minorHAnsi"/>
          <w:lang w:val="sr-Latn-ME"/>
        </w:rPr>
        <w:t xml:space="preserve">u tački </w:t>
      </w:r>
      <w:r w:rsidR="002E04A5" w:rsidRPr="00180F84">
        <w:rPr>
          <w:rFonts w:cstheme="minorHAnsi"/>
          <w:lang w:val="sr-Latn-ME"/>
        </w:rPr>
        <w:t>145.A.75</w:t>
      </w:r>
      <w:r w:rsidR="00F036BD">
        <w:rPr>
          <w:rFonts w:cstheme="minorHAnsi"/>
          <w:lang w:val="sr-Latn-ME"/>
        </w:rPr>
        <w:t xml:space="preserve"> podtačka </w:t>
      </w:r>
      <w:r w:rsidR="002E04A5" w:rsidRPr="00180F84">
        <w:rPr>
          <w:rFonts w:cstheme="minorHAnsi"/>
          <w:lang w:val="sr-Latn-ME"/>
        </w:rPr>
        <w:t>(b);</w:t>
      </w:r>
    </w:p>
    <w:p w14:paraId="2B184FDE" w14:textId="31E267B9" w:rsidR="002E04A5" w:rsidRPr="00180F84" w:rsidRDefault="00742DE8" w:rsidP="00344E1D">
      <w:pPr>
        <w:ind w:left="1170" w:hanging="450"/>
        <w:jc w:val="both"/>
        <w:rPr>
          <w:rFonts w:cstheme="minorHAnsi"/>
          <w:lang w:val="sr-Latn-ME"/>
        </w:rPr>
      </w:pPr>
      <w:r w:rsidRPr="00180F84">
        <w:rPr>
          <w:rFonts w:cstheme="minorHAnsi"/>
          <w:lang w:val="sr-Latn-ME"/>
        </w:rPr>
        <w:t>(15)</w:t>
      </w:r>
      <w:r w:rsidR="002E04A5" w:rsidRPr="00180F84">
        <w:rPr>
          <w:rFonts w:cstheme="minorHAnsi"/>
          <w:lang w:val="sr-Latn-ME"/>
        </w:rPr>
        <w:t xml:space="preserve"> spisak </w:t>
      </w:r>
      <w:r w:rsidR="006F5016" w:rsidRPr="00180F84">
        <w:rPr>
          <w:rFonts w:cstheme="minorHAnsi"/>
          <w:lang w:val="sr-Latn-ME"/>
        </w:rPr>
        <w:t>odobrenih lokacija, uključujući</w:t>
      </w:r>
      <w:r w:rsidR="002E04A5" w:rsidRPr="00180F84">
        <w:rPr>
          <w:rFonts w:cstheme="minorHAnsi"/>
          <w:lang w:val="sr-Latn-ME"/>
        </w:rPr>
        <w:t xml:space="preserve">, </w:t>
      </w:r>
      <w:r w:rsidR="006F5016" w:rsidRPr="00180F84">
        <w:rPr>
          <w:rFonts w:cstheme="minorHAnsi"/>
          <w:lang w:val="sr-Latn-ME"/>
        </w:rPr>
        <w:t>gdje</w:t>
      </w:r>
      <w:r w:rsidR="002E04A5" w:rsidRPr="00180F84">
        <w:rPr>
          <w:rFonts w:cstheme="minorHAnsi"/>
          <w:lang w:val="sr-Latn-ME"/>
        </w:rPr>
        <w:t xml:space="preserve"> je primjenljivo, </w:t>
      </w:r>
      <w:r w:rsidR="006F5016" w:rsidRPr="00180F84">
        <w:rPr>
          <w:rFonts w:cstheme="minorHAnsi"/>
          <w:lang w:val="sr-Latn-ME"/>
        </w:rPr>
        <w:t xml:space="preserve">lokacije za linijsko održavanje iz tačke </w:t>
      </w:r>
      <w:r w:rsidR="002E04A5" w:rsidRPr="00180F84">
        <w:rPr>
          <w:rFonts w:cstheme="minorHAnsi"/>
          <w:lang w:val="sr-Latn-ME"/>
        </w:rPr>
        <w:t>145.A.75</w:t>
      </w:r>
      <w:r w:rsidR="001C489F">
        <w:rPr>
          <w:rFonts w:cstheme="minorHAnsi"/>
          <w:lang w:val="sr-Latn-ME"/>
        </w:rPr>
        <w:t xml:space="preserve"> podtačka </w:t>
      </w:r>
      <w:r w:rsidR="002E04A5" w:rsidRPr="00180F84">
        <w:rPr>
          <w:rFonts w:cstheme="minorHAnsi"/>
          <w:lang w:val="sr-Latn-ME"/>
        </w:rPr>
        <w:t>(d);</w:t>
      </w:r>
    </w:p>
    <w:p w14:paraId="5EBCC798" w14:textId="77777777" w:rsidR="00E949BB" w:rsidRPr="00180F84" w:rsidRDefault="006F5016" w:rsidP="00344E1D">
      <w:pPr>
        <w:ind w:left="1170" w:hanging="450"/>
        <w:jc w:val="both"/>
        <w:rPr>
          <w:rFonts w:cstheme="minorHAnsi"/>
          <w:lang w:val="sr-Latn-ME"/>
        </w:rPr>
      </w:pPr>
      <w:r w:rsidRPr="00180F84">
        <w:rPr>
          <w:rFonts w:cstheme="minorHAnsi"/>
          <w:lang w:val="sr-Latn-ME"/>
        </w:rPr>
        <w:t>(</w:t>
      </w:r>
      <w:r w:rsidR="002E04A5" w:rsidRPr="00180F84">
        <w:rPr>
          <w:rFonts w:cstheme="minorHAnsi"/>
          <w:lang w:val="sr-Latn-ME"/>
        </w:rPr>
        <w:t>16</w:t>
      </w:r>
      <w:r w:rsidRPr="00180F84">
        <w:rPr>
          <w:rFonts w:cstheme="minorHAnsi"/>
          <w:lang w:val="sr-Latn-ME"/>
        </w:rPr>
        <w:t>) spisak ugovorenih organizacija;</w:t>
      </w:r>
    </w:p>
    <w:p w14:paraId="0B420B28" w14:textId="100EAFA6" w:rsidR="006F5016" w:rsidRPr="00180F84" w:rsidRDefault="006F5016" w:rsidP="00344E1D">
      <w:pPr>
        <w:ind w:left="1170" w:hanging="450"/>
        <w:jc w:val="both"/>
        <w:rPr>
          <w:rFonts w:cstheme="minorHAnsi"/>
          <w:lang w:val="sr-Latn-ME"/>
        </w:rPr>
      </w:pPr>
      <w:r w:rsidRPr="00180F84">
        <w:rPr>
          <w:rFonts w:cstheme="minorHAnsi"/>
          <w:lang w:val="sr-Latn-ME"/>
        </w:rPr>
        <w:t xml:space="preserve">(17) </w:t>
      </w:r>
      <w:r w:rsidR="00FA048E" w:rsidRPr="00180F84">
        <w:rPr>
          <w:rFonts w:cstheme="minorHAnsi"/>
          <w:lang w:val="sr-Latn-ME"/>
        </w:rPr>
        <w:t>spisa</w:t>
      </w:r>
      <w:r w:rsidRPr="00180F84">
        <w:rPr>
          <w:rFonts w:cstheme="minorHAnsi"/>
          <w:lang w:val="sr-Latn-ME"/>
        </w:rPr>
        <w:t xml:space="preserve">k trenutno odobrenih alternativnih načina </w:t>
      </w:r>
      <w:r w:rsidR="00DB0876">
        <w:rPr>
          <w:rFonts w:cstheme="minorHAnsi"/>
          <w:lang w:val="sr-Latn-ME"/>
        </w:rPr>
        <w:t>usklađivanja</w:t>
      </w:r>
      <w:r w:rsidR="00DB0876" w:rsidRPr="00180F84">
        <w:rPr>
          <w:rFonts w:cstheme="minorHAnsi"/>
          <w:lang w:val="sr-Latn-ME"/>
        </w:rPr>
        <w:t xml:space="preserve"> </w:t>
      </w:r>
      <w:r w:rsidRPr="00180F84">
        <w:rPr>
          <w:rFonts w:cstheme="minorHAnsi"/>
          <w:lang w:val="sr-Latn-ME"/>
        </w:rPr>
        <w:t>koje koristi organizacija.</w:t>
      </w:r>
    </w:p>
    <w:p w14:paraId="7FB2B772" w14:textId="77777777" w:rsidR="00ED0CFF" w:rsidRPr="00344E1D" w:rsidRDefault="006F5016" w:rsidP="00344E1D">
      <w:pPr>
        <w:ind w:left="720" w:hanging="360"/>
        <w:jc w:val="both"/>
        <w:rPr>
          <w:rFonts w:cstheme="minorHAnsi"/>
          <w:lang w:val="sr-Latn-ME"/>
        </w:rPr>
      </w:pPr>
      <w:r w:rsidRPr="00344E1D">
        <w:rPr>
          <w:rFonts w:cstheme="minorHAnsi"/>
          <w:lang w:val="sr-Latn-ME"/>
        </w:rPr>
        <w:t xml:space="preserve">(b) </w:t>
      </w:r>
      <w:r w:rsidR="00FA048E" w:rsidRPr="00344E1D">
        <w:rPr>
          <w:rFonts w:cstheme="minorHAnsi"/>
          <w:lang w:val="sr-Latn-ME"/>
        </w:rPr>
        <w:t>Inicijalno izdavanje MOE odobrava nadležni organ. Priručnik organizacije za održavanje po potrebi se mijenja i dopunjava tako da sadrži ažurirani opis organizacije.</w:t>
      </w:r>
    </w:p>
    <w:p w14:paraId="0634A048" w14:textId="3A472553" w:rsidR="00FA048E" w:rsidRPr="00180F84" w:rsidRDefault="00FA048E" w:rsidP="00344E1D">
      <w:pPr>
        <w:ind w:left="720" w:hanging="360"/>
        <w:jc w:val="both"/>
        <w:rPr>
          <w:rFonts w:cstheme="minorHAnsi"/>
          <w:lang w:val="sr-Latn-ME"/>
        </w:rPr>
      </w:pPr>
      <w:r w:rsidRPr="00344E1D">
        <w:rPr>
          <w:rFonts w:cstheme="minorHAnsi"/>
          <w:lang w:val="sr-Latn-ME"/>
        </w:rPr>
        <w:lastRenderedPageBreak/>
        <w:t xml:space="preserve">(c) </w:t>
      </w:r>
      <w:r w:rsidR="000817E0" w:rsidRPr="00344E1D">
        <w:rPr>
          <w:rFonts w:cstheme="minorHAnsi"/>
          <w:lang w:val="sr-Latn-ME"/>
        </w:rPr>
        <w:t xml:space="preserve">Izmjenama i dopunama MOE upravlja se kako je utvrđeno u </w:t>
      </w:r>
      <w:r w:rsidR="00B30113" w:rsidRPr="00344E1D">
        <w:rPr>
          <w:rFonts w:cstheme="minorHAnsi"/>
          <w:lang w:val="sr-Latn-ME"/>
        </w:rPr>
        <w:t>procedurama</w:t>
      </w:r>
      <w:r w:rsidR="000817E0" w:rsidRPr="00344E1D">
        <w:rPr>
          <w:rFonts w:cstheme="minorHAnsi"/>
          <w:lang w:val="sr-Latn-ME"/>
        </w:rPr>
        <w:t xml:space="preserve"> iz tačke</w:t>
      </w:r>
      <w:r w:rsidR="00B30113" w:rsidRPr="00344E1D">
        <w:rPr>
          <w:rFonts w:cstheme="minorHAnsi"/>
          <w:lang w:val="sr-Latn-ME"/>
        </w:rPr>
        <w:t xml:space="preserve"> </w:t>
      </w:r>
      <w:r w:rsidR="001C489F">
        <w:rPr>
          <w:rFonts w:cstheme="minorHAnsi"/>
          <w:lang w:val="sr-Latn-ME"/>
        </w:rPr>
        <w:t xml:space="preserve">podtačke </w:t>
      </w:r>
      <w:r w:rsidR="00B30113" w:rsidRPr="00344E1D">
        <w:rPr>
          <w:rFonts w:cstheme="minorHAnsi"/>
          <w:lang w:val="sr-Latn-ME"/>
        </w:rPr>
        <w:t>(a)</w:t>
      </w:r>
      <w:r w:rsidR="001C489F">
        <w:rPr>
          <w:rFonts w:cstheme="minorHAnsi"/>
          <w:lang w:val="sr-Latn-ME"/>
        </w:rPr>
        <w:t xml:space="preserve"> podpodtač. </w:t>
      </w:r>
      <w:r w:rsidR="00B30113" w:rsidRPr="00344E1D">
        <w:rPr>
          <w:rFonts w:cstheme="minorHAnsi"/>
          <w:lang w:val="sr-Latn-ME"/>
        </w:rPr>
        <w:t>(</w:t>
      </w:r>
      <w:r w:rsidR="000817E0" w:rsidRPr="00344E1D">
        <w:rPr>
          <w:rFonts w:cstheme="minorHAnsi"/>
          <w:lang w:val="sr-Latn-ME"/>
        </w:rPr>
        <w:t>10</w:t>
      </w:r>
      <w:r w:rsidR="00B30113" w:rsidRPr="00344E1D">
        <w:rPr>
          <w:rFonts w:cstheme="minorHAnsi"/>
          <w:lang w:val="sr-Latn-ME"/>
        </w:rPr>
        <w:t>)</w:t>
      </w:r>
      <w:r w:rsidR="000817E0" w:rsidRPr="00344E1D">
        <w:rPr>
          <w:rFonts w:cstheme="minorHAnsi"/>
          <w:lang w:val="sr-Latn-ME"/>
        </w:rPr>
        <w:t xml:space="preserve"> i </w:t>
      </w:r>
      <w:r w:rsidR="00B30113" w:rsidRPr="00344E1D">
        <w:rPr>
          <w:rFonts w:cstheme="minorHAnsi"/>
          <w:lang w:val="sr-Latn-ME"/>
        </w:rPr>
        <w:t>(11).</w:t>
      </w:r>
      <w:r w:rsidR="000817E0" w:rsidRPr="00344E1D">
        <w:rPr>
          <w:rFonts w:cstheme="minorHAnsi"/>
          <w:lang w:val="sr-Latn-ME"/>
        </w:rPr>
        <w:t xml:space="preserve"> Sve izmjene</w:t>
      </w:r>
      <w:r w:rsidR="00B30113" w:rsidRPr="00344E1D">
        <w:rPr>
          <w:rFonts w:cstheme="minorHAnsi"/>
          <w:lang w:val="sr-Latn-ME"/>
        </w:rPr>
        <w:t xml:space="preserve"> i dopune</w:t>
      </w:r>
      <w:r w:rsidR="000817E0" w:rsidRPr="00344E1D">
        <w:rPr>
          <w:rFonts w:cstheme="minorHAnsi"/>
          <w:lang w:val="sr-Latn-ME"/>
        </w:rPr>
        <w:t xml:space="preserve"> koje nisu obuhvaćene </w:t>
      </w:r>
      <w:r w:rsidR="00B30113" w:rsidRPr="00344E1D">
        <w:rPr>
          <w:rFonts w:cstheme="minorHAnsi"/>
          <w:lang w:val="sr-Latn-ME"/>
        </w:rPr>
        <w:t>procedurom</w:t>
      </w:r>
      <w:r w:rsidR="000817E0" w:rsidRPr="00344E1D">
        <w:rPr>
          <w:rFonts w:cstheme="minorHAnsi"/>
          <w:lang w:val="sr-Latn-ME"/>
        </w:rPr>
        <w:t xml:space="preserve"> iz </w:t>
      </w:r>
      <w:r w:rsidR="001C489F">
        <w:rPr>
          <w:rFonts w:cstheme="minorHAnsi"/>
          <w:lang w:val="sr-Latn-ME"/>
        </w:rPr>
        <w:t>pod</w:t>
      </w:r>
      <w:r w:rsidR="00B30113" w:rsidRPr="00344E1D">
        <w:rPr>
          <w:rFonts w:cstheme="minorHAnsi"/>
          <w:lang w:val="sr-Latn-ME"/>
        </w:rPr>
        <w:t>tačke (a)</w:t>
      </w:r>
      <w:r w:rsidR="001C489F">
        <w:rPr>
          <w:rFonts w:cstheme="minorHAnsi"/>
          <w:lang w:val="sr-Latn-ME"/>
        </w:rPr>
        <w:t xml:space="preserve"> podpodtačke </w:t>
      </w:r>
      <w:r w:rsidR="00B30113" w:rsidRPr="00344E1D">
        <w:rPr>
          <w:rFonts w:cstheme="minorHAnsi"/>
          <w:lang w:val="sr-Latn-ME"/>
        </w:rPr>
        <w:t>(10)</w:t>
      </w:r>
      <w:r w:rsidR="000817E0" w:rsidRPr="00344E1D">
        <w:rPr>
          <w:rFonts w:cstheme="minorHAnsi"/>
          <w:lang w:val="sr-Latn-ME"/>
        </w:rPr>
        <w:t xml:space="preserve"> </w:t>
      </w:r>
      <w:r w:rsidR="00B30113" w:rsidRPr="00344E1D">
        <w:rPr>
          <w:rFonts w:cstheme="minorHAnsi"/>
          <w:lang w:val="sr-Latn-ME"/>
        </w:rPr>
        <w:t xml:space="preserve">kao </w:t>
      </w:r>
      <w:r w:rsidR="000817E0" w:rsidRPr="00344E1D">
        <w:rPr>
          <w:rFonts w:cstheme="minorHAnsi"/>
          <w:lang w:val="sr-Latn-ME"/>
        </w:rPr>
        <w:t>i</w:t>
      </w:r>
      <w:r w:rsidR="00B30113" w:rsidRPr="00344E1D">
        <w:rPr>
          <w:rFonts w:cstheme="minorHAnsi"/>
          <w:lang w:val="sr-Latn-ME"/>
        </w:rPr>
        <w:t xml:space="preserve"> sve</w:t>
      </w:r>
      <w:r w:rsidR="000817E0" w:rsidRPr="00344E1D">
        <w:rPr>
          <w:rFonts w:cstheme="minorHAnsi"/>
          <w:lang w:val="sr-Latn-ME"/>
        </w:rPr>
        <w:t xml:space="preserve"> izmjene</w:t>
      </w:r>
      <w:r w:rsidR="00B30113" w:rsidRPr="00344E1D">
        <w:rPr>
          <w:rFonts w:cstheme="minorHAnsi"/>
          <w:lang w:val="sr-Latn-ME"/>
        </w:rPr>
        <w:t xml:space="preserve"> i dopune</w:t>
      </w:r>
      <w:r w:rsidR="000817E0" w:rsidRPr="00344E1D">
        <w:rPr>
          <w:rFonts w:cstheme="minorHAnsi"/>
          <w:lang w:val="sr-Latn-ME"/>
        </w:rPr>
        <w:t xml:space="preserve"> povezane s</w:t>
      </w:r>
      <w:r w:rsidR="00B30113" w:rsidRPr="00344E1D">
        <w:rPr>
          <w:rFonts w:cstheme="minorHAnsi"/>
          <w:lang w:val="sr-Latn-ME"/>
        </w:rPr>
        <w:t>a</w:t>
      </w:r>
      <w:r w:rsidR="000817E0" w:rsidRPr="00344E1D">
        <w:rPr>
          <w:rFonts w:cstheme="minorHAnsi"/>
          <w:lang w:val="sr-Latn-ME"/>
        </w:rPr>
        <w:t xml:space="preserve"> promjenama navedenim u t</w:t>
      </w:r>
      <w:r w:rsidR="00B30113" w:rsidRPr="00344E1D">
        <w:rPr>
          <w:rFonts w:cstheme="minorHAnsi"/>
          <w:lang w:val="sr-Latn-ME"/>
        </w:rPr>
        <w:t>ački 145.A.85</w:t>
      </w:r>
      <w:r w:rsidR="000817E0" w:rsidRPr="00344E1D">
        <w:rPr>
          <w:rFonts w:cstheme="minorHAnsi"/>
          <w:lang w:val="sr-Latn-ME"/>
        </w:rPr>
        <w:t xml:space="preserve"> </w:t>
      </w:r>
      <w:r w:rsidR="001C489F">
        <w:rPr>
          <w:rFonts w:cstheme="minorHAnsi"/>
          <w:lang w:val="sr-Latn-ME"/>
        </w:rPr>
        <w:t xml:space="preserve">podtačka </w:t>
      </w:r>
      <w:r w:rsidR="000817E0" w:rsidRPr="00344E1D">
        <w:rPr>
          <w:rFonts w:cstheme="minorHAnsi"/>
          <w:lang w:val="sr-Latn-ME"/>
        </w:rPr>
        <w:t xml:space="preserve">(a) odobrava </w:t>
      </w:r>
      <w:r w:rsidR="00B30113" w:rsidRPr="00344E1D">
        <w:rPr>
          <w:rFonts w:cstheme="minorHAnsi"/>
          <w:lang w:val="sr-Latn-ME"/>
        </w:rPr>
        <w:t>nadležni organ.“;</w:t>
      </w:r>
    </w:p>
    <w:p w14:paraId="2BF5940B" w14:textId="77777777" w:rsidR="00B30113" w:rsidRPr="00180F84" w:rsidRDefault="00B30113" w:rsidP="00ED0CFF">
      <w:pPr>
        <w:jc w:val="both"/>
        <w:rPr>
          <w:rFonts w:cstheme="minorHAnsi"/>
          <w:lang w:val="sr-Latn-ME"/>
        </w:rPr>
      </w:pPr>
      <w:r w:rsidRPr="00180F84">
        <w:rPr>
          <w:rFonts w:cstheme="minorHAnsi"/>
          <w:lang w:val="sr-Latn-ME"/>
        </w:rPr>
        <w:t>19. tačka 145.A.75 mijenja se kako slijedi:</w:t>
      </w:r>
    </w:p>
    <w:p w14:paraId="073D3215" w14:textId="77777777" w:rsidR="00B30113" w:rsidRPr="00180F84" w:rsidRDefault="00B30113" w:rsidP="00ED0CFF">
      <w:pPr>
        <w:jc w:val="both"/>
        <w:rPr>
          <w:rFonts w:cstheme="minorHAnsi"/>
          <w:lang w:val="sr-Latn-ME"/>
        </w:rPr>
      </w:pPr>
      <w:r w:rsidRPr="00180F84">
        <w:rPr>
          <w:rFonts w:cstheme="minorHAnsi"/>
          <w:lang w:val="sr-Latn-ME"/>
        </w:rPr>
        <w:t xml:space="preserve">(a) </w:t>
      </w:r>
      <w:r w:rsidR="00233B89" w:rsidRPr="00180F84">
        <w:rPr>
          <w:rFonts w:cstheme="minorHAnsi"/>
          <w:lang w:val="sr-Latn-ME"/>
        </w:rPr>
        <w:t>uvodna rečenica zamjenjuje se sljedećim:</w:t>
      </w:r>
    </w:p>
    <w:p w14:paraId="51B6F910" w14:textId="77777777" w:rsidR="00233B89" w:rsidRPr="00180F84" w:rsidRDefault="00233B89" w:rsidP="00ED0CFF">
      <w:pPr>
        <w:jc w:val="both"/>
        <w:rPr>
          <w:rFonts w:cstheme="minorHAnsi"/>
          <w:lang w:val="sr-Latn-ME"/>
        </w:rPr>
      </w:pPr>
      <w:r w:rsidRPr="00180F84">
        <w:rPr>
          <w:rFonts w:cstheme="minorHAnsi"/>
          <w:lang w:val="sr-Latn-ME"/>
        </w:rPr>
        <w:t>„U skladu sa MOE, organizacija ima pravo da obavlja sljedeće poslove:“;</w:t>
      </w:r>
    </w:p>
    <w:p w14:paraId="737DC5CF" w14:textId="566FB466" w:rsidR="00233B89" w:rsidRPr="00180F84" w:rsidRDefault="003248AC" w:rsidP="002F0697">
      <w:pPr>
        <w:pStyle w:val="ListParagraph"/>
        <w:numPr>
          <w:ilvl w:val="0"/>
          <w:numId w:val="23"/>
        </w:numPr>
        <w:jc w:val="both"/>
        <w:rPr>
          <w:rFonts w:cstheme="minorHAnsi"/>
          <w:lang w:val="sr-Latn-ME"/>
        </w:rPr>
      </w:pPr>
      <w:r>
        <w:rPr>
          <w:rFonts w:cstheme="minorHAnsi"/>
          <w:lang w:val="sr-Latn-ME"/>
        </w:rPr>
        <w:t>Pod</w:t>
      </w:r>
      <w:r w:rsidR="00233B89" w:rsidRPr="00180F84">
        <w:rPr>
          <w:rFonts w:cstheme="minorHAnsi"/>
          <w:lang w:val="sr-Latn-ME"/>
        </w:rPr>
        <w:t>tač</w:t>
      </w:r>
      <w:r>
        <w:rPr>
          <w:rFonts w:cstheme="minorHAnsi"/>
          <w:lang w:val="sr-Latn-ME"/>
        </w:rPr>
        <w:t>.</w:t>
      </w:r>
      <w:r w:rsidR="00233B89" w:rsidRPr="00180F84">
        <w:rPr>
          <w:rFonts w:cstheme="minorHAnsi"/>
          <w:lang w:val="sr-Latn-ME"/>
        </w:rPr>
        <w:t xml:space="preserve"> (a) i (b) zamjenjuju se sljedećim:</w:t>
      </w:r>
    </w:p>
    <w:p w14:paraId="3B1A7EBA" w14:textId="5DBE8CEF" w:rsidR="00233B89" w:rsidRPr="00344E1D" w:rsidRDefault="00233B89" w:rsidP="00344E1D">
      <w:pPr>
        <w:ind w:left="1170" w:hanging="450"/>
        <w:jc w:val="both"/>
        <w:rPr>
          <w:rFonts w:cstheme="minorHAnsi"/>
          <w:lang w:val="sr-Latn-ME"/>
        </w:rPr>
      </w:pPr>
      <w:r w:rsidRPr="00344E1D">
        <w:rPr>
          <w:rFonts w:cstheme="minorHAnsi"/>
          <w:lang w:val="sr-Latn-ME"/>
        </w:rPr>
        <w:t>„(a) Održavanje</w:t>
      </w:r>
      <w:r w:rsidR="00147E43" w:rsidRPr="00344E1D">
        <w:rPr>
          <w:rFonts w:cstheme="minorHAnsi"/>
          <w:lang w:val="sr-Latn-ME"/>
        </w:rPr>
        <w:t xml:space="preserve"> bilo kojeg</w:t>
      </w:r>
      <w:r w:rsidRPr="00344E1D">
        <w:rPr>
          <w:rFonts w:cstheme="minorHAnsi"/>
          <w:lang w:val="sr-Latn-ME"/>
        </w:rPr>
        <w:t xml:space="preserve"> vazduhoplova i/ili komponente za koje je odobrena na mjestima navedenim</w:t>
      </w:r>
      <w:r w:rsidR="00DD385F" w:rsidRPr="00344E1D">
        <w:rPr>
          <w:rFonts w:cstheme="minorHAnsi"/>
          <w:lang w:val="sr-Latn-ME"/>
        </w:rPr>
        <w:t xml:space="preserve"> u</w:t>
      </w:r>
      <w:r w:rsidRPr="00344E1D">
        <w:rPr>
          <w:rFonts w:cstheme="minorHAnsi"/>
          <w:lang w:val="sr-Latn-ME"/>
        </w:rPr>
        <w:t xml:space="preserve"> uvjerenju i u MOE;</w:t>
      </w:r>
    </w:p>
    <w:p w14:paraId="027C6809" w14:textId="77777777" w:rsidR="00233B89" w:rsidRPr="00F50072" w:rsidRDefault="00233B89" w:rsidP="00344E1D">
      <w:pPr>
        <w:ind w:left="1170" w:hanging="450"/>
        <w:jc w:val="both"/>
        <w:rPr>
          <w:rFonts w:cstheme="minorHAnsi"/>
          <w:lang w:val="sr-Latn-ME"/>
        </w:rPr>
      </w:pPr>
      <w:r w:rsidRPr="00344E1D">
        <w:rPr>
          <w:rFonts w:cstheme="minorHAnsi"/>
          <w:lang w:val="sr-Latn-ME"/>
        </w:rPr>
        <w:t xml:space="preserve"> (b) </w:t>
      </w:r>
      <w:r w:rsidR="001A7E0E" w:rsidRPr="00344E1D">
        <w:rPr>
          <w:rFonts w:cstheme="minorHAnsi"/>
          <w:lang w:val="sr-Latn-ME"/>
        </w:rPr>
        <w:t>d</w:t>
      </w:r>
      <w:r w:rsidRPr="00344E1D">
        <w:rPr>
          <w:rFonts w:cstheme="minorHAnsi"/>
          <w:lang w:val="sr-Latn-ME"/>
        </w:rPr>
        <w:t>ogovaranje održavanja bilo kojeg vazduhoplova ili komponente za koje je ona odobrena s drugom</w:t>
      </w:r>
      <w:r w:rsidR="0030572A" w:rsidRPr="00344E1D">
        <w:rPr>
          <w:rFonts w:cstheme="minorHAnsi"/>
          <w:lang w:val="sr-Latn-ME"/>
        </w:rPr>
        <w:t xml:space="preserve"> podugovornom</w:t>
      </w:r>
      <w:r w:rsidRPr="00344E1D">
        <w:rPr>
          <w:rFonts w:cstheme="minorHAnsi"/>
          <w:lang w:val="sr-Latn-ME"/>
        </w:rPr>
        <w:t xml:space="preserve"> organizacijom koja radi u okviru sistema </w:t>
      </w:r>
      <w:r w:rsidR="00147E43" w:rsidRPr="00344E1D">
        <w:rPr>
          <w:rFonts w:cstheme="minorHAnsi"/>
          <w:lang w:val="sr-Latn-ME"/>
        </w:rPr>
        <w:t>upravljanja</w:t>
      </w:r>
      <w:r w:rsidRPr="00344E1D">
        <w:rPr>
          <w:rFonts w:cstheme="minorHAnsi"/>
          <w:lang w:val="sr-Latn-ME"/>
        </w:rPr>
        <w:t xml:space="preserve"> organizacije. Ovo </w:t>
      </w:r>
      <w:r w:rsidR="00147E43" w:rsidRPr="00344E1D">
        <w:rPr>
          <w:rFonts w:cstheme="minorHAnsi"/>
          <w:lang w:val="sr-Latn-ME"/>
        </w:rPr>
        <w:t>je ograničeno</w:t>
      </w:r>
      <w:r w:rsidRPr="00344E1D">
        <w:rPr>
          <w:rFonts w:cstheme="minorHAnsi"/>
          <w:lang w:val="sr-Latn-ME"/>
        </w:rPr>
        <w:t xml:space="preserve"> na </w:t>
      </w:r>
      <w:r w:rsidR="00147E43" w:rsidRPr="00344E1D">
        <w:rPr>
          <w:rFonts w:cstheme="minorHAnsi"/>
          <w:lang w:val="sr-Latn-ME"/>
        </w:rPr>
        <w:t>radove</w:t>
      </w:r>
      <w:r w:rsidRPr="00344E1D">
        <w:rPr>
          <w:rFonts w:cstheme="minorHAnsi"/>
          <w:lang w:val="sr-Latn-ME"/>
        </w:rPr>
        <w:t xml:space="preserve"> </w:t>
      </w:r>
      <w:r w:rsidR="00147E43" w:rsidRPr="00344E1D">
        <w:rPr>
          <w:rFonts w:cstheme="minorHAnsi"/>
          <w:lang w:val="sr-Latn-ME"/>
        </w:rPr>
        <w:t xml:space="preserve">dozvoljene u </w:t>
      </w:r>
      <w:r w:rsidR="0030572A" w:rsidRPr="00344E1D">
        <w:rPr>
          <w:rFonts w:cstheme="minorHAnsi"/>
          <w:lang w:val="sr-Latn-ME"/>
        </w:rPr>
        <w:t>okviru procedur</w:t>
      </w:r>
      <w:r w:rsidR="00147E43" w:rsidRPr="00344E1D">
        <w:rPr>
          <w:rFonts w:cstheme="minorHAnsi"/>
          <w:lang w:val="sr-Latn-ME"/>
        </w:rPr>
        <w:t>a uspostavljeni</w:t>
      </w:r>
      <w:r w:rsidR="0030572A" w:rsidRPr="00344E1D">
        <w:rPr>
          <w:rFonts w:cstheme="minorHAnsi"/>
          <w:lang w:val="sr-Latn-ME"/>
        </w:rPr>
        <w:t>h</w:t>
      </w:r>
      <w:r w:rsidR="00147E43" w:rsidRPr="00344E1D">
        <w:rPr>
          <w:rFonts w:cstheme="minorHAnsi"/>
          <w:lang w:val="sr-Latn-ME"/>
        </w:rPr>
        <w:t xml:space="preserve"> u skladu sa tačkom 145.A.65 i ne uključuje provjeru u okviru baznog održavanja vazduhoplova</w:t>
      </w:r>
      <w:r w:rsidR="001A7E0E" w:rsidRPr="00344E1D">
        <w:rPr>
          <w:rFonts w:cstheme="minorHAnsi"/>
          <w:lang w:val="sr-Latn-ME"/>
        </w:rPr>
        <w:t xml:space="preserve"> (</w:t>
      </w:r>
      <w:r w:rsidR="001A7E0E" w:rsidRPr="00344E1D">
        <w:rPr>
          <w:rFonts w:cstheme="minorHAnsi"/>
          <w:i/>
          <w:lang w:val="sr-Latn-ME"/>
        </w:rPr>
        <w:t>base maintenance check</w:t>
      </w:r>
      <w:r w:rsidR="001A7E0E" w:rsidRPr="00344E1D">
        <w:rPr>
          <w:rFonts w:cstheme="minorHAnsi"/>
          <w:lang w:val="sr-Latn-ME"/>
        </w:rPr>
        <w:t>)</w:t>
      </w:r>
      <w:r w:rsidR="00147E43" w:rsidRPr="00344E1D">
        <w:rPr>
          <w:rFonts w:cstheme="minorHAnsi"/>
          <w:lang w:val="sr-Latn-ME"/>
        </w:rPr>
        <w:t xml:space="preserve"> ili po</w:t>
      </w:r>
      <w:r w:rsidRPr="00344E1D">
        <w:rPr>
          <w:rFonts w:cstheme="minorHAnsi"/>
          <w:lang w:val="sr-Latn-ME"/>
        </w:rPr>
        <w:t>tpunu radioničku provjeru ili obnovu motora ili motorskog modula</w:t>
      </w:r>
      <w:r w:rsidR="0030572A" w:rsidRPr="00344E1D">
        <w:rPr>
          <w:rFonts w:cstheme="minorHAnsi"/>
          <w:lang w:val="sr-Latn-ME"/>
        </w:rPr>
        <w:t>;“;</w:t>
      </w:r>
    </w:p>
    <w:p w14:paraId="79AFD92A" w14:textId="433D0A52" w:rsidR="0030572A" w:rsidRPr="00F50072" w:rsidRDefault="0030572A" w:rsidP="00344E1D">
      <w:pPr>
        <w:ind w:left="720" w:hanging="360"/>
        <w:jc w:val="both"/>
        <w:rPr>
          <w:rFonts w:cstheme="minorHAnsi"/>
          <w:lang w:val="sr-Latn-ME"/>
        </w:rPr>
      </w:pPr>
      <w:r w:rsidRPr="00F50072">
        <w:rPr>
          <w:rFonts w:cstheme="minorHAnsi"/>
          <w:lang w:val="sr-Latn-ME"/>
        </w:rPr>
        <w:lastRenderedPageBreak/>
        <w:t xml:space="preserve">(c) </w:t>
      </w:r>
      <w:r w:rsidR="003248AC">
        <w:rPr>
          <w:rFonts w:cstheme="minorHAnsi"/>
          <w:lang w:val="sr-Latn-ME"/>
        </w:rPr>
        <w:t>pod</w:t>
      </w:r>
      <w:r w:rsidRPr="00F50072">
        <w:rPr>
          <w:rFonts w:cstheme="minorHAnsi"/>
          <w:lang w:val="sr-Latn-ME"/>
        </w:rPr>
        <w:t>tačka (f) zamjenjuje se sljedećim:</w:t>
      </w:r>
    </w:p>
    <w:p w14:paraId="6A2B0D6E" w14:textId="1A19049B" w:rsidR="0030572A" w:rsidRPr="0001726A" w:rsidRDefault="0030572A" w:rsidP="00344E1D">
      <w:pPr>
        <w:ind w:left="1080" w:hanging="360"/>
        <w:jc w:val="both"/>
        <w:rPr>
          <w:rFonts w:cstheme="minorHAnsi"/>
          <w:lang w:val="sr-Latn-ME"/>
        </w:rPr>
      </w:pPr>
      <w:r w:rsidRPr="00120A40">
        <w:rPr>
          <w:rFonts w:cstheme="minorHAnsi"/>
          <w:lang w:val="sr-Latn-ME"/>
        </w:rPr>
        <w:t xml:space="preserve">„(f) </w:t>
      </w:r>
      <w:r w:rsidR="00D67460" w:rsidRPr="00120A40">
        <w:rPr>
          <w:rFonts w:cstheme="minorHAnsi"/>
          <w:lang w:val="sr-Latn-ME"/>
        </w:rPr>
        <w:t xml:space="preserve">ako je to posebno odobreno za vazduhoplove obuhvaćene </w:t>
      </w:r>
      <w:r w:rsidR="001A7E0E" w:rsidRPr="00120A40">
        <w:rPr>
          <w:rFonts w:cstheme="minorHAnsi"/>
          <w:lang w:val="sr-Latn-ME"/>
        </w:rPr>
        <w:t>Prilogom</w:t>
      </w:r>
      <w:r w:rsidR="00D67460" w:rsidRPr="00120A40">
        <w:rPr>
          <w:rFonts w:cstheme="minorHAnsi"/>
          <w:lang w:val="sr-Latn-ME"/>
        </w:rPr>
        <w:t xml:space="preserve"> Vb (dio-ML) i ako ima glavno mjesto poslovanja u jednoj od država članica, organizacija mo</w:t>
      </w:r>
      <w:r w:rsidR="00F520EC" w:rsidRPr="00120A40">
        <w:rPr>
          <w:rFonts w:cstheme="minorHAnsi"/>
          <w:lang w:val="sr-Latn-ME"/>
        </w:rPr>
        <w:t>ž</w:t>
      </w:r>
      <w:r w:rsidR="00D67460" w:rsidRPr="0001726A">
        <w:rPr>
          <w:rFonts w:cstheme="minorHAnsi"/>
          <w:lang w:val="sr-Latn-ME"/>
        </w:rPr>
        <w:t xml:space="preserve">e da sprovodi provjere plovidbenosti i izdaje odgovarajuće potvrde o provjeri plovidbenosti pod uslovima navedenim u tački ML.A.903 </w:t>
      </w:r>
      <w:r w:rsidR="001A7E0E" w:rsidRPr="0001726A">
        <w:rPr>
          <w:rFonts w:cstheme="minorHAnsi"/>
          <w:lang w:val="sr-Latn-ME"/>
        </w:rPr>
        <w:t>Priloga</w:t>
      </w:r>
      <w:r w:rsidR="00D67460" w:rsidRPr="0001726A">
        <w:rPr>
          <w:rFonts w:cstheme="minorHAnsi"/>
          <w:lang w:val="sr-Latn-ME"/>
        </w:rPr>
        <w:t xml:space="preserve"> Vb (dio-ML).”;</w:t>
      </w:r>
    </w:p>
    <w:p w14:paraId="10AF1865" w14:textId="16687F54" w:rsidR="00D67460" w:rsidRPr="0001726A" w:rsidRDefault="00D67460" w:rsidP="00233B89">
      <w:pPr>
        <w:ind w:left="360"/>
        <w:jc w:val="both"/>
        <w:rPr>
          <w:rFonts w:cstheme="minorHAnsi"/>
          <w:lang w:val="sr-Latn-ME"/>
        </w:rPr>
      </w:pPr>
      <w:r w:rsidRPr="0001726A">
        <w:rPr>
          <w:rFonts w:cstheme="minorHAnsi"/>
          <w:lang w:val="sr-Latn-ME"/>
        </w:rPr>
        <w:t>20. tačka 145.A.80 briše</w:t>
      </w:r>
      <w:r w:rsidR="003248AC">
        <w:rPr>
          <w:rFonts w:cstheme="minorHAnsi"/>
          <w:lang w:val="sr-Latn-ME"/>
        </w:rPr>
        <w:t xml:space="preserve"> se</w:t>
      </w:r>
      <w:r w:rsidRPr="0001726A">
        <w:rPr>
          <w:rFonts w:cstheme="minorHAnsi"/>
          <w:lang w:val="sr-Latn-ME"/>
        </w:rPr>
        <w:t>;</w:t>
      </w:r>
    </w:p>
    <w:p w14:paraId="28478F98" w14:textId="77777777" w:rsidR="00D67460" w:rsidRPr="0001726A" w:rsidRDefault="00D67460" w:rsidP="00233B89">
      <w:pPr>
        <w:ind w:left="360"/>
        <w:jc w:val="both"/>
        <w:rPr>
          <w:rFonts w:cstheme="minorHAnsi"/>
          <w:lang w:val="sr-Latn-ME"/>
        </w:rPr>
      </w:pPr>
      <w:r w:rsidRPr="0001726A">
        <w:rPr>
          <w:rFonts w:cstheme="minorHAnsi"/>
          <w:lang w:val="sr-Latn-ME"/>
        </w:rPr>
        <w:t>21. tačka 145.A.85 zamjenjuje se sljedećim:</w:t>
      </w:r>
    </w:p>
    <w:p w14:paraId="5C5C76D6" w14:textId="77777777" w:rsidR="00D67460" w:rsidRPr="0001726A" w:rsidRDefault="00D67460" w:rsidP="00233B89">
      <w:pPr>
        <w:ind w:left="360"/>
        <w:jc w:val="both"/>
        <w:rPr>
          <w:rFonts w:cstheme="minorHAnsi"/>
          <w:lang w:val="sr-Latn-ME"/>
        </w:rPr>
      </w:pPr>
      <w:r w:rsidRPr="0001726A">
        <w:rPr>
          <w:rFonts w:cstheme="minorHAnsi"/>
          <w:lang w:val="sr-Latn-ME"/>
        </w:rPr>
        <w:t xml:space="preserve">„145.A.85 </w:t>
      </w:r>
      <w:r w:rsidRPr="0001726A">
        <w:rPr>
          <w:rFonts w:cstheme="minorHAnsi"/>
          <w:b/>
          <w:lang w:val="sr-Latn-ME"/>
        </w:rPr>
        <w:t>Promjene u organizaciji</w:t>
      </w:r>
    </w:p>
    <w:p w14:paraId="6247C78E" w14:textId="77777777" w:rsidR="00000F0E" w:rsidRPr="0001726A" w:rsidRDefault="00D67460" w:rsidP="002F0697">
      <w:pPr>
        <w:pStyle w:val="ListParagraph"/>
        <w:numPr>
          <w:ilvl w:val="0"/>
          <w:numId w:val="24"/>
        </w:numPr>
        <w:jc w:val="both"/>
        <w:rPr>
          <w:rFonts w:cstheme="minorHAnsi"/>
          <w:lang w:val="sr-Latn-ME"/>
        </w:rPr>
      </w:pPr>
      <w:r w:rsidRPr="0001726A">
        <w:rPr>
          <w:rFonts w:cstheme="minorHAnsi"/>
          <w:lang w:val="sr-Latn-ME"/>
        </w:rPr>
        <w:t xml:space="preserve">Sljedeće promjene u organizaciji zahtijevaju prethodno odobrenje nadležnog </w:t>
      </w:r>
      <w:r w:rsidR="00000F0E" w:rsidRPr="0001726A">
        <w:rPr>
          <w:rFonts w:cstheme="minorHAnsi"/>
          <w:lang w:val="sr-Latn-ME"/>
        </w:rPr>
        <w:t>organa:</w:t>
      </w:r>
    </w:p>
    <w:p w14:paraId="76BF8E4A" w14:textId="77777777" w:rsidR="00000F0E" w:rsidRPr="0001726A" w:rsidRDefault="00000F0E" w:rsidP="00000F0E">
      <w:pPr>
        <w:pStyle w:val="ListParagraph"/>
        <w:jc w:val="both"/>
        <w:rPr>
          <w:rFonts w:cstheme="minorHAnsi"/>
          <w:lang w:val="sr-Latn-ME"/>
        </w:rPr>
      </w:pPr>
    </w:p>
    <w:p w14:paraId="2DC2A8D1" w14:textId="450A7900" w:rsidR="00E74E50" w:rsidRPr="0001726A" w:rsidRDefault="00D67460" w:rsidP="002F0697">
      <w:pPr>
        <w:pStyle w:val="ListParagraph"/>
        <w:numPr>
          <w:ilvl w:val="0"/>
          <w:numId w:val="25"/>
        </w:numPr>
        <w:jc w:val="both"/>
        <w:rPr>
          <w:rFonts w:cstheme="minorHAnsi"/>
          <w:lang w:val="sr-Latn-ME"/>
        </w:rPr>
      </w:pPr>
      <w:r w:rsidRPr="0001726A">
        <w:rPr>
          <w:rFonts w:cstheme="minorHAnsi"/>
          <w:lang w:val="sr-Latn-ME"/>
        </w:rPr>
        <w:t xml:space="preserve"> </w:t>
      </w:r>
      <w:r w:rsidR="00E74E50" w:rsidRPr="0001726A">
        <w:rPr>
          <w:rFonts w:cstheme="minorHAnsi"/>
          <w:lang w:val="sr-Latn-ME"/>
        </w:rPr>
        <w:t xml:space="preserve">izmjene </w:t>
      </w:r>
      <w:r w:rsidR="00F520EC" w:rsidRPr="0001726A">
        <w:rPr>
          <w:rFonts w:cstheme="minorHAnsi"/>
          <w:lang w:val="sr-Latn-ME"/>
        </w:rPr>
        <w:t>uvjerenja</w:t>
      </w:r>
      <w:r w:rsidR="00E74E50" w:rsidRPr="0001726A">
        <w:rPr>
          <w:rFonts w:cstheme="minorHAnsi"/>
          <w:lang w:val="sr-Latn-ME"/>
        </w:rPr>
        <w:t>, uključujući uslove odobrenja organizacije;</w:t>
      </w:r>
    </w:p>
    <w:p w14:paraId="1FD31E30" w14:textId="77777777" w:rsidR="00E74E50" w:rsidRPr="0001726A" w:rsidRDefault="00E74E50" w:rsidP="00E74E50">
      <w:pPr>
        <w:pStyle w:val="ListParagraph"/>
        <w:ind w:left="1080"/>
        <w:jc w:val="both"/>
        <w:rPr>
          <w:rFonts w:cstheme="minorHAnsi"/>
          <w:lang w:val="sr-Latn-ME"/>
        </w:rPr>
      </w:pPr>
    </w:p>
    <w:p w14:paraId="0139DD20" w14:textId="649D1EE6" w:rsidR="00E74E50" w:rsidRPr="0001726A" w:rsidRDefault="00E74E50" w:rsidP="002F0697">
      <w:pPr>
        <w:pStyle w:val="ListParagraph"/>
        <w:numPr>
          <w:ilvl w:val="0"/>
          <w:numId w:val="25"/>
        </w:numPr>
        <w:jc w:val="both"/>
        <w:rPr>
          <w:rFonts w:cstheme="minorHAnsi"/>
          <w:lang w:val="sr-Latn-ME"/>
        </w:rPr>
      </w:pPr>
      <w:r w:rsidRPr="0001726A">
        <w:rPr>
          <w:rFonts w:cstheme="minorHAnsi"/>
          <w:lang w:val="sr-Latn-ME"/>
        </w:rPr>
        <w:t>promjene lica iz tačke 145.A.30</w:t>
      </w:r>
      <w:r w:rsidR="003D260D">
        <w:rPr>
          <w:rFonts w:cstheme="minorHAnsi"/>
          <w:lang w:val="sr-Latn-ME"/>
        </w:rPr>
        <w:t xml:space="preserve"> podtač. </w:t>
      </w:r>
      <w:r w:rsidRPr="0001726A">
        <w:rPr>
          <w:rFonts w:cstheme="minorHAnsi"/>
          <w:lang w:val="sr-Latn-ME"/>
        </w:rPr>
        <w:t>(a), (b), (c) i (ca);</w:t>
      </w:r>
    </w:p>
    <w:p w14:paraId="23E4C541" w14:textId="77777777" w:rsidR="00F46EA7" w:rsidRPr="0001726A" w:rsidRDefault="00F46EA7" w:rsidP="00F46EA7">
      <w:pPr>
        <w:pStyle w:val="ListParagraph"/>
        <w:rPr>
          <w:rFonts w:cstheme="minorHAnsi"/>
          <w:lang w:val="sr-Latn-ME"/>
        </w:rPr>
      </w:pPr>
    </w:p>
    <w:p w14:paraId="1A702409" w14:textId="7AB754EA" w:rsidR="00F46EA7" w:rsidRPr="0001726A" w:rsidRDefault="00782A5B" w:rsidP="002F0697">
      <w:pPr>
        <w:pStyle w:val="ListParagraph"/>
        <w:numPr>
          <w:ilvl w:val="0"/>
          <w:numId w:val="25"/>
        </w:numPr>
        <w:jc w:val="both"/>
        <w:rPr>
          <w:rFonts w:cstheme="minorHAnsi"/>
          <w:lang w:val="sr-Latn-ME"/>
        </w:rPr>
      </w:pPr>
      <w:r w:rsidRPr="0001726A">
        <w:rPr>
          <w:rFonts w:cstheme="minorHAnsi"/>
          <w:lang w:val="sr-Latn-ME"/>
        </w:rPr>
        <w:t>promjene u linijama izvještavanja između osoblja nominovanog u skladu sa tačkom 145.A.30</w:t>
      </w:r>
      <w:r w:rsidR="003D260D">
        <w:rPr>
          <w:rFonts w:cstheme="minorHAnsi"/>
          <w:lang w:val="sr-Latn-ME"/>
        </w:rPr>
        <w:t xml:space="preserve"> podtač. </w:t>
      </w:r>
      <w:r w:rsidRPr="0001726A">
        <w:rPr>
          <w:rFonts w:cstheme="minorHAnsi"/>
          <w:lang w:val="sr-Latn-ME"/>
        </w:rPr>
        <w:t>(b), (c) i (ca) i odgovornog rukovodioca;</w:t>
      </w:r>
    </w:p>
    <w:p w14:paraId="5B232EF1" w14:textId="77777777" w:rsidR="00782A5B" w:rsidRPr="0001726A" w:rsidRDefault="00782A5B" w:rsidP="00782A5B">
      <w:pPr>
        <w:pStyle w:val="ListParagraph"/>
        <w:rPr>
          <w:rFonts w:cstheme="minorHAnsi"/>
          <w:lang w:val="sr-Latn-ME"/>
        </w:rPr>
      </w:pPr>
    </w:p>
    <w:p w14:paraId="6FCCC88C" w14:textId="794E9518" w:rsidR="00782A5B" w:rsidRPr="00180F84" w:rsidRDefault="00782A5B" w:rsidP="002F0697">
      <w:pPr>
        <w:pStyle w:val="ListParagraph"/>
        <w:numPr>
          <w:ilvl w:val="0"/>
          <w:numId w:val="25"/>
        </w:numPr>
        <w:jc w:val="both"/>
        <w:rPr>
          <w:rFonts w:cstheme="minorHAnsi"/>
          <w:lang w:val="sr-Latn-ME"/>
        </w:rPr>
      </w:pPr>
      <w:r w:rsidRPr="00180F84">
        <w:rPr>
          <w:rFonts w:cstheme="minorHAnsi"/>
          <w:lang w:val="sr-Latn-ME"/>
        </w:rPr>
        <w:t xml:space="preserve">procedura u pogledu promjena koje ne zahtijevaju prethodno odobrenje iz </w:t>
      </w:r>
      <w:r w:rsidR="003D260D">
        <w:rPr>
          <w:rFonts w:cstheme="minorHAnsi"/>
          <w:lang w:val="sr-Latn-ME"/>
        </w:rPr>
        <w:t>pod</w:t>
      </w:r>
      <w:r w:rsidRPr="00180F84">
        <w:rPr>
          <w:rFonts w:cstheme="minorHAnsi"/>
          <w:lang w:val="sr-Latn-ME"/>
        </w:rPr>
        <w:t>tačke</w:t>
      </w:r>
      <w:r w:rsidR="003D260D">
        <w:rPr>
          <w:rFonts w:cstheme="minorHAnsi"/>
          <w:lang w:val="sr-Latn-ME"/>
        </w:rPr>
        <w:t xml:space="preserve"> </w:t>
      </w:r>
      <w:r w:rsidRPr="00180F84">
        <w:rPr>
          <w:rFonts w:cstheme="minorHAnsi"/>
          <w:lang w:val="sr-Latn-ME"/>
        </w:rPr>
        <w:t>(c);</w:t>
      </w:r>
    </w:p>
    <w:p w14:paraId="1E36A816" w14:textId="77777777" w:rsidR="00782A5B" w:rsidRPr="00180F84" w:rsidRDefault="00782A5B" w:rsidP="00782A5B">
      <w:pPr>
        <w:pStyle w:val="ListParagraph"/>
        <w:rPr>
          <w:rFonts w:cstheme="minorHAnsi"/>
          <w:lang w:val="sr-Latn-ME"/>
        </w:rPr>
      </w:pPr>
    </w:p>
    <w:p w14:paraId="31DB05F8" w14:textId="56BAA876" w:rsidR="00782A5B" w:rsidRPr="00180F84" w:rsidRDefault="00782A5B" w:rsidP="002F0697">
      <w:pPr>
        <w:pStyle w:val="ListParagraph"/>
        <w:numPr>
          <w:ilvl w:val="0"/>
          <w:numId w:val="25"/>
        </w:numPr>
        <w:jc w:val="both"/>
        <w:rPr>
          <w:rFonts w:cstheme="minorHAnsi"/>
          <w:lang w:val="sr-Latn-ME"/>
        </w:rPr>
      </w:pPr>
      <w:r w:rsidRPr="00180F84">
        <w:rPr>
          <w:rFonts w:cstheme="minorHAnsi"/>
          <w:lang w:val="sr-Latn-ME"/>
        </w:rPr>
        <w:t>dodatne lokacije organizacije, osim onih na koje se primjenjuje tačka 145.A.75</w:t>
      </w:r>
      <w:r w:rsidR="003D260D">
        <w:rPr>
          <w:rFonts w:cstheme="minorHAnsi"/>
          <w:lang w:val="sr-Latn-ME"/>
        </w:rPr>
        <w:t xml:space="preserve"> podtač. </w:t>
      </w:r>
      <w:r w:rsidRPr="00180F84">
        <w:rPr>
          <w:rFonts w:cstheme="minorHAnsi"/>
          <w:lang w:val="sr-Latn-ME"/>
        </w:rPr>
        <w:t>(c).</w:t>
      </w:r>
    </w:p>
    <w:p w14:paraId="3A80DADA" w14:textId="77777777" w:rsidR="00782A5B" w:rsidRPr="00180F84" w:rsidRDefault="00782A5B" w:rsidP="00782A5B">
      <w:pPr>
        <w:pStyle w:val="ListParagraph"/>
        <w:rPr>
          <w:rFonts w:cstheme="minorHAnsi"/>
          <w:lang w:val="sr-Latn-ME"/>
        </w:rPr>
      </w:pPr>
    </w:p>
    <w:p w14:paraId="7C58BC47" w14:textId="51DDA2B0" w:rsidR="00782A5B" w:rsidRPr="00065CCB" w:rsidRDefault="0058361B" w:rsidP="002F0697">
      <w:pPr>
        <w:pStyle w:val="ListParagraph"/>
        <w:numPr>
          <w:ilvl w:val="0"/>
          <w:numId w:val="24"/>
        </w:numPr>
        <w:jc w:val="both"/>
        <w:rPr>
          <w:rFonts w:cstheme="minorHAnsi"/>
          <w:lang w:val="sr-Latn-ME"/>
        </w:rPr>
      </w:pPr>
      <w:r w:rsidRPr="00180F84">
        <w:rPr>
          <w:rFonts w:cstheme="minorHAnsi"/>
          <w:lang w:val="sr-Latn-ME"/>
        </w:rPr>
        <w:t xml:space="preserve">Za promjene iz </w:t>
      </w:r>
      <w:r w:rsidR="003D260D">
        <w:rPr>
          <w:rFonts w:cstheme="minorHAnsi"/>
          <w:lang w:val="sr-Latn-ME"/>
        </w:rPr>
        <w:t>pod</w:t>
      </w:r>
      <w:r w:rsidRPr="00180F84">
        <w:rPr>
          <w:rFonts w:cstheme="minorHAnsi"/>
          <w:lang w:val="sr-Latn-ME"/>
        </w:rPr>
        <w:t>tačke (a) i za sve ostale promjene za koje je potrebno prethodno odobrenje u skladu s</w:t>
      </w:r>
      <w:r w:rsidR="00416F3E" w:rsidRPr="00180F84">
        <w:rPr>
          <w:rFonts w:cstheme="minorHAnsi"/>
          <w:lang w:val="sr-Latn-ME"/>
        </w:rPr>
        <w:t>a</w:t>
      </w:r>
      <w:r w:rsidRPr="00180F84">
        <w:rPr>
          <w:rFonts w:cstheme="minorHAnsi"/>
          <w:lang w:val="sr-Latn-ME"/>
        </w:rPr>
        <w:t xml:space="preserve"> ovim </w:t>
      </w:r>
      <w:r w:rsidR="00416F3E" w:rsidRPr="00180F84">
        <w:rPr>
          <w:rFonts w:cstheme="minorHAnsi"/>
          <w:lang w:val="sr-Latn-ME"/>
        </w:rPr>
        <w:t>Prilogom</w:t>
      </w:r>
      <w:r w:rsidRPr="00180F84">
        <w:rPr>
          <w:rFonts w:cstheme="minorHAnsi"/>
          <w:lang w:val="sr-Latn-ME"/>
        </w:rPr>
        <w:t xml:space="preserve">, organizacija mora da podnese zahtjev i dobije odobrenje koje izdaje nadležni organ. Zahtjev se podnosi prije nego što dođe do tih promjena kako bi </w:t>
      </w:r>
      <w:r w:rsidR="00621CF1" w:rsidRPr="00180F84">
        <w:rPr>
          <w:rFonts w:cstheme="minorHAnsi"/>
          <w:lang w:val="sr-Latn-ME"/>
        </w:rPr>
        <w:t>nadležni</w:t>
      </w:r>
      <w:r w:rsidRPr="00180F84">
        <w:rPr>
          <w:rFonts w:cstheme="minorHAnsi"/>
          <w:lang w:val="sr-Latn-ME"/>
        </w:rPr>
        <w:t xml:space="preserve"> </w:t>
      </w:r>
      <w:r w:rsidR="00621CF1" w:rsidRPr="00180F84">
        <w:rPr>
          <w:rFonts w:cstheme="minorHAnsi"/>
          <w:lang w:val="sr-Latn-ME"/>
        </w:rPr>
        <w:t>organ</w:t>
      </w:r>
      <w:r w:rsidRPr="00180F84">
        <w:rPr>
          <w:rFonts w:cstheme="minorHAnsi"/>
          <w:lang w:val="sr-Latn-ME"/>
        </w:rPr>
        <w:t xml:space="preserve"> </w:t>
      </w:r>
      <w:r w:rsidR="00621CF1" w:rsidRPr="00180F84">
        <w:rPr>
          <w:rFonts w:cstheme="minorHAnsi"/>
          <w:lang w:val="sr-Latn-ME"/>
        </w:rPr>
        <w:t xml:space="preserve">mogao da utvrdi </w:t>
      </w:r>
      <w:r w:rsidRPr="00180F84">
        <w:rPr>
          <w:rFonts w:cstheme="minorHAnsi"/>
          <w:lang w:val="sr-Latn-ME"/>
        </w:rPr>
        <w:t xml:space="preserve">kontinuiranu </w:t>
      </w:r>
      <w:r w:rsidR="00DB0876">
        <w:rPr>
          <w:rFonts w:cstheme="minorHAnsi"/>
          <w:lang w:val="sr-Latn-ME"/>
        </w:rPr>
        <w:t>usklađenost</w:t>
      </w:r>
      <w:r w:rsidR="00DB0876" w:rsidRPr="00180F84">
        <w:rPr>
          <w:rFonts w:cstheme="minorHAnsi"/>
          <w:lang w:val="sr-Latn-ME"/>
        </w:rPr>
        <w:t xml:space="preserve"> </w:t>
      </w:r>
      <w:r w:rsidRPr="00180F84">
        <w:rPr>
          <w:rFonts w:cstheme="minorHAnsi"/>
          <w:lang w:val="sr-Latn-ME"/>
        </w:rPr>
        <w:t>s</w:t>
      </w:r>
      <w:r w:rsidR="00621CF1" w:rsidRPr="00180F84">
        <w:rPr>
          <w:rFonts w:cstheme="minorHAnsi"/>
          <w:lang w:val="sr-Latn-ME"/>
        </w:rPr>
        <w:t>a</w:t>
      </w:r>
      <w:r w:rsidRPr="00180F84">
        <w:rPr>
          <w:rFonts w:cstheme="minorHAnsi"/>
          <w:lang w:val="sr-Latn-ME"/>
        </w:rPr>
        <w:t xml:space="preserve"> ovim </w:t>
      </w:r>
      <w:r w:rsidR="005D609A" w:rsidRPr="00180F84">
        <w:rPr>
          <w:rFonts w:cstheme="minorHAnsi"/>
          <w:lang w:val="sr-Latn-ME"/>
        </w:rPr>
        <w:t>Prilogom</w:t>
      </w:r>
      <w:r w:rsidRPr="00180F84">
        <w:rPr>
          <w:rFonts w:cstheme="minorHAnsi"/>
          <w:lang w:val="sr-Latn-ME"/>
        </w:rPr>
        <w:t xml:space="preserve"> i, prema potrebi, </w:t>
      </w:r>
      <w:r w:rsidR="00621CF1" w:rsidRPr="00180F84">
        <w:rPr>
          <w:rFonts w:cstheme="minorHAnsi"/>
          <w:lang w:val="sr-Latn-ME"/>
        </w:rPr>
        <w:t xml:space="preserve">da izmijeni i dopuni </w:t>
      </w:r>
      <w:r w:rsidR="00F520EC" w:rsidRPr="00065CCB">
        <w:rPr>
          <w:rFonts w:cstheme="minorHAnsi"/>
          <w:lang w:val="sr-Latn-ME"/>
        </w:rPr>
        <w:t xml:space="preserve">uvjerenje </w:t>
      </w:r>
      <w:r w:rsidRPr="00065CCB">
        <w:rPr>
          <w:rFonts w:cstheme="minorHAnsi"/>
          <w:lang w:val="sr-Latn-ME"/>
        </w:rPr>
        <w:t xml:space="preserve">organizacije i povezane </w:t>
      </w:r>
      <w:r w:rsidR="00621CF1" w:rsidRPr="00F50072">
        <w:rPr>
          <w:rFonts w:cstheme="minorHAnsi"/>
          <w:lang w:val="sr-Latn-ME"/>
        </w:rPr>
        <w:t>uslove</w:t>
      </w:r>
      <w:r w:rsidR="005D609A" w:rsidRPr="00F50072">
        <w:rPr>
          <w:rFonts w:cstheme="minorHAnsi"/>
          <w:lang w:val="sr-Latn-ME"/>
        </w:rPr>
        <w:t xml:space="preserve"> odobrenja priložene </w:t>
      </w:r>
      <w:r w:rsidR="00621CF1" w:rsidRPr="00F50072">
        <w:rPr>
          <w:rFonts w:cstheme="minorHAnsi"/>
          <w:lang w:val="sr-Latn-ME"/>
        </w:rPr>
        <w:t xml:space="preserve">uz </w:t>
      </w:r>
      <w:r w:rsidR="00F520EC" w:rsidRPr="00065CCB">
        <w:rPr>
          <w:rFonts w:cstheme="minorHAnsi"/>
          <w:lang w:val="sr-Latn-ME"/>
        </w:rPr>
        <w:t>uvjerenje</w:t>
      </w:r>
      <w:r w:rsidR="00621CF1" w:rsidRPr="00065CCB">
        <w:rPr>
          <w:rFonts w:cstheme="minorHAnsi"/>
          <w:lang w:val="sr-Latn-ME"/>
        </w:rPr>
        <w:t>.</w:t>
      </w:r>
    </w:p>
    <w:p w14:paraId="733BDCE3" w14:textId="77777777" w:rsidR="00621CF1" w:rsidRPr="00F50072" w:rsidRDefault="00621CF1" w:rsidP="00344E1D">
      <w:pPr>
        <w:ind w:left="720"/>
        <w:jc w:val="both"/>
        <w:rPr>
          <w:rFonts w:cstheme="minorHAnsi"/>
          <w:lang w:val="sr-Latn-ME"/>
        </w:rPr>
      </w:pPr>
      <w:r w:rsidRPr="00065CCB">
        <w:rPr>
          <w:rFonts w:cstheme="minorHAnsi"/>
          <w:lang w:val="sr-Latn-ME"/>
        </w:rPr>
        <w:t>Organizacija nadležnom organu dostavlja svu relevantnu dokumentaciju.</w:t>
      </w:r>
    </w:p>
    <w:p w14:paraId="5A95DC49" w14:textId="77777777" w:rsidR="00621CF1" w:rsidRPr="00F50072" w:rsidRDefault="00621CF1" w:rsidP="00344E1D">
      <w:pPr>
        <w:ind w:left="720"/>
        <w:jc w:val="both"/>
        <w:rPr>
          <w:rFonts w:cstheme="minorHAnsi"/>
          <w:lang w:val="sr-Latn-ME"/>
        </w:rPr>
      </w:pPr>
      <w:r w:rsidRPr="00F50072">
        <w:rPr>
          <w:rFonts w:cstheme="minorHAnsi"/>
          <w:lang w:val="sr-Latn-ME"/>
        </w:rPr>
        <w:t>Promjena se implementira tek nakon prijema formalnog odobrenja nadležnog organa u skladu sa tačkom 145.B.330.</w:t>
      </w:r>
    </w:p>
    <w:p w14:paraId="4230C50B" w14:textId="1A13B96A" w:rsidR="00FC473B" w:rsidRPr="00F50072" w:rsidRDefault="00FC473B" w:rsidP="00344E1D">
      <w:pPr>
        <w:ind w:left="720"/>
        <w:jc w:val="both"/>
        <w:rPr>
          <w:rFonts w:cstheme="minorHAnsi"/>
          <w:lang w:val="sr-Latn-ME"/>
        </w:rPr>
      </w:pPr>
      <w:r w:rsidRPr="00F50072">
        <w:rPr>
          <w:rFonts w:cstheme="minorHAnsi"/>
          <w:lang w:val="sr-Latn-ME"/>
        </w:rPr>
        <w:t xml:space="preserve">Organizacija mora da </w:t>
      </w:r>
      <w:r w:rsidR="00F520EC" w:rsidRPr="00065CCB">
        <w:rPr>
          <w:rFonts w:cstheme="minorHAnsi"/>
          <w:lang w:val="sr-Latn-ME"/>
        </w:rPr>
        <w:t xml:space="preserve">radi </w:t>
      </w:r>
      <w:r w:rsidRPr="00065CCB">
        <w:rPr>
          <w:rFonts w:cstheme="minorHAnsi"/>
          <w:lang w:val="sr-Latn-ME"/>
        </w:rPr>
        <w:t>pod uslovima koje propiše nadležni organ za vrijeme takvih promjena, prema potrebi.</w:t>
      </w:r>
    </w:p>
    <w:p w14:paraId="64041FBE" w14:textId="3EB72263" w:rsidR="00621CF1" w:rsidRPr="00F50072" w:rsidRDefault="00FC473B" w:rsidP="002F0697">
      <w:pPr>
        <w:pStyle w:val="ListParagraph"/>
        <w:numPr>
          <w:ilvl w:val="0"/>
          <w:numId w:val="24"/>
        </w:numPr>
        <w:jc w:val="both"/>
        <w:rPr>
          <w:rFonts w:cstheme="minorHAnsi"/>
          <w:lang w:val="sr-Latn-ME"/>
        </w:rPr>
      </w:pPr>
      <w:r w:rsidRPr="00F50072">
        <w:rPr>
          <w:rFonts w:cstheme="minorHAnsi"/>
          <w:lang w:val="sr-Latn-ME"/>
        </w:rPr>
        <w:t>Upravljanje i obavješ</w:t>
      </w:r>
      <w:r w:rsidR="009B15ED" w:rsidRPr="00F50072">
        <w:rPr>
          <w:rFonts w:cstheme="minorHAnsi"/>
          <w:lang w:val="sr-Latn-ME"/>
        </w:rPr>
        <w:t>ta</w:t>
      </w:r>
      <w:r w:rsidRPr="00F50072">
        <w:rPr>
          <w:rFonts w:cstheme="minorHAnsi"/>
          <w:lang w:val="sr-Latn-ME"/>
        </w:rPr>
        <w:t xml:space="preserve">vanje nadležnog </w:t>
      </w:r>
      <w:r w:rsidR="009B15ED" w:rsidRPr="00F50072">
        <w:rPr>
          <w:rFonts w:cstheme="minorHAnsi"/>
          <w:lang w:val="sr-Latn-ME"/>
        </w:rPr>
        <w:t>organa</w:t>
      </w:r>
      <w:r w:rsidRPr="00F50072">
        <w:rPr>
          <w:rFonts w:cstheme="minorHAnsi"/>
          <w:lang w:val="sr-Latn-ME"/>
        </w:rPr>
        <w:t xml:space="preserve"> o svim promjenama za koje se ne zahtijeva prethodno odobrenje obavlja se kako je </w:t>
      </w:r>
      <w:r w:rsidR="009B15ED" w:rsidRPr="00F50072">
        <w:rPr>
          <w:rFonts w:cstheme="minorHAnsi"/>
          <w:lang w:val="sr-Latn-ME"/>
        </w:rPr>
        <w:t>navedeno</w:t>
      </w:r>
      <w:r w:rsidRPr="00F50072">
        <w:rPr>
          <w:rFonts w:cstheme="minorHAnsi"/>
          <w:lang w:val="sr-Latn-ME"/>
        </w:rPr>
        <w:t xml:space="preserve"> u </w:t>
      </w:r>
      <w:r w:rsidR="009B15ED" w:rsidRPr="00F50072">
        <w:rPr>
          <w:rFonts w:cstheme="minorHAnsi"/>
          <w:lang w:val="sr-Latn-ME"/>
        </w:rPr>
        <w:t>proceduri</w:t>
      </w:r>
      <w:r w:rsidRPr="00F50072">
        <w:rPr>
          <w:rFonts w:cstheme="minorHAnsi"/>
          <w:lang w:val="sr-Latn-ME"/>
        </w:rPr>
        <w:t xml:space="preserve"> </w:t>
      </w:r>
      <w:r w:rsidR="009B15ED" w:rsidRPr="00F50072">
        <w:rPr>
          <w:rFonts w:cstheme="minorHAnsi"/>
          <w:lang w:val="sr-Latn-ME"/>
        </w:rPr>
        <w:t>koju</w:t>
      </w:r>
      <w:r w:rsidR="00E92B9E" w:rsidRPr="00F50072">
        <w:rPr>
          <w:rFonts w:cstheme="minorHAnsi"/>
          <w:lang w:val="sr-Latn-ME"/>
        </w:rPr>
        <w:t xml:space="preserve"> je odobrio nadležni organ </w:t>
      </w:r>
      <w:r w:rsidRPr="00F50072">
        <w:rPr>
          <w:rFonts w:cstheme="minorHAnsi"/>
          <w:lang w:val="sr-Latn-ME"/>
        </w:rPr>
        <w:t xml:space="preserve">u skladu sa </w:t>
      </w:r>
      <w:r w:rsidR="00E92B9E" w:rsidRPr="00F50072">
        <w:rPr>
          <w:rFonts w:cstheme="minorHAnsi"/>
          <w:lang w:val="sr-Latn-ME"/>
        </w:rPr>
        <w:t>tačkom 145.B.310</w:t>
      </w:r>
      <w:r w:rsidR="003D260D">
        <w:rPr>
          <w:rFonts w:cstheme="minorHAnsi"/>
          <w:lang w:val="sr-Latn-ME"/>
        </w:rPr>
        <w:t xml:space="preserve"> podtačka </w:t>
      </w:r>
      <w:r w:rsidRPr="00F50072">
        <w:rPr>
          <w:rFonts w:cstheme="minorHAnsi"/>
          <w:lang w:val="sr-Latn-ME"/>
        </w:rPr>
        <w:t>(h).”;</w:t>
      </w:r>
    </w:p>
    <w:p w14:paraId="0D42B9AE" w14:textId="77777777" w:rsidR="001059AC" w:rsidRPr="00F50072" w:rsidRDefault="001059AC" w:rsidP="001059AC">
      <w:pPr>
        <w:jc w:val="both"/>
        <w:rPr>
          <w:rFonts w:cstheme="minorHAnsi"/>
          <w:lang w:val="sr-Latn-ME"/>
        </w:rPr>
      </w:pPr>
      <w:r w:rsidRPr="00F50072">
        <w:rPr>
          <w:rFonts w:cstheme="minorHAnsi"/>
          <w:lang w:val="sr-Latn-ME"/>
        </w:rPr>
        <w:t>22. tačka 145.A.90 zamjenjuje se sljedećim:</w:t>
      </w:r>
    </w:p>
    <w:p w14:paraId="53DA1323" w14:textId="77777777" w:rsidR="001059AC" w:rsidRPr="00F50072" w:rsidRDefault="001059AC" w:rsidP="001059AC">
      <w:pPr>
        <w:jc w:val="both"/>
        <w:rPr>
          <w:rFonts w:cstheme="minorHAnsi"/>
          <w:lang w:val="sr-Latn-ME"/>
        </w:rPr>
      </w:pPr>
      <w:r w:rsidRPr="00F50072">
        <w:rPr>
          <w:rFonts w:cstheme="minorHAnsi"/>
          <w:lang w:val="sr-Latn-ME"/>
        </w:rPr>
        <w:t xml:space="preserve">„145.A.90 </w:t>
      </w:r>
      <w:r w:rsidRPr="00F50072">
        <w:rPr>
          <w:rFonts w:cstheme="minorHAnsi"/>
          <w:b/>
          <w:lang w:val="sr-Latn-ME"/>
        </w:rPr>
        <w:t>Kontinuirano važenje</w:t>
      </w:r>
    </w:p>
    <w:p w14:paraId="701D1821" w14:textId="10734A92" w:rsidR="001059AC" w:rsidRPr="0001726A" w:rsidRDefault="00F520EC" w:rsidP="002F0697">
      <w:pPr>
        <w:pStyle w:val="ListParagraph"/>
        <w:numPr>
          <w:ilvl w:val="0"/>
          <w:numId w:val="26"/>
        </w:numPr>
        <w:jc w:val="both"/>
        <w:rPr>
          <w:rFonts w:cstheme="minorHAnsi"/>
          <w:lang w:val="sr-Latn-ME"/>
        </w:rPr>
      </w:pPr>
      <w:r w:rsidRPr="00120A40">
        <w:rPr>
          <w:rFonts w:cstheme="minorHAnsi"/>
          <w:lang w:val="sr-Latn-ME"/>
        </w:rPr>
        <w:lastRenderedPageBreak/>
        <w:t xml:space="preserve">Uvjerenje </w:t>
      </w:r>
      <w:r w:rsidR="001059AC" w:rsidRPr="00120A40">
        <w:rPr>
          <w:rFonts w:cstheme="minorHAnsi"/>
          <w:lang w:val="sr-Latn-ME"/>
        </w:rPr>
        <w:t>organizacije ostaje važeć</w:t>
      </w:r>
      <w:r w:rsidRPr="00120A40">
        <w:rPr>
          <w:rFonts w:cstheme="minorHAnsi"/>
          <w:lang w:val="sr-Latn-ME"/>
        </w:rPr>
        <w:t>e</w:t>
      </w:r>
      <w:r w:rsidR="001059AC" w:rsidRPr="0001726A">
        <w:rPr>
          <w:rFonts w:cstheme="minorHAnsi"/>
          <w:lang w:val="sr-Latn-ME"/>
        </w:rPr>
        <w:t xml:space="preserve"> ako su ispunjeni svi sljedeći uslovi:</w:t>
      </w:r>
    </w:p>
    <w:p w14:paraId="273391D7" w14:textId="77777777" w:rsidR="001059AC" w:rsidRPr="0001726A" w:rsidRDefault="001059AC" w:rsidP="001059AC">
      <w:pPr>
        <w:pStyle w:val="ListParagraph"/>
        <w:jc w:val="both"/>
        <w:rPr>
          <w:rFonts w:cstheme="minorHAnsi"/>
          <w:lang w:val="sr-Latn-ME"/>
        </w:rPr>
      </w:pPr>
    </w:p>
    <w:p w14:paraId="006EB5A8" w14:textId="07D12E18" w:rsidR="001B1CDE" w:rsidRPr="0001726A" w:rsidRDefault="001059AC" w:rsidP="002F0697">
      <w:pPr>
        <w:pStyle w:val="ListParagraph"/>
        <w:numPr>
          <w:ilvl w:val="0"/>
          <w:numId w:val="27"/>
        </w:numPr>
        <w:ind w:left="1080"/>
        <w:jc w:val="both"/>
        <w:rPr>
          <w:rFonts w:cstheme="minorHAnsi"/>
          <w:lang w:val="sr-Latn-ME"/>
        </w:rPr>
      </w:pPr>
      <w:r w:rsidRPr="0001726A">
        <w:rPr>
          <w:rFonts w:cstheme="minorHAnsi"/>
          <w:lang w:val="sr-Latn-ME"/>
        </w:rPr>
        <w:t xml:space="preserve">organizacija je i dalje </w:t>
      </w:r>
      <w:r w:rsidR="00DB0876">
        <w:rPr>
          <w:rFonts w:cstheme="minorHAnsi"/>
          <w:lang w:val="sr-Latn-ME"/>
        </w:rPr>
        <w:t>usklađena</w:t>
      </w:r>
      <w:r w:rsidR="00DB0876" w:rsidRPr="0001726A">
        <w:rPr>
          <w:rFonts w:cstheme="minorHAnsi"/>
          <w:lang w:val="sr-Latn-ME"/>
        </w:rPr>
        <w:t xml:space="preserve"> </w:t>
      </w:r>
      <w:r w:rsidRPr="0001726A">
        <w:rPr>
          <w:rFonts w:cstheme="minorHAnsi"/>
          <w:lang w:val="sr-Latn-ME"/>
        </w:rPr>
        <w:t xml:space="preserve">sa Regulativom (EU) 2018/1139 i njenim delegiranim aktima i akatima za sprovođenje, uzimajući u obzir odredbe tačke 145.B.350 ovog </w:t>
      </w:r>
      <w:r w:rsidR="005D609A" w:rsidRPr="0001726A">
        <w:rPr>
          <w:rFonts w:cstheme="minorHAnsi"/>
          <w:lang w:val="sr-Latn-ME"/>
        </w:rPr>
        <w:t>Priloga</w:t>
      </w:r>
      <w:r w:rsidRPr="0001726A">
        <w:rPr>
          <w:rFonts w:cstheme="minorHAnsi"/>
          <w:lang w:val="sr-Latn-ME"/>
        </w:rPr>
        <w:t xml:space="preserve"> </w:t>
      </w:r>
      <w:r w:rsidR="001B1CDE" w:rsidRPr="0001726A">
        <w:rPr>
          <w:rFonts w:cstheme="minorHAnsi"/>
          <w:lang w:val="sr-Latn-ME"/>
        </w:rPr>
        <w:t xml:space="preserve">koje su </w:t>
      </w:r>
      <w:r w:rsidRPr="0001726A">
        <w:rPr>
          <w:rFonts w:cstheme="minorHAnsi"/>
          <w:lang w:val="sr-Latn-ME"/>
        </w:rPr>
        <w:t xml:space="preserve">povezane sa </w:t>
      </w:r>
      <w:r w:rsidR="001B1CDE" w:rsidRPr="0001726A">
        <w:rPr>
          <w:rFonts w:cstheme="minorHAnsi"/>
          <w:lang w:val="sr-Latn-ME"/>
        </w:rPr>
        <w:t>postupanjem po nalozima;</w:t>
      </w:r>
    </w:p>
    <w:p w14:paraId="323BABA0" w14:textId="77777777" w:rsidR="001B1CDE" w:rsidRPr="0001726A" w:rsidRDefault="001B1CDE" w:rsidP="00B5103E">
      <w:pPr>
        <w:pStyle w:val="ListParagraph"/>
        <w:ind w:left="1080"/>
        <w:jc w:val="both"/>
        <w:rPr>
          <w:rFonts w:cstheme="minorHAnsi"/>
          <w:lang w:val="sr-Latn-ME"/>
        </w:rPr>
      </w:pPr>
    </w:p>
    <w:p w14:paraId="3633D871" w14:textId="77777777" w:rsidR="001B1CDE" w:rsidRPr="0001726A" w:rsidRDefault="001B1CDE" w:rsidP="002F0697">
      <w:pPr>
        <w:pStyle w:val="ListParagraph"/>
        <w:numPr>
          <w:ilvl w:val="0"/>
          <w:numId w:val="27"/>
        </w:numPr>
        <w:ind w:left="1080"/>
        <w:jc w:val="both"/>
        <w:rPr>
          <w:rFonts w:cstheme="minorHAnsi"/>
          <w:lang w:val="sr-Latn-ME"/>
        </w:rPr>
      </w:pPr>
      <w:r w:rsidRPr="0001726A">
        <w:rPr>
          <w:rFonts w:cstheme="minorHAnsi"/>
          <w:lang w:val="sr-Latn-ME"/>
        </w:rPr>
        <w:t>nadležni organi imaju pristup organizaciji kako je navedeno u tački 145.A.140;</w:t>
      </w:r>
    </w:p>
    <w:p w14:paraId="7E0338AF" w14:textId="77777777" w:rsidR="001B1CDE" w:rsidRPr="0001726A" w:rsidRDefault="001B1CDE" w:rsidP="00B5103E">
      <w:pPr>
        <w:pStyle w:val="ListParagraph"/>
        <w:ind w:left="1080"/>
        <w:rPr>
          <w:rFonts w:cstheme="minorHAnsi"/>
          <w:lang w:val="sr-Latn-ME"/>
        </w:rPr>
      </w:pPr>
    </w:p>
    <w:p w14:paraId="5CA27A9F" w14:textId="58F19F0D" w:rsidR="001B1CDE" w:rsidRPr="00180F84" w:rsidRDefault="00F66679" w:rsidP="002F0697">
      <w:pPr>
        <w:pStyle w:val="ListParagraph"/>
        <w:numPr>
          <w:ilvl w:val="0"/>
          <w:numId w:val="27"/>
        </w:numPr>
        <w:ind w:left="1080"/>
        <w:jc w:val="both"/>
        <w:rPr>
          <w:rFonts w:cstheme="minorHAnsi"/>
          <w:lang w:val="sr-Latn-ME"/>
        </w:rPr>
      </w:pPr>
      <w:r w:rsidRPr="0001726A">
        <w:rPr>
          <w:rFonts w:cstheme="minorHAnsi"/>
          <w:lang w:val="sr-Latn-ME"/>
        </w:rPr>
        <w:t xml:space="preserve">organizacija nije vratila </w:t>
      </w:r>
      <w:r w:rsidR="00F520EC" w:rsidRPr="0001726A">
        <w:rPr>
          <w:rFonts w:cstheme="minorHAnsi"/>
          <w:lang w:val="sr-Latn-ME"/>
        </w:rPr>
        <w:t xml:space="preserve">uvjerenje </w:t>
      </w:r>
      <w:r w:rsidRPr="0001726A">
        <w:rPr>
          <w:rFonts w:cstheme="minorHAnsi"/>
          <w:lang w:val="sr-Latn-ME"/>
        </w:rPr>
        <w:t xml:space="preserve">niti </w:t>
      </w:r>
      <w:r w:rsidR="00034D00" w:rsidRPr="0001726A">
        <w:rPr>
          <w:rFonts w:cstheme="minorHAnsi"/>
          <w:lang w:val="sr-Latn-ME"/>
        </w:rPr>
        <w:t xml:space="preserve">je </w:t>
      </w:r>
      <w:r w:rsidR="008B66BC" w:rsidRPr="0001726A">
        <w:rPr>
          <w:rFonts w:cstheme="minorHAnsi"/>
          <w:lang w:val="sr-Latn-ME"/>
        </w:rPr>
        <w:t>isti</w:t>
      </w:r>
      <w:r w:rsidR="00034D00" w:rsidRPr="0001726A">
        <w:rPr>
          <w:rFonts w:cstheme="minorHAnsi"/>
          <w:lang w:val="sr-Latn-ME"/>
        </w:rPr>
        <w:t xml:space="preserve"> </w:t>
      </w:r>
      <w:r w:rsidR="00A25B75" w:rsidRPr="0001726A">
        <w:rPr>
          <w:rFonts w:cstheme="minorHAnsi"/>
          <w:lang w:val="sr-Latn-ME"/>
        </w:rPr>
        <w:t>suspendovan</w:t>
      </w:r>
      <w:r w:rsidRPr="0001726A">
        <w:rPr>
          <w:rFonts w:cstheme="minorHAnsi"/>
          <w:lang w:val="sr-Latn-ME"/>
        </w:rPr>
        <w:t xml:space="preserve"> </w:t>
      </w:r>
      <w:r w:rsidR="00F520EC" w:rsidRPr="0001726A">
        <w:rPr>
          <w:rFonts w:cstheme="minorHAnsi"/>
          <w:lang w:val="sr-Latn-ME"/>
        </w:rPr>
        <w:t xml:space="preserve">ni </w:t>
      </w:r>
      <w:r w:rsidR="00034D00" w:rsidRPr="0001726A">
        <w:rPr>
          <w:rFonts w:cstheme="minorHAnsi"/>
          <w:lang w:val="sr-Latn-ME"/>
        </w:rPr>
        <w:t xml:space="preserve">ukinut od strane </w:t>
      </w:r>
      <w:r w:rsidRPr="0001726A">
        <w:rPr>
          <w:rFonts w:cstheme="minorHAnsi"/>
          <w:lang w:val="sr-Latn-ME"/>
        </w:rPr>
        <w:t>nadlež</w:t>
      </w:r>
      <w:r w:rsidR="00034D00" w:rsidRPr="0001726A">
        <w:rPr>
          <w:rFonts w:cstheme="minorHAnsi"/>
          <w:lang w:val="sr-Latn-ME"/>
        </w:rPr>
        <w:t>nog</w:t>
      </w:r>
      <w:r w:rsidRPr="0001726A">
        <w:rPr>
          <w:rFonts w:cstheme="minorHAnsi"/>
          <w:lang w:val="sr-Latn-ME"/>
        </w:rPr>
        <w:t xml:space="preserve"> </w:t>
      </w:r>
      <w:r w:rsidR="00034D00" w:rsidRPr="0001726A">
        <w:rPr>
          <w:rFonts w:cstheme="minorHAnsi"/>
          <w:lang w:val="sr-Latn-ME"/>
        </w:rPr>
        <w:t>organa kako je navedeno u ta</w:t>
      </w:r>
      <w:r w:rsidRPr="0001726A">
        <w:rPr>
          <w:rFonts w:cstheme="minorHAnsi"/>
          <w:lang w:val="sr-Latn-ME"/>
        </w:rPr>
        <w:t>čk</w:t>
      </w:r>
      <w:r w:rsidR="00034D00" w:rsidRPr="0001726A">
        <w:rPr>
          <w:rFonts w:cstheme="minorHAnsi"/>
          <w:lang w:val="sr-Latn-ME"/>
        </w:rPr>
        <w:t>i</w:t>
      </w:r>
      <w:r w:rsidRPr="00180F84">
        <w:rPr>
          <w:rFonts w:cstheme="minorHAnsi"/>
          <w:lang w:val="sr-Latn-ME"/>
        </w:rPr>
        <w:t xml:space="preserve"> 145.B.355</w:t>
      </w:r>
      <w:r w:rsidR="00034D00" w:rsidRPr="00180F84">
        <w:rPr>
          <w:rFonts w:cstheme="minorHAnsi"/>
          <w:lang w:val="sr-Latn-ME"/>
        </w:rPr>
        <w:t>.</w:t>
      </w:r>
    </w:p>
    <w:p w14:paraId="60471913" w14:textId="77777777" w:rsidR="00034D00" w:rsidRPr="00180F84" w:rsidRDefault="00034D00" w:rsidP="00034D00">
      <w:pPr>
        <w:pStyle w:val="ListParagraph"/>
        <w:rPr>
          <w:rFonts w:cstheme="minorHAnsi"/>
          <w:lang w:val="sr-Latn-ME"/>
        </w:rPr>
      </w:pPr>
    </w:p>
    <w:p w14:paraId="2299DCA6" w14:textId="4C704582" w:rsidR="00B47F54" w:rsidRPr="00180F84" w:rsidRDefault="008B66BC" w:rsidP="002F0697">
      <w:pPr>
        <w:pStyle w:val="ListParagraph"/>
        <w:numPr>
          <w:ilvl w:val="0"/>
          <w:numId w:val="26"/>
        </w:numPr>
        <w:jc w:val="both"/>
        <w:rPr>
          <w:rFonts w:cstheme="minorHAnsi"/>
          <w:lang w:val="sr-Latn-ME"/>
        </w:rPr>
      </w:pPr>
      <w:r w:rsidRPr="00180F84">
        <w:rPr>
          <w:rFonts w:cstheme="minorHAnsi"/>
          <w:lang w:val="sr-Latn-ME"/>
        </w:rPr>
        <w:t xml:space="preserve">Poslije vraćanja ili ukidanja, </w:t>
      </w:r>
      <w:r w:rsidR="00C05B98" w:rsidRPr="00180F84">
        <w:rPr>
          <w:rFonts w:cstheme="minorHAnsi"/>
          <w:lang w:val="sr-Latn-ME"/>
        </w:rPr>
        <w:t xml:space="preserve">uvjerenje </w:t>
      </w:r>
      <w:r w:rsidRPr="00180F84">
        <w:rPr>
          <w:rFonts w:cstheme="minorHAnsi"/>
          <w:lang w:val="sr-Latn-ME"/>
        </w:rPr>
        <w:t>mora da se vrati nadležn</w:t>
      </w:r>
      <w:r w:rsidR="00C05B98" w:rsidRPr="00180F84">
        <w:rPr>
          <w:rFonts w:cstheme="minorHAnsi"/>
          <w:lang w:val="sr-Latn-ME"/>
        </w:rPr>
        <w:t>o</w:t>
      </w:r>
      <w:r w:rsidRPr="00180F84">
        <w:rPr>
          <w:rFonts w:cstheme="minorHAnsi"/>
          <w:lang w:val="sr-Latn-ME"/>
        </w:rPr>
        <w:t xml:space="preserve">m </w:t>
      </w:r>
      <w:r w:rsidR="00B47F54" w:rsidRPr="00180F84">
        <w:rPr>
          <w:rFonts w:cstheme="minorHAnsi"/>
          <w:lang w:val="sr-Latn-ME"/>
        </w:rPr>
        <w:t>organ</w:t>
      </w:r>
      <w:r w:rsidR="00C05B98" w:rsidRPr="00180F84">
        <w:rPr>
          <w:rFonts w:cstheme="minorHAnsi"/>
          <w:lang w:val="sr-Latn-ME"/>
        </w:rPr>
        <w:t>u</w:t>
      </w:r>
      <w:r w:rsidR="00B47F54" w:rsidRPr="00180F84">
        <w:rPr>
          <w:rFonts w:cstheme="minorHAnsi"/>
          <w:lang w:val="sr-Latn-ME"/>
        </w:rPr>
        <w:t xml:space="preserve"> bez odlaganja</w:t>
      </w:r>
      <w:r w:rsidRPr="00180F84">
        <w:rPr>
          <w:rFonts w:cstheme="minorHAnsi"/>
          <w:lang w:val="sr-Latn-ME"/>
        </w:rPr>
        <w:t>.</w:t>
      </w:r>
      <w:r w:rsidR="00B47F54" w:rsidRPr="00180F84">
        <w:rPr>
          <w:rFonts w:cstheme="minorHAnsi"/>
          <w:lang w:val="sr-Latn-ME"/>
        </w:rPr>
        <w:t>“;</w:t>
      </w:r>
    </w:p>
    <w:p w14:paraId="03B2919E" w14:textId="77777777" w:rsidR="00B47F54" w:rsidRPr="00065CCB" w:rsidRDefault="00B47F54" w:rsidP="00B47F54">
      <w:pPr>
        <w:jc w:val="both"/>
        <w:rPr>
          <w:rFonts w:cstheme="minorHAnsi"/>
          <w:lang w:val="sr-Latn-ME"/>
        </w:rPr>
      </w:pPr>
      <w:r w:rsidRPr="00180F84">
        <w:rPr>
          <w:rFonts w:cstheme="minorHAnsi"/>
          <w:lang w:val="sr-Latn-ME"/>
        </w:rPr>
        <w:t>23</w:t>
      </w:r>
      <w:r w:rsidRPr="00065CCB">
        <w:rPr>
          <w:rFonts w:cstheme="minorHAnsi"/>
          <w:lang w:val="sr-Latn-ME"/>
        </w:rPr>
        <w:t>. tačka 145.A.95 zamjenjuje se sljedećim:</w:t>
      </w:r>
    </w:p>
    <w:p w14:paraId="74890E8C" w14:textId="348FB251" w:rsidR="00F51906" w:rsidRPr="00065CCB" w:rsidRDefault="00FD6513" w:rsidP="00B47F54">
      <w:pPr>
        <w:jc w:val="both"/>
        <w:rPr>
          <w:rFonts w:cstheme="minorHAnsi"/>
          <w:lang w:val="sr-Latn-ME"/>
        </w:rPr>
      </w:pPr>
      <w:r w:rsidRPr="00065CCB">
        <w:rPr>
          <w:rFonts w:cstheme="minorHAnsi"/>
          <w:lang w:val="sr-Latn-ME"/>
        </w:rPr>
        <w:t>„</w:t>
      </w:r>
      <w:r w:rsidR="00B47F54" w:rsidRPr="00065CCB">
        <w:rPr>
          <w:rFonts w:cstheme="minorHAnsi"/>
          <w:lang w:val="sr-Latn-ME"/>
        </w:rPr>
        <w:t xml:space="preserve">145.A.95 </w:t>
      </w:r>
      <w:r w:rsidR="00B47F54" w:rsidRPr="00F50072">
        <w:rPr>
          <w:rFonts w:cstheme="minorHAnsi"/>
          <w:b/>
          <w:lang w:val="sr-Latn-ME"/>
        </w:rPr>
        <w:t xml:space="preserve">Nalazi i </w:t>
      </w:r>
      <w:r w:rsidR="00C05B98" w:rsidRPr="00065CCB">
        <w:rPr>
          <w:rFonts w:cstheme="minorHAnsi"/>
          <w:b/>
          <w:lang w:val="sr-Latn-ME"/>
        </w:rPr>
        <w:t>opservacije</w:t>
      </w:r>
    </w:p>
    <w:p w14:paraId="48FFFAE2" w14:textId="77777777" w:rsidR="00A94C7E" w:rsidRPr="00F50072" w:rsidRDefault="00F51906" w:rsidP="00B47F54">
      <w:pPr>
        <w:jc w:val="both"/>
        <w:rPr>
          <w:rFonts w:cstheme="minorHAnsi"/>
          <w:lang w:val="sr-Latn-ME"/>
        </w:rPr>
      </w:pPr>
      <w:r w:rsidRPr="00065CCB">
        <w:rPr>
          <w:rFonts w:cstheme="minorHAnsi"/>
          <w:lang w:val="sr-Latn-ME"/>
        </w:rPr>
        <w:t>(a) Nakon prijema obavještenja o nalazima u skladu sa tačko</w:t>
      </w:r>
      <w:r w:rsidR="00A94C7E" w:rsidRPr="00F50072">
        <w:rPr>
          <w:rFonts w:cstheme="minorHAnsi"/>
          <w:lang w:val="sr-Latn-ME"/>
        </w:rPr>
        <w:t>m 145.B.350, organizacija:</w:t>
      </w:r>
    </w:p>
    <w:p w14:paraId="1F488AD8" w14:textId="77777777" w:rsidR="00A94C7E" w:rsidRPr="00F50072" w:rsidRDefault="00A94C7E" w:rsidP="00B5103E">
      <w:pPr>
        <w:ind w:left="720"/>
        <w:jc w:val="both"/>
        <w:rPr>
          <w:rFonts w:cstheme="minorHAnsi"/>
          <w:lang w:val="sr-Latn-ME"/>
        </w:rPr>
      </w:pPr>
      <w:r w:rsidRPr="00F50072">
        <w:rPr>
          <w:rFonts w:cstheme="minorHAnsi"/>
          <w:lang w:val="sr-Latn-ME"/>
        </w:rPr>
        <w:t>(1) identifikuje osnovni uzrok(e) neusklađenosti i faktore koji tome doprinose;</w:t>
      </w:r>
    </w:p>
    <w:p w14:paraId="3D0332AC" w14:textId="77777777" w:rsidR="00A94C7E" w:rsidRPr="00F50072" w:rsidRDefault="00A94C7E" w:rsidP="00B5103E">
      <w:pPr>
        <w:ind w:left="720"/>
        <w:jc w:val="both"/>
        <w:rPr>
          <w:rFonts w:cstheme="minorHAnsi"/>
          <w:lang w:val="sr-Latn-ME"/>
        </w:rPr>
      </w:pPr>
      <w:r w:rsidRPr="00F50072">
        <w:rPr>
          <w:rFonts w:cstheme="minorHAnsi"/>
          <w:lang w:val="sr-Latn-ME"/>
        </w:rPr>
        <w:t xml:space="preserve">(2) </w:t>
      </w:r>
      <w:r w:rsidR="00C904AB" w:rsidRPr="00F50072">
        <w:rPr>
          <w:rFonts w:cstheme="minorHAnsi"/>
          <w:lang w:val="sr-Latn-ME"/>
        </w:rPr>
        <w:t>utvrđuje</w:t>
      </w:r>
      <w:r w:rsidRPr="00F50072">
        <w:rPr>
          <w:rFonts w:cstheme="minorHAnsi"/>
          <w:lang w:val="sr-Latn-ME"/>
        </w:rPr>
        <w:t xml:space="preserve"> korektivni akcioni plan;</w:t>
      </w:r>
    </w:p>
    <w:p w14:paraId="3EBBBEC9" w14:textId="1385E2CA" w:rsidR="00E411AD" w:rsidRPr="00F50072" w:rsidRDefault="00A94C7E" w:rsidP="00B5103E">
      <w:pPr>
        <w:ind w:left="720"/>
        <w:jc w:val="both"/>
        <w:rPr>
          <w:rFonts w:cstheme="minorHAnsi"/>
          <w:lang w:val="sr-Latn-ME"/>
        </w:rPr>
      </w:pPr>
      <w:r w:rsidRPr="00F50072">
        <w:rPr>
          <w:rFonts w:cstheme="minorHAnsi"/>
          <w:lang w:val="sr-Latn-ME"/>
        </w:rPr>
        <w:lastRenderedPageBreak/>
        <w:t xml:space="preserve">(3) demonstrira implementaciju </w:t>
      </w:r>
      <w:r w:rsidR="00E411AD" w:rsidRPr="00F50072">
        <w:rPr>
          <w:rFonts w:cstheme="minorHAnsi"/>
          <w:lang w:val="sr-Latn-ME"/>
        </w:rPr>
        <w:t>korektivne akcije na način prihvatljiv za nadležn</w:t>
      </w:r>
      <w:r w:rsidR="00AD2F2A">
        <w:rPr>
          <w:rFonts w:cstheme="minorHAnsi"/>
          <w:lang w:val="sr-Latn-ME"/>
        </w:rPr>
        <w:t>og</w:t>
      </w:r>
      <w:r w:rsidR="00E411AD" w:rsidRPr="00F50072">
        <w:rPr>
          <w:rFonts w:cstheme="minorHAnsi"/>
          <w:lang w:val="sr-Latn-ME"/>
        </w:rPr>
        <w:t xml:space="preserve"> organ</w:t>
      </w:r>
      <w:r w:rsidR="00AD2F2A">
        <w:rPr>
          <w:rFonts w:cstheme="minorHAnsi"/>
          <w:lang w:val="sr-Latn-ME"/>
        </w:rPr>
        <w:t>a</w:t>
      </w:r>
      <w:r w:rsidR="00E411AD" w:rsidRPr="00F50072">
        <w:rPr>
          <w:rFonts w:cstheme="minorHAnsi"/>
          <w:lang w:val="sr-Latn-ME"/>
        </w:rPr>
        <w:t>.</w:t>
      </w:r>
    </w:p>
    <w:p w14:paraId="4392F7BE" w14:textId="12AF11C0" w:rsidR="00233B89" w:rsidRPr="00344E1D" w:rsidRDefault="00E411AD" w:rsidP="00344E1D">
      <w:pPr>
        <w:ind w:left="360" w:hanging="360"/>
        <w:jc w:val="both"/>
        <w:rPr>
          <w:rFonts w:cstheme="minorHAnsi"/>
          <w:lang w:val="sr-Latn-ME"/>
        </w:rPr>
      </w:pPr>
      <w:r w:rsidRPr="00344E1D">
        <w:rPr>
          <w:rFonts w:cstheme="minorHAnsi"/>
          <w:lang w:val="sr-Latn-ME"/>
        </w:rPr>
        <w:t xml:space="preserve">(b) </w:t>
      </w:r>
      <w:r w:rsidR="00FD6513" w:rsidRPr="00344E1D">
        <w:rPr>
          <w:rFonts w:cstheme="minorHAnsi"/>
          <w:lang w:val="sr-Latn-ME"/>
        </w:rPr>
        <w:t xml:space="preserve">Akcije iz </w:t>
      </w:r>
      <w:r w:rsidR="003D260D">
        <w:rPr>
          <w:rFonts w:cstheme="minorHAnsi"/>
          <w:lang w:val="sr-Latn-ME"/>
        </w:rPr>
        <w:t>pod</w:t>
      </w:r>
      <w:r w:rsidR="00FD6513" w:rsidRPr="00344E1D">
        <w:rPr>
          <w:rFonts w:cstheme="minorHAnsi"/>
          <w:lang w:val="sr-Latn-ME"/>
        </w:rPr>
        <w:t>tačke (a) obavljaju se u roku koji je dogovoren s nadležnim organom u skladu sa tačkom 145.B.350.</w:t>
      </w:r>
    </w:p>
    <w:p w14:paraId="7836FBE0" w14:textId="6148A7CC" w:rsidR="00FD6513" w:rsidRPr="00065CCB" w:rsidRDefault="00FD6513" w:rsidP="00344E1D">
      <w:pPr>
        <w:ind w:left="360" w:hanging="360"/>
        <w:jc w:val="both"/>
        <w:rPr>
          <w:rFonts w:cstheme="minorHAnsi"/>
          <w:lang w:val="sr-Latn-ME"/>
        </w:rPr>
      </w:pPr>
      <w:r w:rsidRPr="00344E1D">
        <w:rPr>
          <w:rFonts w:cstheme="minorHAnsi"/>
          <w:lang w:val="sr-Latn-ME"/>
        </w:rPr>
        <w:t xml:space="preserve">(c) Organizacija uzima u obzir </w:t>
      </w:r>
      <w:r w:rsidR="00C05B98" w:rsidRPr="00344E1D">
        <w:rPr>
          <w:rFonts w:cstheme="minorHAnsi"/>
          <w:lang w:val="sr-Latn-ME"/>
        </w:rPr>
        <w:t xml:space="preserve">opservacije </w:t>
      </w:r>
      <w:r w:rsidRPr="00344E1D">
        <w:rPr>
          <w:rFonts w:cstheme="minorHAnsi"/>
          <w:lang w:val="sr-Latn-ME"/>
        </w:rPr>
        <w:t>primljen</w:t>
      </w:r>
      <w:r w:rsidR="00C05B98" w:rsidRPr="00344E1D">
        <w:rPr>
          <w:rFonts w:cstheme="minorHAnsi"/>
          <w:lang w:val="sr-Latn-ME"/>
        </w:rPr>
        <w:t>e</w:t>
      </w:r>
      <w:r w:rsidRPr="00344E1D">
        <w:rPr>
          <w:rFonts w:cstheme="minorHAnsi"/>
          <w:lang w:val="sr-Latn-ME"/>
        </w:rPr>
        <w:t xml:space="preserve"> u skladu sa tačkom 145.B.350</w:t>
      </w:r>
      <w:r w:rsidR="003D260D">
        <w:rPr>
          <w:rFonts w:cstheme="minorHAnsi"/>
          <w:lang w:val="sr-Latn-ME"/>
        </w:rPr>
        <w:t xml:space="preserve"> podtačka </w:t>
      </w:r>
      <w:r w:rsidRPr="00344E1D">
        <w:rPr>
          <w:rFonts w:cstheme="minorHAnsi"/>
          <w:lang w:val="sr-Latn-ME"/>
        </w:rPr>
        <w:t xml:space="preserve">(f). Organizacija </w:t>
      </w:r>
      <w:r w:rsidR="00133131">
        <w:rPr>
          <w:rFonts w:cstheme="minorHAnsi"/>
          <w:lang w:val="sr-Latn-ME"/>
        </w:rPr>
        <w:t>zapisuje</w:t>
      </w:r>
      <w:r w:rsidRPr="00344E1D">
        <w:rPr>
          <w:rFonts w:cstheme="minorHAnsi"/>
          <w:lang w:val="sr-Latn-ME"/>
        </w:rPr>
        <w:t xml:space="preserve"> odluke donijete u vezi sa tim </w:t>
      </w:r>
      <w:r w:rsidR="00C05B98" w:rsidRPr="00344E1D">
        <w:rPr>
          <w:rFonts w:cstheme="minorHAnsi"/>
          <w:lang w:val="sr-Latn-ME"/>
        </w:rPr>
        <w:t>opservacijama</w:t>
      </w:r>
      <w:r w:rsidRPr="00344E1D">
        <w:rPr>
          <w:rFonts w:cstheme="minorHAnsi"/>
          <w:lang w:val="sr-Latn-ME"/>
        </w:rPr>
        <w:t>.“;</w:t>
      </w:r>
    </w:p>
    <w:p w14:paraId="7069C7FE" w14:textId="2AD1E3D8" w:rsidR="00FD6513" w:rsidRPr="00F50072" w:rsidRDefault="00FD6513" w:rsidP="00E411AD">
      <w:pPr>
        <w:jc w:val="both"/>
        <w:rPr>
          <w:rFonts w:cstheme="minorHAnsi"/>
          <w:lang w:val="sr-Latn-ME"/>
        </w:rPr>
      </w:pPr>
      <w:r w:rsidRPr="00065CCB">
        <w:rPr>
          <w:rFonts w:cstheme="minorHAnsi"/>
          <w:lang w:val="sr-Latn-ME"/>
        </w:rPr>
        <w:t>24</w:t>
      </w:r>
      <w:r w:rsidR="00C05B98" w:rsidRPr="00F50072">
        <w:rPr>
          <w:rFonts w:cstheme="minorHAnsi"/>
          <w:lang w:val="sr-Latn-ME"/>
        </w:rPr>
        <w:t>.</w:t>
      </w:r>
      <w:r w:rsidRPr="00F50072">
        <w:rPr>
          <w:rFonts w:cstheme="minorHAnsi"/>
          <w:lang w:val="sr-Latn-ME"/>
        </w:rPr>
        <w:t xml:space="preserve"> Dodaje se nova tačka 145.A.120:</w:t>
      </w:r>
    </w:p>
    <w:p w14:paraId="252A52C9" w14:textId="6734FD9E" w:rsidR="00FD6513" w:rsidRPr="00065CCB" w:rsidRDefault="00FD6513" w:rsidP="00E411AD">
      <w:pPr>
        <w:jc w:val="both"/>
        <w:rPr>
          <w:rFonts w:cstheme="minorHAnsi"/>
          <w:lang w:val="sr-Latn-ME"/>
        </w:rPr>
      </w:pPr>
      <w:r w:rsidRPr="00F50072">
        <w:rPr>
          <w:rFonts w:cstheme="minorHAnsi"/>
          <w:lang w:val="sr-Latn-ME"/>
        </w:rPr>
        <w:t xml:space="preserve">„145.A.120 </w:t>
      </w:r>
      <w:r w:rsidRPr="00F50072">
        <w:rPr>
          <w:rFonts w:cstheme="minorHAnsi"/>
          <w:b/>
          <w:lang w:val="sr-Latn-ME"/>
        </w:rPr>
        <w:t>Načini usklađivanja</w:t>
      </w:r>
    </w:p>
    <w:p w14:paraId="63B6B811" w14:textId="68369CB9" w:rsidR="00FD6513" w:rsidRPr="00344E1D" w:rsidRDefault="00FD6513" w:rsidP="00344E1D">
      <w:pPr>
        <w:ind w:left="360" w:hanging="360"/>
        <w:jc w:val="both"/>
        <w:rPr>
          <w:rFonts w:cstheme="minorHAnsi"/>
          <w:lang w:val="sr-Latn-ME"/>
        </w:rPr>
      </w:pPr>
      <w:r w:rsidRPr="00344E1D">
        <w:rPr>
          <w:rFonts w:cstheme="minorHAnsi"/>
          <w:lang w:val="sr-Latn-ME"/>
        </w:rPr>
        <w:t>(a) Organizacija može da koristi sve alternativne načine usklađivanja kako bi uspostavila usklađenost sa ovom Regulativom.</w:t>
      </w:r>
    </w:p>
    <w:p w14:paraId="73C05637" w14:textId="7F95EABB" w:rsidR="00FD6513" w:rsidRPr="00344E1D" w:rsidRDefault="00FD6513" w:rsidP="00344E1D">
      <w:pPr>
        <w:ind w:left="360" w:hanging="360"/>
        <w:jc w:val="both"/>
        <w:rPr>
          <w:rFonts w:cstheme="minorHAnsi"/>
          <w:lang w:val="sr-Latn-ME"/>
        </w:rPr>
      </w:pPr>
      <w:r w:rsidRPr="00344E1D">
        <w:rPr>
          <w:rFonts w:cstheme="minorHAnsi"/>
          <w:lang w:val="sr-Latn-ME"/>
        </w:rPr>
        <w:t xml:space="preserve">(b) Ako organizacija želi da koristi alternativne načine usklađivanja, ona će, prije njihovog korišćenja, nadležnom organu </w:t>
      </w:r>
      <w:r w:rsidR="00424F63" w:rsidRPr="00344E1D">
        <w:rPr>
          <w:rFonts w:cstheme="minorHAnsi"/>
          <w:lang w:val="sr-Latn-ME"/>
        </w:rPr>
        <w:t xml:space="preserve">dostaviti </w:t>
      </w:r>
      <w:r w:rsidRPr="00344E1D">
        <w:rPr>
          <w:rFonts w:cstheme="minorHAnsi"/>
          <w:lang w:val="sr-Latn-ME"/>
        </w:rPr>
        <w:t xml:space="preserve">potpun opis. Opis će uključivati sve revizije priručnika ili procedura koje mogu biti relevantne, kao i objašnjenje koje pokazuje kako se </w:t>
      </w:r>
      <w:r w:rsidR="00424F63" w:rsidRPr="00344E1D">
        <w:rPr>
          <w:rFonts w:cstheme="minorHAnsi"/>
          <w:lang w:val="sr-Latn-ME"/>
        </w:rPr>
        <w:t>postiže</w:t>
      </w:r>
      <w:r w:rsidRPr="00344E1D">
        <w:rPr>
          <w:rFonts w:cstheme="minorHAnsi"/>
          <w:lang w:val="sr-Latn-ME"/>
        </w:rPr>
        <w:t xml:space="preserve"> usklađenost sa ovom </w:t>
      </w:r>
      <w:r w:rsidR="00424F63" w:rsidRPr="00344E1D">
        <w:rPr>
          <w:rFonts w:cstheme="minorHAnsi"/>
          <w:lang w:val="sr-Latn-ME"/>
        </w:rPr>
        <w:t>Regulativom.</w:t>
      </w:r>
    </w:p>
    <w:p w14:paraId="34B8675B" w14:textId="4784BCB7" w:rsidR="004E65D3" w:rsidRPr="00F50072" w:rsidRDefault="004E65D3" w:rsidP="00344E1D">
      <w:pPr>
        <w:ind w:left="360"/>
        <w:jc w:val="both"/>
        <w:rPr>
          <w:rFonts w:cstheme="minorHAnsi"/>
          <w:lang w:val="sr-Latn-ME"/>
        </w:rPr>
      </w:pPr>
      <w:r w:rsidRPr="00344E1D">
        <w:rPr>
          <w:rFonts w:cstheme="minorHAnsi"/>
          <w:lang w:val="sr-Latn-ME"/>
        </w:rPr>
        <w:t xml:space="preserve">Organizacija može da koristi te alternativne načine usklađivanja uz prethodno odobrenje nadležnog </w:t>
      </w:r>
      <w:r w:rsidR="00AE7B6A" w:rsidRPr="00344E1D">
        <w:rPr>
          <w:rFonts w:cstheme="minorHAnsi"/>
          <w:lang w:val="sr-Latn-ME"/>
        </w:rPr>
        <w:t>organa</w:t>
      </w:r>
      <w:r w:rsidRPr="00344E1D">
        <w:rPr>
          <w:rFonts w:cstheme="minorHAnsi"/>
          <w:lang w:val="sr-Latn-ME"/>
        </w:rPr>
        <w:t>.”;</w:t>
      </w:r>
    </w:p>
    <w:p w14:paraId="2161CCC7" w14:textId="511E9130" w:rsidR="00AE7B6A" w:rsidRPr="00F50072" w:rsidRDefault="00AE7B6A">
      <w:pPr>
        <w:rPr>
          <w:rFonts w:cstheme="minorHAnsi"/>
          <w:lang w:val="sr-Latn-ME"/>
        </w:rPr>
      </w:pPr>
      <w:r w:rsidRPr="00F50072">
        <w:rPr>
          <w:rFonts w:cstheme="minorHAnsi"/>
          <w:lang w:val="sr-Latn-ME"/>
        </w:rPr>
        <w:t>25</w:t>
      </w:r>
      <w:r w:rsidR="00C05B98" w:rsidRPr="00F50072">
        <w:rPr>
          <w:rFonts w:cstheme="minorHAnsi"/>
          <w:lang w:val="sr-Latn-ME"/>
        </w:rPr>
        <w:t>.</w:t>
      </w:r>
      <w:r w:rsidRPr="00F50072">
        <w:rPr>
          <w:rFonts w:cstheme="minorHAnsi"/>
          <w:lang w:val="sr-Latn-ME"/>
        </w:rPr>
        <w:t xml:space="preserve"> dodaje se sljedeća tačka 145.A.140:</w:t>
      </w:r>
    </w:p>
    <w:p w14:paraId="3FF9A30B" w14:textId="77777777" w:rsidR="00AE7B6A" w:rsidRPr="00F50072" w:rsidRDefault="00AE7B6A">
      <w:pPr>
        <w:rPr>
          <w:rFonts w:cstheme="minorHAnsi"/>
          <w:b/>
          <w:lang w:val="sr-Latn-ME"/>
        </w:rPr>
      </w:pPr>
      <w:r w:rsidRPr="00F50072">
        <w:rPr>
          <w:rFonts w:cstheme="minorHAnsi"/>
          <w:lang w:val="sr-Latn-ME"/>
        </w:rPr>
        <w:t xml:space="preserve">„145.A.140 </w:t>
      </w:r>
      <w:r w:rsidRPr="00F50072">
        <w:rPr>
          <w:rFonts w:cstheme="minorHAnsi"/>
          <w:b/>
          <w:lang w:val="sr-Latn-ME"/>
        </w:rPr>
        <w:t>Pristup</w:t>
      </w:r>
    </w:p>
    <w:p w14:paraId="66F0B20A" w14:textId="659C9051" w:rsidR="00DE7DF0" w:rsidRPr="0001726A" w:rsidRDefault="00AE7B6A" w:rsidP="00AE7B6A">
      <w:pPr>
        <w:jc w:val="both"/>
        <w:rPr>
          <w:rFonts w:cstheme="minorHAnsi"/>
          <w:lang w:val="sr-Latn-ME"/>
        </w:rPr>
      </w:pPr>
      <w:r w:rsidRPr="00F50072">
        <w:rPr>
          <w:rFonts w:cstheme="minorHAnsi"/>
          <w:lang w:val="sr-Latn-ME"/>
        </w:rPr>
        <w:t>U svrhu utvrđivanja usklađenosti sa relevantnim zaht</w:t>
      </w:r>
      <w:r w:rsidR="008F5614" w:rsidRPr="00F50072">
        <w:rPr>
          <w:rFonts w:cstheme="minorHAnsi"/>
          <w:lang w:val="sr-Latn-ME"/>
        </w:rPr>
        <w:t>j</w:t>
      </w:r>
      <w:r w:rsidRPr="00120A40">
        <w:rPr>
          <w:rFonts w:cstheme="minorHAnsi"/>
          <w:lang w:val="sr-Latn-ME"/>
        </w:rPr>
        <w:t xml:space="preserve">evima </w:t>
      </w:r>
      <w:r w:rsidR="008F5614" w:rsidRPr="00120A40">
        <w:rPr>
          <w:rFonts w:cstheme="minorHAnsi"/>
          <w:lang w:val="sr-Latn-ME"/>
        </w:rPr>
        <w:t>Regulative</w:t>
      </w:r>
      <w:r w:rsidRPr="00120A40">
        <w:rPr>
          <w:rFonts w:cstheme="minorHAnsi"/>
          <w:lang w:val="sr-Latn-ME"/>
        </w:rPr>
        <w:t xml:space="preserve"> (EU) 2018/1139 i njenih delegiranih </w:t>
      </w:r>
      <w:r w:rsidR="004F6B55" w:rsidRPr="0001726A">
        <w:rPr>
          <w:rFonts w:cstheme="minorHAnsi"/>
          <w:lang w:val="sr-Latn-ME"/>
        </w:rPr>
        <w:t xml:space="preserve">akata </w:t>
      </w:r>
      <w:r w:rsidRPr="0001726A">
        <w:rPr>
          <w:rFonts w:cstheme="minorHAnsi"/>
          <w:lang w:val="sr-Latn-ME"/>
        </w:rPr>
        <w:t>i akata</w:t>
      </w:r>
      <w:r w:rsidR="004F6B55" w:rsidRPr="0001726A">
        <w:rPr>
          <w:rFonts w:cstheme="minorHAnsi"/>
          <w:lang w:val="sr-Latn-ME"/>
        </w:rPr>
        <w:t xml:space="preserve"> za </w:t>
      </w:r>
      <w:r w:rsidR="004F6B55" w:rsidRPr="0001726A">
        <w:rPr>
          <w:rFonts w:cstheme="minorHAnsi"/>
          <w:lang w:val="sr-Latn-ME"/>
        </w:rPr>
        <w:lastRenderedPageBreak/>
        <w:t>sprovođenje</w:t>
      </w:r>
      <w:r w:rsidRPr="0001726A">
        <w:rPr>
          <w:rFonts w:cstheme="minorHAnsi"/>
          <w:lang w:val="sr-Latn-ME"/>
        </w:rPr>
        <w:t xml:space="preserve">, organizacija </w:t>
      </w:r>
      <w:r w:rsidR="00D00B71" w:rsidRPr="0001726A">
        <w:rPr>
          <w:rFonts w:cstheme="minorHAnsi"/>
          <w:lang w:val="sr-Latn-ME"/>
        </w:rPr>
        <w:t>obezbjeđuje</w:t>
      </w:r>
      <w:r w:rsidRPr="0001726A">
        <w:rPr>
          <w:rFonts w:cstheme="minorHAnsi"/>
          <w:lang w:val="sr-Latn-ME"/>
        </w:rPr>
        <w:t xml:space="preserve"> </w:t>
      </w:r>
      <w:r w:rsidR="00DE7DF0" w:rsidRPr="0001726A">
        <w:rPr>
          <w:rFonts w:cstheme="minorHAnsi"/>
          <w:lang w:val="sr-Latn-ME"/>
        </w:rPr>
        <w:t xml:space="preserve">da se </w:t>
      </w:r>
      <w:r w:rsidRPr="0001726A">
        <w:rPr>
          <w:rFonts w:cstheme="minorHAnsi"/>
          <w:lang w:val="sr-Latn-ME"/>
        </w:rPr>
        <w:t xml:space="preserve">pristup bilo kom objektu, vazduhoplovu, dokumentu, </w:t>
      </w:r>
      <w:r w:rsidR="006F7FEB">
        <w:rPr>
          <w:rFonts w:cstheme="minorHAnsi"/>
          <w:lang w:val="sr-Latn-ME"/>
        </w:rPr>
        <w:t>zapisima</w:t>
      </w:r>
      <w:r w:rsidRPr="0001726A">
        <w:rPr>
          <w:rFonts w:cstheme="minorHAnsi"/>
          <w:lang w:val="sr-Latn-ME"/>
        </w:rPr>
        <w:t xml:space="preserve">, podacima, procedurama ili bilo kom drugom </w:t>
      </w:r>
      <w:r w:rsidR="00D00B71" w:rsidRPr="0001726A">
        <w:rPr>
          <w:rFonts w:cstheme="minorHAnsi"/>
          <w:lang w:val="sr-Latn-ME"/>
        </w:rPr>
        <w:t xml:space="preserve">materijalu </w:t>
      </w:r>
      <w:r w:rsidRPr="0001726A">
        <w:rPr>
          <w:rFonts w:cstheme="minorHAnsi"/>
          <w:lang w:val="sr-Latn-ME"/>
        </w:rPr>
        <w:t xml:space="preserve">relevantnom za </w:t>
      </w:r>
      <w:r w:rsidR="00D00B71" w:rsidRPr="0001726A">
        <w:rPr>
          <w:rFonts w:cstheme="minorHAnsi"/>
          <w:lang w:val="sr-Latn-ME"/>
        </w:rPr>
        <w:t>njenu</w:t>
      </w:r>
      <w:r w:rsidRPr="0001726A">
        <w:rPr>
          <w:rFonts w:cstheme="minorHAnsi"/>
          <w:lang w:val="sr-Latn-ME"/>
        </w:rPr>
        <w:t xml:space="preserve"> aktivnost koja podl</w:t>
      </w:r>
      <w:r w:rsidR="00D00B71" w:rsidRPr="0001726A">
        <w:rPr>
          <w:rFonts w:cstheme="minorHAnsi"/>
          <w:lang w:val="sr-Latn-ME"/>
        </w:rPr>
        <w:t>ij</w:t>
      </w:r>
      <w:r w:rsidRPr="0001726A">
        <w:rPr>
          <w:rFonts w:cstheme="minorHAnsi"/>
          <w:lang w:val="sr-Latn-ME"/>
        </w:rPr>
        <w:t xml:space="preserve">eže sertifikaciji, bilo da je podugovorena ili ne, </w:t>
      </w:r>
      <w:r w:rsidR="00DE7DF0" w:rsidRPr="0001726A">
        <w:rPr>
          <w:rFonts w:cstheme="minorHAnsi"/>
          <w:lang w:val="sr-Latn-ME"/>
        </w:rPr>
        <w:t>dodijeli</w:t>
      </w:r>
      <w:r w:rsidRPr="0001726A">
        <w:rPr>
          <w:rFonts w:cstheme="minorHAnsi"/>
          <w:lang w:val="sr-Latn-ME"/>
        </w:rPr>
        <w:t xml:space="preserve"> bilo kom licu ovlašćenom od strane jednog od sl</w:t>
      </w:r>
      <w:r w:rsidR="00DE7DF0" w:rsidRPr="0001726A">
        <w:rPr>
          <w:rFonts w:cstheme="minorHAnsi"/>
          <w:lang w:val="sr-Latn-ME"/>
        </w:rPr>
        <w:t>j</w:t>
      </w:r>
      <w:r w:rsidRPr="0001726A">
        <w:rPr>
          <w:rFonts w:cstheme="minorHAnsi"/>
          <w:lang w:val="sr-Latn-ME"/>
        </w:rPr>
        <w:t>edećih organa</w:t>
      </w:r>
      <w:r w:rsidR="00DE7DF0" w:rsidRPr="0001726A">
        <w:rPr>
          <w:rFonts w:cstheme="minorHAnsi"/>
          <w:lang w:val="sr-Latn-ME"/>
        </w:rPr>
        <w:t>:</w:t>
      </w:r>
    </w:p>
    <w:p w14:paraId="3AEB09B1" w14:textId="7104FACB" w:rsidR="008159C9" w:rsidRPr="0001726A" w:rsidRDefault="008159C9" w:rsidP="002F0697">
      <w:pPr>
        <w:pStyle w:val="ListParagraph"/>
        <w:numPr>
          <w:ilvl w:val="0"/>
          <w:numId w:val="28"/>
        </w:numPr>
        <w:jc w:val="both"/>
        <w:rPr>
          <w:rFonts w:cstheme="minorHAnsi"/>
          <w:lang w:val="sr-Latn-ME"/>
        </w:rPr>
      </w:pPr>
      <w:r w:rsidRPr="0001726A">
        <w:rPr>
          <w:rFonts w:cstheme="minorHAnsi"/>
          <w:lang w:val="sr-Latn-ME"/>
        </w:rPr>
        <w:t>nadležnom organu iz tačke 145.1;</w:t>
      </w:r>
    </w:p>
    <w:p w14:paraId="65DF9FE5" w14:textId="77777777" w:rsidR="008159C9" w:rsidRPr="0001726A" w:rsidRDefault="008159C9" w:rsidP="008159C9">
      <w:pPr>
        <w:pStyle w:val="ListParagraph"/>
        <w:jc w:val="both"/>
        <w:rPr>
          <w:rFonts w:cstheme="minorHAnsi"/>
          <w:lang w:val="sr-Latn-ME"/>
        </w:rPr>
      </w:pPr>
    </w:p>
    <w:p w14:paraId="4F05F0CD" w14:textId="41E97DED" w:rsidR="008159C9" w:rsidRPr="0001726A" w:rsidRDefault="008159C9" w:rsidP="002F0697">
      <w:pPr>
        <w:pStyle w:val="ListParagraph"/>
        <w:numPr>
          <w:ilvl w:val="0"/>
          <w:numId w:val="28"/>
        </w:numPr>
        <w:jc w:val="both"/>
        <w:rPr>
          <w:rFonts w:cstheme="minorHAnsi"/>
          <w:lang w:val="sr-Latn-ME"/>
        </w:rPr>
      </w:pPr>
      <w:r w:rsidRPr="0001726A">
        <w:rPr>
          <w:rFonts w:cstheme="minorHAnsi"/>
          <w:lang w:val="sr-Latn-ME"/>
        </w:rPr>
        <w:t>organu koj</w:t>
      </w:r>
      <w:r w:rsidR="003D260D">
        <w:rPr>
          <w:rFonts w:cstheme="minorHAnsi"/>
          <w:lang w:val="sr-Latn-ME"/>
        </w:rPr>
        <w:t>i</w:t>
      </w:r>
      <w:r w:rsidRPr="0001726A">
        <w:rPr>
          <w:rFonts w:cstheme="minorHAnsi"/>
          <w:lang w:val="sr-Latn-ME"/>
        </w:rPr>
        <w:t xml:space="preserve"> obavlja poslove nadzora u skladu sa tačkom 145.B.300</w:t>
      </w:r>
      <w:r w:rsidR="003D260D">
        <w:rPr>
          <w:rFonts w:cstheme="minorHAnsi"/>
          <w:lang w:val="sr-Latn-ME"/>
        </w:rPr>
        <w:t xml:space="preserve"> podtačka </w:t>
      </w:r>
      <w:r w:rsidRPr="0001726A">
        <w:rPr>
          <w:rFonts w:cstheme="minorHAnsi"/>
          <w:lang w:val="sr-Latn-ME"/>
        </w:rPr>
        <w:t>(d).“;</w:t>
      </w:r>
    </w:p>
    <w:p w14:paraId="31F3D5CB" w14:textId="77777777" w:rsidR="008159C9" w:rsidRPr="00180F84" w:rsidRDefault="008159C9" w:rsidP="008159C9">
      <w:pPr>
        <w:pStyle w:val="ListParagraph"/>
        <w:rPr>
          <w:rFonts w:cstheme="minorHAnsi"/>
          <w:lang w:val="sr-Latn-ME"/>
        </w:rPr>
      </w:pPr>
    </w:p>
    <w:p w14:paraId="725DA71B" w14:textId="77777777" w:rsidR="008159C9" w:rsidRPr="00180F84" w:rsidRDefault="008159C9" w:rsidP="008159C9">
      <w:pPr>
        <w:jc w:val="both"/>
        <w:rPr>
          <w:rFonts w:cstheme="minorHAnsi"/>
          <w:lang w:val="sr-Latn-ME"/>
        </w:rPr>
      </w:pPr>
      <w:r w:rsidRPr="00180F84">
        <w:rPr>
          <w:rFonts w:cstheme="minorHAnsi"/>
          <w:lang w:val="sr-Latn-ME"/>
        </w:rPr>
        <w:t>26. dodaje se sljedeća tačka:</w:t>
      </w:r>
    </w:p>
    <w:p w14:paraId="0DE0B943" w14:textId="0A27585C" w:rsidR="008159C9" w:rsidRPr="00065CCB" w:rsidRDefault="008159C9" w:rsidP="008159C9">
      <w:pPr>
        <w:jc w:val="both"/>
        <w:rPr>
          <w:rFonts w:cstheme="minorHAnsi"/>
          <w:b/>
          <w:lang w:val="sr-Latn-ME"/>
        </w:rPr>
      </w:pPr>
      <w:r w:rsidRPr="00180F84">
        <w:rPr>
          <w:rFonts w:cstheme="minorHAnsi"/>
          <w:lang w:val="sr-Latn-ME"/>
        </w:rPr>
        <w:t xml:space="preserve">„145.A.155 </w:t>
      </w:r>
      <w:r w:rsidR="00B5103E">
        <w:rPr>
          <w:rFonts w:cstheme="minorHAnsi"/>
          <w:b/>
          <w:lang w:val="sr-Latn-ME"/>
        </w:rPr>
        <w:t>Neposredna</w:t>
      </w:r>
      <w:r w:rsidR="00B5103E" w:rsidRPr="00180F84">
        <w:rPr>
          <w:rFonts w:cstheme="minorHAnsi"/>
          <w:b/>
          <w:lang w:val="sr-Latn-ME"/>
        </w:rPr>
        <w:t xml:space="preserve"> </w:t>
      </w:r>
      <w:r w:rsidRPr="00065CCB">
        <w:rPr>
          <w:rFonts w:cstheme="minorHAnsi"/>
          <w:b/>
          <w:lang w:val="sr-Latn-ME"/>
        </w:rPr>
        <w:t>reakcija na sigurnosni problem</w:t>
      </w:r>
    </w:p>
    <w:p w14:paraId="012FFBF6" w14:textId="77777777" w:rsidR="008159C9" w:rsidRPr="00065CCB" w:rsidRDefault="00191148" w:rsidP="008159C9">
      <w:pPr>
        <w:jc w:val="both"/>
        <w:rPr>
          <w:rFonts w:cstheme="minorHAnsi"/>
          <w:lang w:val="sr-Latn-ME"/>
        </w:rPr>
      </w:pPr>
      <w:r w:rsidRPr="00065CCB">
        <w:rPr>
          <w:rFonts w:cstheme="minorHAnsi"/>
          <w:lang w:val="sr-Latn-ME"/>
        </w:rPr>
        <w:t>Organizacija je dužna da:</w:t>
      </w:r>
    </w:p>
    <w:p w14:paraId="28E1BDD2" w14:textId="0E9F7267" w:rsidR="00191148" w:rsidRPr="00F50072" w:rsidRDefault="00191148" w:rsidP="002F0697">
      <w:pPr>
        <w:pStyle w:val="ListParagraph"/>
        <w:numPr>
          <w:ilvl w:val="0"/>
          <w:numId w:val="29"/>
        </w:numPr>
        <w:jc w:val="both"/>
        <w:rPr>
          <w:rFonts w:cstheme="minorHAnsi"/>
          <w:lang w:val="sr-Latn-ME"/>
        </w:rPr>
      </w:pPr>
      <w:r w:rsidRPr="00F50072">
        <w:rPr>
          <w:rFonts w:cstheme="minorHAnsi"/>
          <w:lang w:val="sr-Latn-ME"/>
        </w:rPr>
        <w:t>implementira sve sigurnosne mjere koje nalaž</w:t>
      </w:r>
      <w:r w:rsidR="00A71C3C" w:rsidRPr="00F50072">
        <w:rPr>
          <w:rFonts w:cstheme="minorHAnsi"/>
          <w:lang w:val="sr-Latn-ME"/>
        </w:rPr>
        <w:t>e</w:t>
      </w:r>
      <w:r w:rsidRPr="00F50072">
        <w:rPr>
          <w:rFonts w:cstheme="minorHAnsi"/>
          <w:lang w:val="sr-Latn-ME"/>
        </w:rPr>
        <w:t xml:space="preserve"> nadležni organ u skladu sa tačkom 145.B.135;</w:t>
      </w:r>
    </w:p>
    <w:p w14:paraId="773BF6A1" w14:textId="77777777" w:rsidR="00191148" w:rsidRPr="00F50072" w:rsidRDefault="00191148" w:rsidP="00191148">
      <w:pPr>
        <w:pStyle w:val="ListParagraph"/>
        <w:jc w:val="both"/>
        <w:rPr>
          <w:rFonts w:cstheme="minorHAnsi"/>
          <w:lang w:val="sr-Latn-ME"/>
        </w:rPr>
      </w:pPr>
    </w:p>
    <w:p w14:paraId="527185EC" w14:textId="069712B6" w:rsidR="00191148" w:rsidRPr="00F50072" w:rsidRDefault="00721747" w:rsidP="002F0697">
      <w:pPr>
        <w:pStyle w:val="ListParagraph"/>
        <w:numPr>
          <w:ilvl w:val="0"/>
          <w:numId w:val="29"/>
        </w:numPr>
        <w:jc w:val="both"/>
        <w:rPr>
          <w:rFonts w:cstheme="minorHAnsi"/>
          <w:lang w:val="sr-Latn-ME"/>
        </w:rPr>
      </w:pPr>
      <w:r w:rsidRPr="00F50072">
        <w:rPr>
          <w:rFonts w:cstheme="minorHAnsi"/>
          <w:lang w:val="sr-Latn-ME"/>
        </w:rPr>
        <w:t>sve re</w:t>
      </w:r>
      <w:r w:rsidR="00A026AE" w:rsidRPr="00F50072">
        <w:rPr>
          <w:rFonts w:cstheme="minorHAnsi"/>
          <w:lang w:val="sr-Latn-ME"/>
        </w:rPr>
        <w:t>le</w:t>
      </w:r>
      <w:r w:rsidRPr="00F50072">
        <w:rPr>
          <w:rFonts w:cstheme="minorHAnsi"/>
          <w:lang w:val="sr-Latn-ME"/>
        </w:rPr>
        <w:t>va</w:t>
      </w:r>
      <w:r w:rsidR="00051891" w:rsidRPr="00F50072">
        <w:rPr>
          <w:rFonts w:cstheme="minorHAnsi"/>
          <w:lang w:val="sr-Latn-ME"/>
        </w:rPr>
        <w:t>ntne obavezne sigurnosne informacije koje izdaje Agencija.“;</w:t>
      </w:r>
    </w:p>
    <w:p w14:paraId="682B8187" w14:textId="77777777" w:rsidR="00051891" w:rsidRPr="00F50072" w:rsidRDefault="00051891" w:rsidP="00051891">
      <w:pPr>
        <w:pStyle w:val="ListParagraph"/>
        <w:rPr>
          <w:rFonts w:cstheme="minorHAnsi"/>
          <w:lang w:val="sr-Latn-ME"/>
        </w:rPr>
      </w:pPr>
    </w:p>
    <w:p w14:paraId="68150D3B" w14:textId="77777777" w:rsidR="002515CE" w:rsidRPr="00F50072" w:rsidRDefault="002515CE" w:rsidP="00051891">
      <w:pPr>
        <w:jc w:val="both"/>
        <w:rPr>
          <w:rFonts w:cstheme="minorHAnsi"/>
          <w:lang w:val="sr-Latn-ME"/>
        </w:rPr>
      </w:pPr>
      <w:r w:rsidRPr="00F50072">
        <w:rPr>
          <w:rFonts w:cstheme="minorHAnsi"/>
          <w:lang w:val="sr-Latn-ME"/>
        </w:rPr>
        <w:t xml:space="preserve"> 27. dodaje se sljedeća tačka 145.A.200:</w:t>
      </w:r>
    </w:p>
    <w:p w14:paraId="0AA96D93" w14:textId="77777777" w:rsidR="002515CE" w:rsidRPr="00F50072" w:rsidRDefault="002515CE" w:rsidP="00051891">
      <w:pPr>
        <w:jc w:val="both"/>
        <w:rPr>
          <w:rFonts w:cstheme="minorHAnsi"/>
          <w:b/>
          <w:lang w:val="sr-Latn-ME"/>
        </w:rPr>
      </w:pPr>
      <w:r w:rsidRPr="00F50072">
        <w:rPr>
          <w:rFonts w:cstheme="minorHAnsi"/>
          <w:lang w:val="sr-Latn-ME"/>
        </w:rPr>
        <w:t xml:space="preserve">„145.A.200 </w:t>
      </w:r>
      <w:r w:rsidR="00AB202F" w:rsidRPr="00F50072">
        <w:rPr>
          <w:rFonts w:cstheme="minorHAnsi"/>
          <w:b/>
          <w:lang w:val="sr-Latn-ME"/>
        </w:rPr>
        <w:t>Sistem upravljanja</w:t>
      </w:r>
    </w:p>
    <w:p w14:paraId="20DD4B6A" w14:textId="77777777" w:rsidR="00AB202F" w:rsidRPr="00F50072" w:rsidRDefault="00AB202F" w:rsidP="002F0697">
      <w:pPr>
        <w:pStyle w:val="ListParagraph"/>
        <w:numPr>
          <w:ilvl w:val="0"/>
          <w:numId w:val="30"/>
        </w:numPr>
        <w:jc w:val="both"/>
        <w:rPr>
          <w:rFonts w:cstheme="minorHAnsi"/>
          <w:lang w:val="sr-Latn-ME"/>
        </w:rPr>
      </w:pPr>
      <w:r w:rsidRPr="00F50072">
        <w:rPr>
          <w:rFonts w:cstheme="minorHAnsi"/>
          <w:lang w:val="sr-Latn-ME"/>
        </w:rPr>
        <w:lastRenderedPageBreak/>
        <w:t>Organizacija uspostavlja, implementira i održava sistem upravljanja koji uključuje:</w:t>
      </w:r>
    </w:p>
    <w:p w14:paraId="64A2DF06" w14:textId="77777777" w:rsidR="00554860" w:rsidRPr="00F50072" w:rsidRDefault="00554860" w:rsidP="00554860">
      <w:pPr>
        <w:pStyle w:val="ListParagraph"/>
        <w:jc w:val="both"/>
        <w:rPr>
          <w:rFonts w:cstheme="minorHAnsi"/>
          <w:lang w:val="sr-Latn-ME"/>
        </w:rPr>
      </w:pPr>
    </w:p>
    <w:p w14:paraId="1DCB4016" w14:textId="789DA371" w:rsidR="00554860" w:rsidRDefault="00AB202F" w:rsidP="00B5103E">
      <w:pPr>
        <w:pStyle w:val="ListParagraph"/>
        <w:numPr>
          <w:ilvl w:val="0"/>
          <w:numId w:val="31"/>
        </w:numPr>
        <w:jc w:val="both"/>
        <w:rPr>
          <w:rFonts w:cstheme="minorHAnsi"/>
          <w:lang w:val="sr-Latn-ME"/>
        </w:rPr>
      </w:pPr>
      <w:r w:rsidRPr="00120A40">
        <w:rPr>
          <w:rFonts w:cstheme="minorHAnsi"/>
          <w:lang w:val="sr-Latn-ME"/>
        </w:rPr>
        <w:t>jasno definisanu odgovornost</w:t>
      </w:r>
      <w:r w:rsidR="00AF7320" w:rsidRPr="00120A40">
        <w:rPr>
          <w:rFonts w:cstheme="minorHAnsi"/>
          <w:lang w:val="sr-Latn-ME"/>
        </w:rPr>
        <w:t xml:space="preserve"> (</w:t>
      </w:r>
      <w:r w:rsidR="00AF7320" w:rsidRPr="00120A40">
        <w:rPr>
          <w:rFonts w:cstheme="minorHAnsi"/>
          <w:i/>
          <w:lang w:val="sr-Latn-ME"/>
        </w:rPr>
        <w:t>accountability</w:t>
      </w:r>
      <w:r w:rsidR="00AF7320" w:rsidRPr="0001726A">
        <w:rPr>
          <w:rFonts w:cstheme="minorHAnsi"/>
          <w:lang w:val="sr-Latn-ME"/>
        </w:rPr>
        <w:t>)</w:t>
      </w:r>
      <w:r w:rsidRPr="0001726A">
        <w:rPr>
          <w:rFonts w:cstheme="minorHAnsi"/>
          <w:lang w:val="sr-Latn-ME"/>
        </w:rPr>
        <w:t xml:space="preserve"> i linije </w:t>
      </w:r>
      <w:r w:rsidR="00AF7320" w:rsidRPr="0001726A">
        <w:rPr>
          <w:rFonts w:cstheme="minorHAnsi"/>
          <w:lang w:val="sr-Latn-ME"/>
        </w:rPr>
        <w:t>odgovornosti (</w:t>
      </w:r>
      <w:r w:rsidR="00AF7320" w:rsidRPr="0001726A">
        <w:rPr>
          <w:rFonts w:cstheme="minorHAnsi"/>
          <w:i/>
          <w:lang w:val="sr-Latn-ME"/>
        </w:rPr>
        <w:t>responsibility</w:t>
      </w:r>
      <w:r w:rsidR="00AF7320" w:rsidRPr="0001726A">
        <w:rPr>
          <w:rFonts w:cstheme="minorHAnsi"/>
          <w:lang w:val="sr-Latn-ME"/>
        </w:rPr>
        <w:t xml:space="preserve">) </w:t>
      </w:r>
      <w:r w:rsidRPr="0001726A">
        <w:rPr>
          <w:rFonts w:cstheme="minorHAnsi"/>
          <w:lang w:val="sr-Latn-ME"/>
        </w:rPr>
        <w:t xml:space="preserve">unutar organizacije, uključujući neposrednu odgovornost </w:t>
      </w:r>
      <w:r w:rsidR="00B04BE4" w:rsidRPr="0001726A">
        <w:rPr>
          <w:rFonts w:cstheme="minorHAnsi"/>
          <w:lang w:val="sr-Latn-ME"/>
        </w:rPr>
        <w:t>(</w:t>
      </w:r>
      <w:r w:rsidR="00B04BE4" w:rsidRPr="00A01B0E">
        <w:rPr>
          <w:rFonts w:cstheme="minorHAnsi"/>
          <w:i/>
          <w:lang w:val="sr-Latn-ME"/>
        </w:rPr>
        <w:t>accountability</w:t>
      </w:r>
      <w:r w:rsidR="00B04BE4" w:rsidRPr="0001726A">
        <w:rPr>
          <w:rFonts w:cstheme="minorHAnsi"/>
          <w:lang w:val="sr-Latn-ME"/>
        </w:rPr>
        <w:t xml:space="preserve">) </w:t>
      </w:r>
      <w:r w:rsidRPr="0001726A">
        <w:rPr>
          <w:rFonts w:cstheme="minorHAnsi"/>
          <w:lang w:val="sr-Latn-ME"/>
        </w:rPr>
        <w:t>odgovornog rukovodioca za sigurnost</w:t>
      </w:r>
      <w:r w:rsidR="00554860" w:rsidRPr="0001726A">
        <w:rPr>
          <w:rFonts w:cstheme="minorHAnsi"/>
          <w:lang w:val="sr-Latn-ME"/>
        </w:rPr>
        <w:t>;</w:t>
      </w:r>
    </w:p>
    <w:p w14:paraId="5540CB81" w14:textId="77777777" w:rsidR="00F874E5" w:rsidRPr="003D260D" w:rsidRDefault="00F874E5" w:rsidP="00F874E5">
      <w:pPr>
        <w:pStyle w:val="ListParagraph"/>
        <w:ind w:left="1080"/>
        <w:jc w:val="both"/>
        <w:rPr>
          <w:rFonts w:cstheme="minorHAnsi"/>
          <w:lang w:val="sr-Latn-ME"/>
        </w:rPr>
      </w:pPr>
    </w:p>
    <w:p w14:paraId="19663FB2" w14:textId="77777777" w:rsidR="00554860" w:rsidRPr="00065CCB" w:rsidRDefault="00554860" w:rsidP="002F0697">
      <w:pPr>
        <w:pStyle w:val="ListParagraph"/>
        <w:numPr>
          <w:ilvl w:val="0"/>
          <w:numId w:val="31"/>
        </w:numPr>
        <w:jc w:val="both"/>
        <w:rPr>
          <w:rFonts w:cstheme="minorHAnsi"/>
          <w:lang w:val="sr-Latn-ME"/>
        </w:rPr>
      </w:pPr>
      <w:r w:rsidRPr="00065CCB">
        <w:rPr>
          <w:rFonts w:cstheme="minorHAnsi"/>
          <w:lang w:val="sr-Latn-ME"/>
        </w:rPr>
        <w:t>opis cjelokupnih filozofija i principa organizacije u pogledu sigurnosti („politika sigurnosti”) i povezanih sigurnosnih ciljeva;</w:t>
      </w:r>
    </w:p>
    <w:p w14:paraId="02A64FE2" w14:textId="77777777" w:rsidR="00554860" w:rsidRPr="00065CCB" w:rsidRDefault="00554860" w:rsidP="00554860">
      <w:pPr>
        <w:pStyle w:val="ListParagraph"/>
        <w:rPr>
          <w:rFonts w:cstheme="minorHAnsi"/>
          <w:lang w:val="sr-Latn-ME"/>
        </w:rPr>
      </w:pPr>
    </w:p>
    <w:p w14:paraId="415337C4" w14:textId="6F78C40E" w:rsidR="00554860" w:rsidRPr="00F50072" w:rsidRDefault="00554860" w:rsidP="002F0697">
      <w:pPr>
        <w:pStyle w:val="ListParagraph"/>
        <w:numPr>
          <w:ilvl w:val="0"/>
          <w:numId w:val="31"/>
        </w:numPr>
        <w:jc w:val="both"/>
        <w:rPr>
          <w:rFonts w:cstheme="minorHAnsi"/>
          <w:lang w:val="sr-Latn-ME"/>
        </w:rPr>
      </w:pPr>
      <w:r w:rsidRPr="00065CCB">
        <w:rPr>
          <w:rFonts w:cstheme="minorHAnsi"/>
          <w:lang w:val="sr-Latn-ME"/>
        </w:rPr>
        <w:t xml:space="preserve">utvrđivanje opasnosti za sigurnost </w:t>
      </w:r>
      <w:r w:rsidR="00685533" w:rsidRPr="00F50072">
        <w:rPr>
          <w:rFonts w:cstheme="minorHAnsi"/>
          <w:lang w:val="sr-Latn-ME"/>
        </w:rPr>
        <w:t>vazduhoplovstva</w:t>
      </w:r>
      <w:r w:rsidRPr="00F50072">
        <w:rPr>
          <w:rFonts w:cstheme="minorHAnsi"/>
          <w:lang w:val="sr-Latn-ME"/>
        </w:rPr>
        <w:t xml:space="preserve"> koje </w:t>
      </w:r>
      <w:r w:rsidR="00B04BE4" w:rsidRPr="00F50072">
        <w:rPr>
          <w:rFonts w:cstheme="minorHAnsi"/>
          <w:lang w:val="sr-Latn-ME"/>
        </w:rPr>
        <w:t>proističu iz</w:t>
      </w:r>
      <w:r w:rsidRPr="00F50072">
        <w:rPr>
          <w:rFonts w:cstheme="minorHAnsi"/>
          <w:lang w:val="sr-Latn-ME"/>
        </w:rPr>
        <w:t xml:space="preserve"> aktivnosti organizacije, njihov</w:t>
      </w:r>
      <w:r w:rsidR="00EB4DBE" w:rsidRPr="00F50072">
        <w:rPr>
          <w:rFonts w:cstheme="minorHAnsi"/>
          <w:lang w:val="sr-Latn-ME"/>
        </w:rPr>
        <w:t>u</w:t>
      </w:r>
      <w:r w:rsidRPr="00F50072">
        <w:rPr>
          <w:rFonts w:cstheme="minorHAnsi"/>
          <w:lang w:val="sr-Latn-ME"/>
        </w:rPr>
        <w:t xml:space="preserve"> </w:t>
      </w:r>
      <w:r w:rsidR="006D239E" w:rsidRPr="00F50072">
        <w:rPr>
          <w:rFonts w:cstheme="minorHAnsi"/>
          <w:lang w:val="sr-Latn-ME"/>
        </w:rPr>
        <w:t xml:space="preserve">ocjenu </w:t>
      </w:r>
      <w:r w:rsidRPr="00065CCB">
        <w:rPr>
          <w:rFonts w:cstheme="minorHAnsi"/>
          <w:lang w:val="sr-Latn-ME"/>
        </w:rPr>
        <w:t>i upravljanje po</w:t>
      </w:r>
      <w:r w:rsidR="00EB4DBE" w:rsidRPr="00065CCB">
        <w:rPr>
          <w:rFonts w:cstheme="minorHAnsi"/>
          <w:lang w:val="sr-Latn-ME"/>
        </w:rPr>
        <w:t>vezanim rizicima, uključujući pre</w:t>
      </w:r>
      <w:r w:rsidRPr="00065CCB">
        <w:rPr>
          <w:rFonts w:cstheme="minorHAnsi"/>
          <w:lang w:val="sr-Latn-ME"/>
        </w:rPr>
        <w:t xml:space="preserve">duzimanje mjera za ublažavanje rizika i provjeru njihove </w:t>
      </w:r>
      <w:r w:rsidR="00EB4DBE" w:rsidRPr="00065CCB">
        <w:rPr>
          <w:rFonts w:cstheme="minorHAnsi"/>
          <w:lang w:val="sr-Latn-ME"/>
        </w:rPr>
        <w:t>efektivnosti;</w:t>
      </w:r>
    </w:p>
    <w:p w14:paraId="308F298E" w14:textId="77777777" w:rsidR="00EB4DBE" w:rsidRPr="00F50072" w:rsidRDefault="00EB4DBE" w:rsidP="00EB4DBE">
      <w:pPr>
        <w:pStyle w:val="ListParagraph"/>
        <w:rPr>
          <w:rFonts w:cstheme="minorHAnsi"/>
          <w:lang w:val="sr-Latn-ME"/>
        </w:rPr>
      </w:pPr>
    </w:p>
    <w:p w14:paraId="7F3A04C6" w14:textId="15F497D6" w:rsidR="00EB4DBE" w:rsidRPr="00F50072" w:rsidRDefault="00E70181" w:rsidP="002F0697">
      <w:pPr>
        <w:pStyle w:val="ListParagraph"/>
        <w:numPr>
          <w:ilvl w:val="0"/>
          <w:numId w:val="31"/>
        </w:numPr>
        <w:jc w:val="both"/>
        <w:rPr>
          <w:rFonts w:cstheme="minorHAnsi"/>
          <w:lang w:val="sr-Latn-ME"/>
        </w:rPr>
      </w:pPr>
      <w:r w:rsidRPr="00F50072">
        <w:rPr>
          <w:rFonts w:cstheme="minorHAnsi"/>
          <w:lang w:val="sr-Latn-ME"/>
        </w:rPr>
        <w:t>kontinuiranu</w:t>
      </w:r>
      <w:r w:rsidR="004066FD" w:rsidRPr="00F50072">
        <w:rPr>
          <w:rFonts w:cstheme="minorHAnsi"/>
          <w:lang w:val="sr-Latn-ME"/>
        </w:rPr>
        <w:t xml:space="preserve"> </w:t>
      </w:r>
      <w:r w:rsidRPr="00F50072">
        <w:rPr>
          <w:rFonts w:cstheme="minorHAnsi"/>
          <w:lang w:val="sr-Latn-ME"/>
        </w:rPr>
        <w:t>obuku</w:t>
      </w:r>
      <w:r w:rsidR="004066FD" w:rsidRPr="00F50072">
        <w:rPr>
          <w:rFonts w:cstheme="minorHAnsi"/>
          <w:lang w:val="sr-Latn-ME"/>
        </w:rPr>
        <w:t xml:space="preserve"> </w:t>
      </w:r>
      <w:r w:rsidRPr="00F50072">
        <w:rPr>
          <w:rFonts w:cstheme="minorHAnsi"/>
          <w:lang w:val="sr-Latn-ME"/>
        </w:rPr>
        <w:t xml:space="preserve">osoblja </w:t>
      </w:r>
      <w:r w:rsidR="004066FD" w:rsidRPr="00F50072">
        <w:rPr>
          <w:rFonts w:cstheme="minorHAnsi"/>
          <w:lang w:val="sr-Latn-ME"/>
        </w:rPr>
        <w:t xml:space="preserve">i stručnost osoblja </w:t>
      </w:r>
      <w:r w:rsidRPr="00F50072">
        <w:rPr>
          <w:rFonts w:cstheme="minorHAnsi"/>
          <w:lang w:val="sr-Latn-ME"/>
        </w:rPr>
        <w:t>da obavljaju svoje</w:t>
      </w:r>
      <w:r w:rsidR="004066FD" w:rsidRPr="00F50072">
        <w:rPr>
          <w:rFonts w:cstheme="minorHAnsi"/>
          <w:lang w:val="sr-Latn-ME"/>
        </w:rPr>
        <w:t xml:space="preserve"> poslov</w:t>
      </w:r>
      <w:r w:rsidR="006D239E" w:rsidRPr="00F50072">
        <w:rPr>
          <w:rFonts w:cstheme="minorHAnsi"/>
          <w:lang w:val="sr-Latn-ME"/>
        </w:rPr>
        <w:t>e</w:t>
      </w:r>
      <w:r w:rsidR="004066FD" w:rsidRPr="00F50072">
        <w:rPr>
          <w:rFonts w:cstheme="minorHAnsi"/>
          <w:lang w:val="sr-Latn-ME"/>
        </w:rPr>
        <w:t>;</w:t>
      </w:r>
    </w:p>
    <w:p w14:paraId="6FD6181D" w14:textId="77777777" w:rsidR="004066FD" w:rsidRPr="00F50072" w:rsidRDefault="004066FD" w:rsidP="004066FD">
      <w:pPr>
        <w:pStyle w:val="ListParagraph"/>
        <w:rPr>
          <w:rFonts w:cstheme="minorHAnsi"/>
          <w:lang w:val="sr-Latn-ME"/>
        </w:rPr>
      </w:pPr>
    </w:p>
    <w:p w14:paraId="0367F7DE" w14:textId="77777777" w:rsidR="004066FD" w:rsidRPr="00120A40" w:rsidRDefault="004066FD" w:rsidP="002F0697">
      <w:pPr>
        <w:pStyle w:val="ListParagraph"/>
        <w:numPr>
          <w:ilvl w:val="0"/>
          <w:numId w:val="31"/>
        </w:numPr>
        <w:jc w:val="both"/>
        <w:rPr>
          <w:rFonts w:cstheme="minorHAnsi"/>
          <w:lang w:val="sr-Latn-ME"/>
        </w:rPr>
      </w:pPr>
      <w:r w:rsidRPr="00F50072">
        <w:rPr>
          <w:rFonts w:cstheme="minorHAnsi"/>
          <w:lang w:val="sr-Latn-ME"/>
        </w:rPr>
        <w:t>dokumentaciju o svim ključnim procesima sistema upravljanja, uključujući procese upoznavanja osoblja s njihovim odgovornostima</w:t>
      </w:r>
      <w:r w:rsidR="00E70181" w:rsidRPr="00F50072">
        <w:rPr>
          <w:rFonts w:cstheme="minorHAnsi"/>
          <w:lang w:val="sr-Latn-ME"/>
        </w:rPr>
        <w:t xml:space="preserve"> (</w:t>
      </w:r>
      <w:r w:rsidR="00E70181" w:rsidRPr="00F50072">
        <w:rPr>
          <w:rFonts w:cstheme="minorHAnsi"/>
          <w:i/>
          <w:lang w:val="sr-Latn-ME"/>
        </w:rPr>
        <w:t>responsibilities</w:t>
      </w:r>
      <w:r w:rsidR="00E70181" w:rsidRPr="00F50072">
        <w:rPr>
          <w:rFonts w:cstheme="minorHAnsi"/>
          <w:lang w:val="sr-Latn-ME"/>
        </w:rPr>
        <w:t xml:space="preserve">) </w:t>
      </w:r>
      <w:r w:rsidRPr="00F50072">
        <w:rPr>
          <w:rFonts w:cstheme="minorHAnsi"/>
          <w:lang w:val="sr-Latn-ME"/>
        </w:rPr>
        <w:t>i procedure za izmjenu i</w:t>
      </w:r>
      <w:r w:rsidRPr="00120A40">
        <w:rPr>
          <w:rFonts w:cstheme="minorHAnsi"/>
          <w:lang w:val="sr-Latn-ME"/>
        </w:rPr>
        <w:t xml:space="preserve"> dopunu te dokumentacije;</w:t>
      </w:r>
    </w:p>
    <w:p w14:paraId="469C9F58" w14:textId="77777777" w:rsidR="004066FD" w:rsidRPr="00120A40" w:rsidRDefault="004066FD" w:rsidP="004066FD">
      <w:pPr>
        <w:pStyle w:val="ListParagraph"/>
        <w:rPr>
          <w:rFonts w:cstheme="minorHAnsi"/>
          <w:lang w:val="sr-Latn-ME"/>
        </w:rPr>
      </w:pPr>
    </w:p>
    <w:p w14:paraId="0199C671" w14:textId="56DDC7DA" w:rsidR="004066FD" w:rsidRPr="0001726A" w:rsidRDefault="003A176D" w:rsidP="002F0697">
      <w:pPr>
        <w:pStyle w:val="ListParagraph"/>
        <w:numPr>
          <w:ilvl w:val="0"/>
          <w:numId w:val="31"/>
        </w:numPr>
        <w:jc w:val="both"/>
        <w:rPr>
          <w:rFonts w:cstheme="minorHAnsi"/>
          <w:lang w:val="sr-Latn-ME"/>
        </w:rPr>
      </w:pPr>
      <w:r w:rsidRPr="00120A40">
        <w:rPr>
          <w:rFonts w:cstheme="minorHAnsi"/>
          <w:lang w:val="sr-Latn-ME"/>
        </w:rPr>
        <w:lastRenderedPageBreak/>
        <w:t xml:space="preserve">funkciju praćenja </w:t>
      </w:r>
      <w:r w:rsidRPr="0001726A">
        <w:rPr>
          <w:rFonts w:cstheme="minorHAnsi"/>
          <w:lang w:val="sr-Latn-ME"/>
        </w:rPr>
        <w:t>usklađenosti organizacije s</w:t>
      </w:r>
      <w:r w:rsidR="006D239E" w:rsidRPr="0001726A">
        <w:rPr>
          <w:rFonts w:cstheme="minorHAnsi"/>
          <w:lang w:val="sr-Latn-ME"/>
        </w:rPr>
        <w:t>a</w:t>
      </w:r>
      <w:r w:rsidRPr="0001726A">
        <w:rPr>
          <w:rFonts w:cstheme="minorHAnsi"/>
          <w:lang w:val="sr-Latn-ME"/>
        </w:rPr>
        <w:t xml:space="preserve"> relevantnim zahtjevima. Praćenje usklađenosti uključuje sistem povratnih informacija o nalazima koje se dostavljaju odgovornom </w:t>
      </w:r>
      <w:r w:rsidR="00411D3D" w:rsidRPr="0001726A">
        <w:rPr>
          <w:rFonts w:cstheme="minorHAnsi"/>
          <w:lang w:val="sr-Latn-ME"/>
        </w:rPr>
        <w:t>rukovodiocu</w:t>
      </w:r>
      <w:r w:rsidRPr="0001726A">
        <w:rPr>
          <w:rFonts w:cstheme="minorHAnsi"/>
          <w:lang w:val="sr-Latn-ME"/>
        </w:rPr>
        <w:t xml:space="preserve"> kako bi se, prema potrebi, </w:t>
      </w:r>
      <w:r w:rsidR="00411D3D" w:rsidRPr="0001726A">
        <w:rPr>
          <w:rFonts w:cstheme="minorHAnsi"/>
          <w:lang w:val="sr-Latn-ME"/>
        </w:rPr>
        <w:t>obezbijedila</w:t>
      </w:r>
      <w:r w:rsidRPr="0001726A">
        <w:rPr>
          <w:rFonts w:cstheme="minorHAnsi"/>
          <w:lang w:val="sr-Latn-ME"/>
        </w:rPr>
        <w:t xml:space="preserve"> </w:t>
      </w:r>
      <w:r w:rsidR="00411D3D" w:rsidRPr="0001726A">
        <w:rPr>
          <w:rFonts w:cstheme="minorHAnsi"/>
          <w:lang w:val="sr-Latn-ME"/>
        </w:rPr>
        <w:t>efektivna</w:t>
      </w:r>
      <w:r w:rsidRPr="0001726A">
        <w:rPr>
          <w:rFonts w:cstheme="minorHAnsi"/>
          <w:lang w:val="sr-Latn-ME"/>
        </w:rPr>
        <w:t xml:space="preserve"> </w:t>
      </w:r>
      <w:r w:rsidR="00411D3D" w:rsidRPr="0001726A">
        <w:rPr>
          <w:rFonts w:cstheme="minorHAnsi"/>
          <w:lang w:val="sr-Latn-ME"/>
        </w:rPr>
        <w:t>implementacija</w:t>
      </w:r>
      <w:r w:rsidRPr="0001726A">
        <w:rPr>
          <w:rFonts w:cstheme="minorHAnsi"/>
          <w:lang w:val="sr-Latn-ME"/>
        </w:rPr>
        <w:t xml:space="preserve"> korektivnih </w:t>
      </w:r>
      <w:r w:rsidR="00411D3D" w:rsidRPr="0001726A">
        <w:rPr>
          <w:rFonts w:cstheme="minorHAnsi"/>
          <w:lang w:val="sr-Latn-ME"/>
        </w:rPr>
        <w:t>akcija.</w:t>
      </w:r>
    </w:p>
    <w:p w14:paraId="035E9DDE" w14:textId="77777777" w:rsidR="00411D3D" w:rsidRPr="0001726A" w:rsidRDefault="00411D3D" w:rsidP="00411D3D">
      <w:pPr>
        <w:pStyle w:val="ListParagraph"/>
        <w:rPr>
          <w:rFonts w:cstheme="minorHAnsi"/>
          <w:lang w:val="sr-Latn-ME"/>
        </w:rPr>
      </w:pPr>
    </w:p>
    <w:p w14:paraId="5FDB05B2" w14:textId="77777777" w:rsidR="00411D3D" w:rsidRPr="00180F84" w:rsidRDefault="00461F08" w:rsidP="002F0697">
      <w:pPr>
        <w:pStyle w:val="ListParagraph"/>
        <w:numPr>
          <w:ilvl w:val="0"/>
          <w:numId w:val="30"/>
        </w:numPr>
        <w:jc w:val="both"/>
        <w:rPr>
          <w:rFonts w:cstheme="minorHAnsi"/>
          <w:lang w:val="sr-Latn-ME"/>
        </w:rPr>
      </w:pPr>
      <w:r w:rsidRPr="0001726A">
        <w:rPr>
          <w:rFonts w:cstheme="minorHAnsi"/>
          <w:lang w:val="sr-Latn-ME"/>
        </w:rPr>
        <w:t xml:space="preserve">Sistem upravljanja mora da odgovara veličini organizacije i karakteru i složenosti njenih aktivnosti, uzimajući u obzir opasnosti i rizike </w:t>
      </w:r>
      <w:r w:rsidR="00E70181" w:rsidRPr="0001726A">
        <w:rPr>
          <w:rFonts w:cstheme="minorHAnsi"/>
          <w:lang w:val="sr-Latn-ME"/>
        </w:rPr>
        <w:t>svojstvene</w:t>
      </w:r>
      <w:r w:rsidRPr="0001726A">
        <w:rPr>
          <w:rFonts w:cstheme="minorHAnsi"/>
          <w:lang w:val="sr-Latn-ME"/>
        </w:rPr>
        <w:t xml:space="preserve"> tim aktivnostima</w:t>
      </w:r>
      <w:r w:rsidR="00F01A96" w:rsidRPr="0001726A">
        <w:rPr>
          <w:rFonts w:cstheme="minorHAnsi"/>
          <w:lang w:val="sr-Latn-ME"/>
        </w:rPr>
        <w:t>.</w:t>
      </w:r>
    </w:p>
    <w:p w14:paraId="70765DE7" w14:textId="77777777" w:rsidR="008E4F57" w:rsidRPr="00180F84" w:rsidRDefault="008E4F57" w:rsidP="008E4F57">
      <w:pPr>
        <w:pStyle w:val="ListParagraph"/>
        <w:jc w:val="both"/>
        <w:rPr>
          <w:rFonts w:cstheme="minorHAnsi"/>
          <w:lang w:val="sr-Latn-ME"/>
        </w:rPr>
      </w:pPr>
    </w:p>
    <w:p w14:paraId="07FD5883" w14:textId="5AB03AEF" w:rsidR="008E4F57" w:rsidRPr="00180F84" w:rsidRDefault="008E4F57" w:rsidP="002F0697">
      <w:pPr>
        <w:pStyle w:val="ListParagraph"/>
        <w:numPr>
          <w:ilvl w:val="0"/>
          <w:numId w:val="30"/>
        </w:numPr>
        <w:jc w:val="both"/>
        <w:rPr>
          <w:rFonts w:cstheme="minorHAnsi"/>
          <w:lang w:val="sr-Latn-ME"/>
        </w:rPr>
      </w:pPr>
      <w:r w:rsidRPr="00180F84">
        <w:rPr>
          <w:rFonts w:cstheme="minorHAnsi"/>
          <w:lang w:val="sr-Latn-ME"/>
        </w:rPr>
        <w:t>Ako organizacija pos</w:t>
      </w:r>
      <w:r w:rsidR="00E471A5" w:rsidRPr="00180F84">
        <w:rPr>
          <w:rFonts w:cstheme="minorHAnsi"/>
          <w:lang w:val="sr-Latn-ME"/>
        </w:rPr>
        <w:t>j</w:t>
      </w:r>
      <w:r w:rsidRPr="00180F84">
        <w:rPr>
          <w:rFonts w:cstheme="minorHAnsi"/>
          <w:lang w:val="sr-Latn-ME"/>
        </w:rPr>
        <w:t xml:space="preserve">eduje jedan ili više dodatnih </w:t>
      </w:r>
      <w:r w:rsidR="006D239E" w:rsidRPr="00180F84">
        <w:rPr>
          <w:rFonts w:cstheme="minorHAnsi"/>
          <w:lang w:val="sr-Latn-ME"/>
        </w:rPr>
        <w:t xml:space="preserve">uvjerenja </w:t>
      </w:r>
      <w:r w:rsidRPr="00180F84">
        <w:rPr>
          <w:rFonts w:cstheme="minorHAnsi"/>
          <w:lang w:val="sr-Latn-ME"/>
        </w:rPr>
        <w:t xml:space="preserve">organizacije u okviru </w:t>
      </w:r>
      <w:r w:rsidR="00E471A5" w:rsidRPr="00180F84">
        <w:rPr>
          <w:rFonts w:cstheme="minorHAnsi"/>
          <w:lang w:val="sr-Latn-ME"/>
        </w:rPr>
        <w:t>Regulative</w:t>
      </w:r>
      <w:r w:rsidRPr="00180F84">
        <w:rPr>
          <w:rFonts w:cstheme="minorHAnsi"/>
          <w:lang w:val="sr-Latn-ME"/>
        </w:rPr>
        <w:t xml:space="preserve"> (EU) 2018/1139, sistem upravljanja može da se integriše sa onim koji se zaht</w:t>
      </w:r>
      <w:r w:rsidR="00E471A5" w:rsidRPr="00180F84">
        <w:rPr>
          <w:rFonts w:cstheme="minorHAnsi"/>
          <w:lang w:val="sr-Latn-ME"/>
        </w:rPr>
        <w:t xml:space="preserve">ijeva na osnovu tih dodatnih </w:t>
      </w:r>
      <w:r w:rsidR="006D239E" w:rsidRPr="00180F84">
        <w:rPr>
          <w:rFonts w:cstheme="minorHAnsi"/>
          <w:lang w:val="sr-Latn-ME"/>
        </w:rPr>
        <w:t>uvjerenja</w:t>
      </w:r>
      <w:r w:rsidR="00E471A5" w:rsidRPr="00180F84">
        <w:rPr>
          <w:rFonts w:cstheme="minorHAnsi"/>
          <w:lang w:val="sr-Latn-ME"/>
        </w:rPr>
        <w:t>:“;</w:t>
      </w:r>
      <w:r w:rsidRPr="00180F84">
        <w:rPr>
          <w:rFonts w:cstheme="minorHAnsi"/>
          <w:lang w:val="sr-Latn-ME"/>
        </w:rPr>
        <w:t xml:space="preserve"> </w:t>
      </w:r>
    </w:p>
    <w:p w14:paraId="1D395B28" w14:textId="77777777" w:rsidR="00E471A5" w:rsidRPr="00180F84" w:rsidRDefault="00E471A5" w:rsidP="00E471A5">
      <w:pPr>
        <w:jc w:val="both"/>
        <w:rPr>
          <w:rFonts w:cstheme="minorHAnsi"/>
          <w:lang w:val="sr-Latn-ME"/>
        </w:rPr>
      </w:pPr>
      <w:r w:rsidRPr="00180F84">
        <w:rPr>
          <w:rFonts w:cstheme="minorHAnsi"/>
          <w:lang w:val="sr-Latn-ME"/>
        </w:rPr>
        <w:t>28.</w:t>
      </w:r>
      <w:r w:rsidR="005B6D3B" w:rsidRPr="00180F84">
        <w:rPr>
          <w:rFonts w:cstheme="minorHAnsi"/>
          <w:lang w:val="sr-Latn-ME"/>
        </w:rPr>
        <w:t xml:space="preserve"> dodaje se sljedeća tačka 145.A.202:</w:t>
      </w:r>
    </w:p>
    <w:p w14:paraId="3C6ABE89" w14:textId="268689CB" w:rsidR="005B6D3B" w:rsidRPr="00F50072" w:rsidRDefault="005B6D3B" w:rsidP="00E471A5">
      <w:pPr>
        <w:jc w:val="both"/>
        <w:rPr>
          <w:rFonts w:cstheme="minorHAnsi"/>
          <w:b/>
          <w:lang w:val="sr-Latn-ME"/>
        </w:rPr>
      </w:pPr>
      <w:r w:rsidRPr="00180F84">
        <w:rPr>
          <w:rFonts w:cstheme="minorHAnsi"/>
          <w:lang w:val="sr-Latn-ME"/>
        </w:rPr>
        <w:t xml:space="preserve">„145.A.202 </w:t>
      </w:r>
      <w:r w:rsidR="006D239E" w:rsidRPr="008A4646">
        <w:rPr>
          <w:rFonts w:cstheme="minorHAnsi"/>
          <w:b/>
          <w:lang w:val="sr-Latn-ME"/>
        </w:rPr>
        <w:t xml:space="preserve">Unutrašnji sistem </w:t>
      </w:r>
      <w:r w:rsidR="004D7C01" w:rsidRPr="008A4646">
        <w:rPr>
          <w:rFonts w:cstheme="minorHAnsi"/>
          <w:b/>
          <w:lang w:val="sr-Latn-ME"/>
        </w:rPr>
        <w:t>izvješt</w:t>
      </w:r>
      <w:r w:rsidR="0026179F" w:rsidRPr="008A4646">
        <w:rPr>
          <w:rFonts w:cstheme="minorHAnsi"/>
          <w:b/>
          <w:lang w:val="sr-Latn-ME"/>
        </w:rPr>
        <w:t>a</w:t>
      </w:r>
      <w:r w:rsidR="00FA3831" w:rsidRPr="008A4646">
        <w:rPr>
          <w:rFonts w:cstheme="minorHAnsi"/>
          <w:b/>
          <w:lang w:val="sr-Latn-ME"/>
        </w:rPr>
        <w:t>vanja o sigurnosti</w:t>
      </w:r>
    </w:p>
    <w:p w14:paraId="661C5FAA" w14:textId="623B9CB1" w:rsidR="0026179F" w:rsidRPr="00F50072" w:rsidRDefault="00F42FED" w:rsidP="002F0697">
      <w:pPr>
        <w:pStyle w:val="ListParagraph"/>
        <w:numPr>
          <w:ilvl w:val="0"/>
          <w:numId w:val="32"/>
        </w:numPr>
        <w:jc w:val="both"/>
        <w:rPr>
          <w:rFonts w:cstheme="minorHAnsi"/>
          <w:lang w:val="sr-Latn-ME"/>
        </w:rPr>
      </w:pPr>
      <w:r w:rsidRPr="00F50072">
        <w:rPr>
          <w:rFonts w:cstheme="minorHAnsi"/>
          <w:lang w:val="sr-Latn-ME"/>
        </w:rPr>
        <w:t xml:space="preserve">Kao dio svog sistema upravljanja, organizacija </w:t>
      </w:r>
      <w:r w:rsidR="004759F3" w:rsidRPr="00F50072">
        <w:rPr>
          <w:rFonts w:cstheme="minorHAnsi"/>
          <w:lang w:val="sr-Latn-ME"/>
        </w:rPr>
        <w:t>uspostavlja</w:t>
      </w:r>
      <w:r w:rsidRPr="00F50072">
        <w:rPr>
          <w:rFonts w:cstheme="minorHAnsi"/>
          <w:lang w:val="sr-Latn-ME"/>
        </w:rPr>
        <w:t xml:space="preserve"> </w:t>
      </w:r>
      <w:r w:rsidR="00F81B1C" w:rsidRPr="008A4646">
        <w:rPr>
          <w:rFonts w:cstheme="minorHAnsi"/>
          <w:lang w:val="sr-Latn-ME"/>
        </w:rPr>
        <w:t>unutrašnj</w:t>
      </w:r>
      <w:r w:rsidR="006D239E" w:rsidRPr="008A4646">
        <w:rPr>
          <w:rFonts w:cstheme="minorHAnsi"/>
          <w:lang w:val="sr-Latn-ME"/>
        </w:rPr>
        <w:t>i</w:t>
      </w:r>
      <w:r w:rsidRPr="008A4646">
        <w:rPr>
          <w:rFonts w:cstheme="minorHAnsi"/>
          <w:lang w:val="sr-Latn-ME"/>
        </w:rPr>
        <w:t xml:space="preserve"> </w:t>
      </w:r>
      <w:r w:rsidR="006D239E" w:rsidRPr="008A4646">
        <w:rPr>
          <w:rFonts w:cstheme="minorHAnsi"/>
          <w:lang w:val="sr-Latn-ME"/>
        </w:rPr>
        <w:t xml:space="preserve">sistem </w:t>
      </w:r>
      <w:r w:rsidRPr="008A4646">
        <w:rPr>
          <w:rFonts w:cstheme="minorHAnsi"/>
          <w:lang w:val="sr-Latn-ME"/>
        </w:rPr>
        <w:t>izv</w:t>
      </w:r>
      <w:r w:rsidR="00831CA3" w:rsidRPr="008A4646">
        <w:rPr>
          <w:rFonts w:cstheme="minorHAnsi"/>
          <w:lang w:val="sr-Latn-ME"/>
        </w:rPr>
        <w:t>j</w:t>
      </w:r>
      <w:r w:rsidRPr="008A4646">
        <w:rPr>
          <w:rFonts w:cstheme="minorHAnsi"/>
          <w:lang w:val="sr-Latn-ME"/>
        </w:rPr>
        <w:t xml:space="preserve">eštavanja o </w:t>
      </w:r>
      <w:r w:rsidR="004759F3" w:rsidRPr="008A4646">
        <w:rPr>
          <w:rFonts w:cstheme="minorHAnsi"/>
          <w:lang w:val="sr-Latn-ME"/>
        </w:rPr>
        <w:t>sigurnosti</w:t>
      </w:r>
      <w:r w:rsidRPr="00065CCB">
        <w:rPr>
          <w:rFonts w:cstheme="minorHAnsi"/>
          <w:lang w:val="sr-Latn-ME"/>
        </w:rPr>
        <w:t xml:space="preserve"> kako bi omogućila prikupljanje i </w:t>
      </w:r>
      <w:r w:rsidR="006D239E" w:rsidRPr="00F50072">
        <w:rPr>
          <w:rFonts w:cstheme="minorHAnsi"/>
          <w:lang w:val="sr-Latn-ME"/>
        </w:rPr>
        <w:t xml:space="preserve">ocjenu </w:t>
      </w:r>
      <w:r w:rsidRPr="00F50072">
        <w:rPr>
          <w:rFonts w:cstheme="minorHAnsi"/>
          <w:lang w:val="sr-Latn-ME"/>
        </w:rPr>
        <w:t xml:space="preserve">takvih </w:t>
      </w:r>
      <w:r w:rsidR="002F7348" w:rsidRPr="00F50072">
        <w:rPr>
          <w:rFonts w:cstheme="minorHAnsi"/>
          <w:lang w:val="sr-Latn-ME"/>
        </w:rPr>
        <w:t>događaja koji</w:t>
      </w:r>
      <w:r w:rsidRPr="00F50072">
        <w:rPr>
          <w:rFonts w:cstheme="minorHAnsi"/>
          <w:lang w:val="sr-Latn-ME"/>
        </w:rPr>
        <w:t xml:space="preserve"> treba da budu </w:t>
      </w:r>
      <w:r w:rsidR="002F7348" w:rsidRPr="00F50072">
        <w:rPr>
          <w:rFonts w:cstheme="minorHAnsi"/>
          <w:lang w:val="sr-Latn-ME"/>
        </w:rPr>
        <w:t>prijavljeni</w:t>
      </w:r>
      <w:r w:rsidRPr="00F50072">
        <w:rPr>
          <w:rFonts w:cstheme="minorHAnsi"/>
          <w:lang w:val="sr-Latn-ME"/>
        </w:rPr>
        <w:t xml:space="preserve"> prema tački 145.A.60.</w:t>
      </w:r>
    </w:p>
    <w:p w14:paraId="698EEB0D" w14:textId="77777777" w:rsidR="002F7348" w:rsidRPr="00F50072" w:rsidRDefault="002F7348" w:rsidP="002F7348">
      <w:pPr>
        <w:pStyle w:val="ListParagraph"/>
        <w:jc w:val="both"/>
        <w:rPr>
          <w:rFonts w:cstheme="minorHAnsi"/>
          <w:lang w:val="sr-Latn-ME"/>
        </w:rPr>
      </w:pPr>
    </w:p>
    <w:p w14:paraId="2ADC39F3" w14:textId="4B718778" w:rsidR="002F7348" w:rsidRPr="00120A40" w:rsidRDefault="006D239E" w:rsidP="002F0697">
      <w:pPr>
        <w:pStyle w:val="ListParagraph"/>
        <w:numPr>
          <w:ilvl w:val="0"/>
          <w:numId w:val="32"/>
        </w:numPr>
        <w:jc w:val="both"/>
        <w:rPr>
          <w:rFonts w:cstheme="minorHAnsi"/>
          <w:lang w:val="sr-Latn-ME"/>
        </w:rPr>
      </w:pPr>
      <w:r w:rsidRPr="00F50072">
        <w:rPr>
          <w:rFonts w:cstheme="minorHAnsi"/>
          <w:lang w:val="sr-Latn-ME"/>
        </w:rPr>
        <w:t xml:space="preserve">Sistemom </w:t>
      </w:r>
      <w:r w:rsidR="002F7348" w:rsidRPr="00F50072">
        <w:rPr>
          <w:rFonts w:cstheme="minorHAnsi"/>
          <w:lang w:val="sr-Latn-ME"/>
        </w:rPr>
        <w:t xml:space="preserve">se takođe omogućava prikupljanje i </w:t>
      </w:r>
      <w:r w:rsidRPr="00F50072">
        <w:rPr>
          <w:rFonts w:cstheme="minorHAnsi"/>
          <w:lang w:val="sr-Latn-ME"/>
        </w:rPr>
        <w:t xml:space="preserve">ocjena </w:t>
      </w:r>
      <w:r w:rsidR="00F56517" w:rsidRPr="00F50072">
        <w:rPr>
          <w:rFonts w:cstheme="minorHAnsi"/>
          <w:lang w:val="sr-Latn-ME"/>
        </w:rPr>
        <w:t>interno prijavljenih gr</w:t>
      </w:r>
      <w:r w:rsidR="002F7348" w:rsidRPr="00F50072">
        <w:rPr>
          <w:rFonts w:cstheme="minorHAnsi"/>
          <w:lang w:val="sr-Latn-ME"/>
        </w:rPr>
        <w:t xml:space="preserve">ešaka, izbjegnutih nesreća i </w:t>
      </w:r>
      <w:r w:rsidR="00F56517" w:rsidRPr="00F50072">
        <w:rPr>
          <w:rFonts w:cstheme="minorHAnsi"/>
          <w:lang w:val="sr-Latn-ME"/>
        </w:rPr>
        <w:t xml:space="preserve">opasnosti koje ne </w:t>
      </w:r>
      <w:r w:rsidR="00990347" w:rsidRPr="00F50072">
        <w:rPr>
          <w:rFonts w:cstheme="minorHAnsi"/>
          <w:lang w:val="sr-Latn-ME"/>
        </w:rPr>
        <w:t xml:space="preserve">pripadaju </w:t>
      </w:r>
      <w:r w:rsidR="00AF6934">
        <w:rPr>
          <w:rFonts w:cstheme="minorHAnsi"/>
          <w:lang w:val="sr-Latn-ME"/>
        </w:rPr>
        <w:t>pod</w:t>
      </w:r>
      <w:r w:rsidR="00990347" w:rsidRPr="00F50072">
        <w:rPr>
          <w:rFonts w:cstheme="minorHAnsi"/>
          <w:lang w:val="sr-Latn-ME"/>
        </w:rPr>
        <w:t>tački</w:t>
      </w:r>
      <w:r w:rsidR="00F56517" w:rsidRPr="00120A40">
        <w:rPr>
          <w:rFonts w:cstheme="minorHAnsi"/>
          <w:lang w:val="sr-Latn-ME"/>
        </w:rPr>
        <w:t xml:space="preserve"> (a).</w:t>
      </w:r>
    </w:p>
    <w:p w14:paraId="5DA7EC27" w14:textId="77777777" w:rsidR="00F56517" w:rsidRPr="00120A40" w:rsidRDefault="00F56517" w:rsidP="00F56517">
      <w:pPr>
        <w:pStyle w:val="ListParagraph"/>
        <w:rPr>
          <w:rFonts w:cstheme="minorHAnsi"/>
          <w:lang w:val="sr-Latn-ME"/>
        </w:rPr>
      </w:pPr>
    </w:p>
    <w:p w14:paraId="0E1B7BF2" w14:textId="0D655453" w:rsidR="00F56517" w:rsidRPr="0001726A" w:rsidRDefault="00F56517" w:rsidP="002F0697">
      <w:pPr>
        <w:pStyle w:val="ListParagraph"/>
        <w:numPr>
          <w:ilvl w:val="0"/>
          <w:numId w:val="32"/>
        </w:numPr>
        <w:jc w:val="both"/>
        <w:rPr>
          <w:rFonts w:cstheme="minorHAnsi"/>
          <w:lang w:val="sr-Latn-ME"/>
        </w:rPr>
      </w:pPr>
      <w:r w:rsidRPr="0001726A">
        <w:rPr>
          <w:rFonts w:cstheme="minorHAnsi"/>
          <w:lang w:val="sr-Latn-ME"/>
        </w:rPr>
        <w:lastRenderedPageBreak/>
        <w:t>U okviru t</w:t>
      </w:r>
      <w:r w:rsidR="006D239E" w:rsidRPr="0001726A">
        <w:rPr>
          <w:rFonts w:cstheme="minorHAnsi"/>
          <w:lang w:val="sr-Latn-ME"/>
        </w:rPr>
        <w:t>og</w:t>
      </w:r>
      <w:r w:rsidRPr="0001726A">
        <w:rPr>
          <w:rFonts w:cstheme="minorHAnsi"/>
          <w:lang w:val="sr-Latn-ME"/>
        </w:rPr>
        <w:t xml:space="preserve"> </w:t>
      </w:r>
      <w:r w:rsidR="006D239E" w:rsidRPr="0001726A">
        <w:rPr>
          <w:rFonts w:cstheme="minorHAnsi"/>
          <w:lang w:val="sr-Latn-ME"/>
        </w:rPr>
        <w:t>sistema</w:t>
      </w:r>
      <w:r w:rsidRPr="0001726A">
        <w:rPr>
          <w:rFonts w:cstheme="minorHAnsi"/>
          <w:lang w:val="sr-Latn-ME"/>
        </w:rPr>
        <w:t>, organizacija mora:</w:t>
      </w:r>
    </w:p>
    <w:p w14:paraId="4F6EBC58" w14:textId="77777777" w:rsidR="00F56517" w:rsidRPr="0001726A" w:rsidRDefault="00F56517" w:rsidP="00F56517">
      <w:pPr>
        <w:pStyle w:val="ListParagraph"/>
        <w:rPr>
          <w:rFonts w:cstheme="minorHAnsi"/>
          <w:lang w:val="sr-Latn-ME"/>
        </w:rPr>
      </w:pPr>
    </w:p>
    <w:p w14:paraId="663C561B" w14:textId="517474B3" w:rsidR="00F56517" w:rsidRPr="0001726A" w:rsidRDefault="00F56517" w:rsidP="002F0697">
      <w:pPr>
        <w:pStyle w:val="ListParagraph"/>
        <w:numPr>
          <w:ilvl w:val="0"/>
          <w:numId w:val="33"/>
        </w:numPr>
        <w:jc w:val="both"/>
        <w:rPr>
          <w:rFonts w:cstheme="minorHAnsi"/>
          <w:lang w:val="sr-Latn-ME"/>
        </w:rPr>
      </w:pPr>
      <w:r w:rsidRPr="0001726A">
        <w:rPr>
          <w:rFonts w:cstheme="minorHAnsi"/>
          <w:lang w:val="sr-Latn-ME"/>
        </w:rPr>
        <w:t xml:space="preserve">da identifikuje uzroke i faktore koji doprinose greškama, izbjegnutim nesrećama i opasnostima koje su prijavljene, i </w:t>
      </w:r>
      <w:r w:rsidR="006A0EE2" w:rsidRPr="0001726A">
        <w:rPr>
          <w:rFonts w:cstheme="minorHAnsi"/>
          <w:lang w:val="sr-Latn-ME"/>
        </w:rPr>
        <w:t>uzima ih u obzir</w:t>
      </w:r>
      <w:r w:rsidRPr="0001726A">
        <w:rPr>
          <w:rFonts w:cstheme="minorHAnsi"/>
          <w:lang w:val="sr-Latn-ME"/>
        </w:rPr>
        <w:t xml:space="preserve"> kao d</w:t>
      </w:r>
      <w:r w:rsidR="006A0EE2" w:rsidRPr="0001726A">
        <w:rPr>
          <w:rFonts w:cstheme="minorHAnsi"/>
          <w:lang w:val="sr-Latn-ME"/>
        </w:rPr>
        <w:t>i</w:t>
      </w:r>
      <w:r w:rsidRPr="0001726A">
        <w:rPr>
          <w:rFonts w:cstheme="minorHAnsi"/>
          <w:lang w:val="sr-Latn-ME"/>
        </w:rPr>
        <w:t xml:space="preserve">o svog procesa upravljanja </w:t>
      </w:r>
      <w:r w:rsidR="006A0EE2" w:rsidRPr="0001726A">
        <w:rPr>
          <w:rFonts w:cstheme="minorHAnsi"/>
          <w:lang w:val="sr-Latn-ME"/>
        </w:rPr>
        <w:t>sigurnosnog rizika</w:t>
      </w:r>
      <w:r w:rsidRPr="0001726A">
        <w:rPr>
          <w:rFonts w:cstheme="minorHAnsi"/>
          <w:lang w:val="sr-Latn-ME"/>
        </w:rPr>
        <w:t xml:space="preserve"> u skladu sa tačkom 145.A.200</w:t>
      </w:r>
      <w:r w:rsidR="00AF6934">
        <w:rPr>
          <w:rFonts w:cstheme="minorHAnsi"/>
          <w:lang w:val="sr-Latn-ME"/>
        </w:rPr>
        <w:t xml:space="preserve"> podtačka </w:t>
      </w:r>
      <w:r w:rsidRPr="0001726A">
        <w:rPr>
          <w:rFonts w:cstheme="minorHAnsi"/>
          <w:lang w:val="sr-Latn-ME"/>
        </w:rPr>
        <w:t>(a)</w:t>
      </w:r>
      <w:r w:rsidR="00AF6934">
        <w:rPr>
          <w:rFonts w:cstheme="minorHAnsi"/>
          <w:lang w:val="sr-Latn-ME"/>
        </w:rPr>
        <w:t xml:space="preserve"> podpodtačka </w:t>
      </w:r>
      <w:r w:rsidRPr="0001726A">
        <w:rPr>
          <w:rFonts w:cstheme="minorHAnsi"/>
          <w:lang w:val="sr-Latn-ME"/>
        </w:rPr>
        <w:t>(3);</w:t>
      </w:r>
    </w:p>
    <w:p w14:paraId="33C0375B" w14:textId="77777777" w:rsidR="006A0EE2" w:rsidRPr="0001726A" w:rsidRDefault="006A0EE2" w:rsidP="006A0EE2">
      <w:pPr>
        <w:pStyle w:val="ListParagraph"/>
        <w:ind w:left="1080"/>
        <w:jc w:val="both"/>
        <w:rPr>
          <w:rFonts w:cstheme="minorHAnsi"/>
          <w:lang w:val="sr-Latn-ME"/>
        </w:rPr>
      </w:pPr>
    </w:p>
    <w:p w14:paraId="701866F6" w14:textId="2A127829" w:rsidR="006A0EE2" w:rsidRPr="00180F84" w:rsidRDefault="00E375F0" w:rsidP="002F0697">
      <w:pPr>
        <w:pStyle w:val="ListParagraph"/>
        <w:numPr>
          <w:ilvl w:val="0"/>
          <w:numId w:val="33"/>
        </w:numPr>
        <w:jc w:val="both"/>
        <w:rPr>
          <w:rFonts w:cstheme="minorHAnsi"/>
          <w:lang w:val="sr-Latn-ME"/>
        </w:rPr>
      </w:pPr>
      <w:r w:rsidRPr="0001726A">
        <w:rPr>
          <w:rFonts w:cstheme="minorHAnsi"/>
          <w:lang w:val="sr-Latn-ME"/>
        </w:rPr>
        <w:t xml:space="preserve">obezbijediti </w:t>
      </w:r>
      <w:r w:rsidR="006D239E" w:rsidRPr="0001726A">
        <w:rPr>
          <w:rFonts w:cstheme="minorHAnsi"/>
          <w:lang w:val="sr-Latn-ME"/>
        </w:rPr>
        <w:t xml:space="preserve">ocjenu </w:t>
      </w:r>
      <w:r w:rsidRPr="0001726A">
        <w:rPr>
          <w:rFonts w:cstheme="minorHAnsi"/>
          <w:lang w:val="sr-Latn-ME"/>
        </w:rPr>
        <w:t xml:space="preserve">svih poznatih, relevantnih informacija koje se odnose na greške, izbjegnute nesreće i opasnosti i nesposobnost primjene </w:t>
      </w:r>
      <w:r w:rsidR="006D239E" w:rsidRPr="00180F84">
        <w:rPr>
          <w:rFonts w:cstheme="minorHAnsi"/>
          <w:lang w:val="sr-Latn-ME"/>
        </w:rPr>
        <w:t xml:space="preserve">procedura </w:t>
      </w:r>
      <w:r w:rsidRPr="00180F84">
        <w:rPr>
          <w:rFonts w:cstheme="minorHAnsi"/>
          <w:lang w:val="sr-Latn-ME"/>
        </w:rPr>
        <w:t>i, prema potrebi, utvrditi metodu za prenošenje informacija</w:t>
      </w:r>
      <w:r w:rsidR="00990347" w:rsidRPr="00180F84">
        <w:rPr>
          <w:rFonts w:cstheme="minorHAnsi"/>
          <w:lang w:val="sr-Latn-ME"/>
        </w:rPr>
        <w:t>.</w:t>
      </w:r>
    </w:p>
    <w:p w14:paraId="7332E174" w14:textId="77777777" w:rsidR="00F56517" w:rsidRPr="00180F84" w:rsidRDefault="00F56517" w:rsidP="00F56517">
      <w:pPr>
        <w:pStyle w:val="ListParagraph"/>
        <w:rPr>
          <w:rFonts w:cstheme="minorHAnsi"/>
          <w:lang w:val="sr-Latn-ME"/>
        </w:rPr>
      </w:pPr>
    </w:p>
    <w:p w14:paraId="0200032D" w14:textId="77777777" w:rsidR="00F56517" w:rsidRPr="00180F84" w:rsidRDefault="002362E6" w:rsidP="002F0697">
      <w:pPr>
        <w:pStyle w:val="ListParagraph"/>
        <w:numPr>
          <w:ilvl w:val="0"/>
          <w:numId w:val="32"/>
        </w:numPr>
        <w:jc w:val="both"/>
        <w:rPr>
          <w:rFonts w:cstheme="minorHAnsi"/>
          <w:lang w:val="sr-Latn-ME"/>
        </w:rPr>
      </w:pPr>
      <w:r w:rsidRPr="00180F84">
        <w:rPr>
          <w:rFonts w:cstheme="minorHAnsi"/>
          <w:lang w:val="sr-Latn-ME"/>
        </w:rPr>
        <w:t>Organizacija preduzima mjere kako bi obezbijedila prikupljanje sigurnosnih pitanja koja se odnose na podugovorene</w:t>
      </w:r>
      <w:r w:rsidR="00897B63" w:rsidRPr="00180F84">
        <w:rPr>
          <w:rFonts w:cstheme="minorHAnsi"/>
          <w:lang w:val="sr-Latn-ME"/>
        </w:rPr>
        <w:t xml:space="preserve"> aktivnosti.“;</w:t>
      </w:r>
    </w:p>
    <w:p w14:paraId="55867557" w14:textId="77777777" w:rsidR="00897B63" w:rsidRPr="00180F84" w:rsidRDefault="00897B63" w:rsidP="00897B63">
      <w:pPr>
        <w:jc w:val="both"/>
        <w:rPr>
          <w:rFonts w:cstheme="minorHAnsi"/>
          <w:lang w:val="sr-Latn-ME"/>
        </w:rPr>
      </w:pPr>
      <w:r w:rsidRPr="00180F84">
        <w:rPr>
          <w:rFonts w:cstheme="minorHAnsi"/>
          <w:lang w:val="sr-Latn-ME"/>
        </w:rPr>
        <w:t>29. dodaje se sljedeća tačka 145.A.205:</w:t>
      </w:r>
    </w:p>
    <w:p w14:paraId="225079F4" w14:textId="77777777" w:rsidR="00897B63" w:rsidRPr="00180F84" w:rsidRDefault="00897B63" w:rsidP="00897B63">
      <w:pPr>
        <w:jc w:val="both"/>
        <w:rPr>
          <w:rFonts w:cstheme="minorHAnsi"/>
          <w:lang w:val="sr-Latn-ME"/>
        </w:rPr>
      </w:pPr>
      <w:r w:rsidRPr="00180F84">
        <w:rPr>
          <w:rFonts w:cstheme="minorHAnsi"/>
          <w:lang w:val="sr-Latn-ME"/>
        </w:rPr>
        <w:t xml:space="preserve">„145.A.205 </w:t>
      </w:r>
      <w:r w:rsidRPr="00180F84">
        <w:rPr>
          <w:rFonts w:cstheme="minorHAnsi"/>
          <w:b/>
          <w:lang w:val="sr-Latn-ME"/>
        </w:rPr>
        <w:t>Ugovaranje i podugovaranje</w:t>
      </w:r>
    </w:p>
    <w:p w14:paraId="04634CFA" w14:textId="77777777" w:rsidR="00897B63" w:rsidRPr="00180F84" w:rsidRDefault="00CB2DB7" w:rsidP="002F0697">
      <w:pPr>
        <w:pStyle w:val="ListParagraph"/>
        <w:numPr>
          <w:ilvl w:val="0"/>
          <w:numId w:val="34"/>
        </w:numPr>
        <w:jc w:val="both"/>
        <w:rPr>
          <w:rFonts w:cstheme="minorHAnsi"/>
          <w:lang w:val="sr-Latn-ME"/>
        </w:rPr>
      </w:pPr>
      <w:r w:rsidRPr="00180F84">
        <w:rPr>
          <w:rFonts w:cstheme="minorHAnsi"/>
          <w:lang w:val="sr-Latn-ME"/>
        </w:rPr>
        <w:t>P</w:t>
      </w:r>
      <w:r w:rsidR="00897B63" w:rsidRPr="00180F84">
        <w:rPr>
          <w:rFonts w:cstheme="minorHAnsi"/>
          <w:lang w:val="sr-Latn-ME"/>
        </w:rPr>
        <w:t>rilikom ugovaranja ili podugovaranja bilo kojeg dijela svojih aktivnosti održavanja</w:t>
      </w:r>
      <w:r w:rsidRPr="00180F84">
        <w:rPr>
          <w:rFonts w:cstheme="minorHAnsi"/>
          <w:lang w:val="sr-Latn-ME"/>
        </w:rPr>
        <w:t xml:space="preserve"> organizacija obezbjeđuje</w:t>
      </w:r>
      <w:r w:rsidR="00897B63" w:rsidRPr="00180F84">
        <w:rPr>
          <w:rFonts w:cstheme="minorHAnsi"/>
          <w:lang w:val="sr-Latn-ME"/>
        </w:rPr>
        <w:t>:</w:t>
      </w:r>
    </w:p>
    <w:p w14:paraId="708CC34C" w14:textId="77777777" w:rsidR="00897B63" w:rsidRPr="00180F84" w:rsidRDefault="00897B63" w:rsidP="00897B63">
      <w:pPr>
        <w:pStyle w:val="ListParagraph"/>
        <w:jc w:val="both"/>
        <w:rPr>
          <w:rFonts w:cstheme="minorHAnsi"/>
          <w:lang w:val="sr-Latn-ME"/>
        </w:rPr>
      </w:pPr>
    </w:p>
    <w:p w14:paraId="632D2874" w14:textId="034D1715" w:rsidR="00897B63" w:rsidRPr="00180F84" w:rsidRDefault="001010CF" w:rsidP="002F0697">
      <w:pPr>
        <w:pStyle w:val="ListParagraph"/>
        <w:numPr>
          <w:ilvl w:val="0"/>
          <w:numId w:val="35"/>
        </w:numPr>
        <w:jc w:val="both"/>
        <w:rPr>
          <w:rFonts w:cstheme="minorHAnsi"/>
          <w:lang w:val="sr-Latn-ME"/>
        </w:rPr>
      </w:pPr>
      <w:r w:rsidRPr="00180F84">
        <w:rPr>
          <w:rFonts w:cstheme="minorHAnsi"/>
          <w:lang w:val="sr-Latn-ME"/>
        </w:rPr>
        <w:t>da je održavanje u skladu sa primjen</w:t>
      </w:r>
      <w:r w:rsidR="006D239E" w:rsidRPr="00180F84">
        <w:rPr>
          <w:rFonts w:cstheme="minorHAnsi"/>
          <w:lang w:val="sr-Latn-ME"/>
        </w:rPr>
        <w:t>l</w:t>
      </w:r>
      <w:r w:rsidRPr="00180F84">
        <w:rPr>
          <w:rFonts w:cstheme="minorHAnsi"/>
          <w:lang w:val="sr-Latn-ME"/>
        </w:rPr>
        <w:t>jivim zahtjevima</w:t>
      </w:r>
      <w:r w:rsidR="00CB2DB7" w:rsidRPr="00180F84">
        <w:rPr>
          <w:rFonts w:cstheme="minorHAnsi"/>
          <w:lang w:val="sr-Latn-ME"/>
        </w:rPr>
        <w:t>;</w:t>
      </w:r>
    </w:p>
    <w:p w14:paraId="5675CF11" w14:textId="77777777" w:rsidR="00CB2DB7" w:rsidRPr="00180F84" w:rsidRDefault="00CB2DB7" w:rsidP="00CB2DB7">
      <w:pPr>
        <w:pStyle w:val="ListParagraph"/>
        <w:ind w:left="1080"/>
        <w:jc w:val="both"/>
        <w:rPr>
          <w:rFonts w:cstheme="minorHAnsi"/>
          <w:lang w:val="sr-Latn-ME"/>
        </w:rPr>
      </w:pPr>
    </w:p>
    <w:p w14:paraId="0095B2B8" w14:textId="3590C0B8" w:rsidR="00CB2DB7" w:rsidRPr="00180F84" w:rsidRDefault="00CB2DB7" w:rsidP="002F0697">
      <w:pPr>
        <w:pStyle w:val="ListParagraph"/>
        <w:numPr>
          <w:ilvl w:val="0"/>
          <w:numId w:val="35"/>
        </w:numPr>
        <w:jc w:val="both"/>
        <w:rPr>
          <w:rFonts w:cstheme="minorHAnsi"/>
          <w:lang w:val="sr-Latn-ME"/>
        </w:rPr>
      </w:pPr>
      <w:r w:rsidRPr="00180F84">
        <w:rPr>
          <w:rFonts w:cstheme="minorHAnsi"/>
          <w:lang w:val="sr-Latn-ME"/>
        </w:rPr>
        <w:lastRenderedPageBreak/>
        <w:t xml:space="preserve">da se sve opasnosti u pogledu sigurnosti vazduhoplovstva </w:t>
      </w:r>
      <w:r w:rsidR="00AF6934">
        <w:rPr>
          <w:rFonts w:cstheme="minorHAnsi"/>
          <w:lang w:val="sr-Latn-ME"/>
        </w:rPr>
        <w:t>u vezi sa</w:t>
      </w:r>
      <w:r w:rsidR="00AF6934" w:rsidRPr="00180F84">
        <w:rPr>
          <w:rFonts w:cstheme="minorHAnsi"/>
          <w:lang w:val="sr-Latn-ME"/>
        </w:rPr>
        <w:t xml:space="preserve"> </w:t>
      </w:r>
      <w:r w:rsidRPr="00180F84">
        <w:rPr>
          <w:rFonts w:cstheme="minorHAnsi"/>
          <w:lang w:val="sr-Latn-ME"/>
        </w:rPr>
        <w:t>sa takvim ugovaranjem ili podugovaranjem smatraju dijelom sistema upravljanja organizacije.</w:t>
      </w:r>
    </w:p>
    <w:p w14:paraId="09F5F3C5" w14:textId="77777777" w:rsidR="00CB2DB7" w:rsidRPr="00180F84" w:rsidRDefault="00CB2DB7" w:rsidP="00CB2DB7">
      <w:pPr>
        <w:pStyle w:val="ListParagraph"/>
        <w:rPr>
          <w:rFonts w:cstheme="minorHAnsi"/>
          <w:lang w:val="sr-Latn-ME"/>
        </w:rPr>
      </w:pPr>
    </w:p>
    <w:p w14:paraId="3B958584" w14:textId="0D3E2199" w:rsidR="00CB2DB7" w:rsidRPr="00AD7D8F" w:rsidRDefault="00CB2DB7" w:rsidP="002F0697">
      <w:pPr>
        <w:pStyle w:val="ListParagraph"/>
        <w:numPr>
          <w:ilvl w:val="0"/>
          <w:numId w:val="34"/>
        </w:numPr>
        <w:jc w:val="both"/>
        <w:rPr>
          <w:rFonts w:cstheme="minorHAnsi"/>
          <w:lang w:val="sr-Latn-ME"/>
        </w:rPr>
      </w:pPr>
      <w:r w:rsidRPr="00AD7D8F">
        <w:rPr>
          <w:rFonts w:cstheme="minorHAnsi"/>
          <w:lang w:val="sr-Latn-ME"/>
        </w:rPr>
        <w:t>Ako organizacija podugovara bilo koji dio svojih aktivnosti održavanja drugoj organizaciji, podugov</w:t>
      </w:r>
      <w:r w:rsidR="006D239E" w:rsidRPr="00AD7D8F">
        <w:rPr>
          <w:rFonts w:cstheme="minorHAnsi"/>
          <w:lang w:val="sr-Latn-ME"/>
        </w:rPr>
        <w:t>orena organizacija</w:t>
      </w:r>
      <w:r w:rsidRPr="00AD7D8F">
        <w:rPr>
          <w:rFonts w:cstheme="minorHAnsi"/>
          <w:lang w:val="sr-Latn-ME"/>
        </w:rPr>
        <w:t xml:space="preserve"> djeluje u okviru</w:t>
      </w:r>
      <w:r w:rsidR="006D6789" w:rsidRPr="00AD7D8F">
        <w:rPr>
          <w:rFonts w:cstheme="minorHAnsi"/>
          <w:lang w:val="sr-Latn-ME"/>
        </w:rPr>
        <w:t xml:space="preserve"> obima</w:t>
      </w:r>
      <w:r w:rsidRPr="00AD7D8F">
        <w:rPr>
          <w:rFonts w:cstheme="minorHAnsi"/>
          <w:lang w:val="sr-Latn-ME"/>
        </w:rPr>
        <w:t xml:space="preserve"> odobrenja organizacije koja je podugovorila </w:t>
      </w:r>
      <w:r w:rsidR="006D6789" w:rsidRPr="00AD7D8F">
        <w:rPr>
          <w:rFonts w:cstheme="minorHAnsi"/>
          <w:lang w:val="sr-Latn-ME"/>
        </w:rPr>
        <w:t>radove</w:t>
      </w:r>
      <w:r w:rsidR="00541CAC" w:rsidRPr="00AD7D8F">
        <w:rPr>
          <w:rFonts w:cstheme="minorHAnsi"/>
          <w:lang w:val="sr-Latn-ME"/>
        </w:rPr>
        <w:t>.“;</w:t>
      </w:r>
    </w:p>
    <w:p w14:paraId="722FD9BA" w14:textId="77777777" w:rsidR="00541CAC" w:rsidRPr="00F50072" w:rsidRDefault="00541CAC" w:rsidP="00541CAC">
      <w:pPr>
        <w:jc w:val="both"/>
        <w:rPr>
          <w:rFonts w:cstheme="minorHAnsi"/>
          <w:lang w:val="sr-Latn-ME"/>
        </w:rPr>
      </w:pPr>
      <w:r w:rsidRPr="00F50072">
        <w:rPr>
          <w:rFonts w:cstheme="minorHAnsi"/>
          <w:lang w:val="sr-Latn-ME"/>
        </w:rPr>
        <w:t xml:space="preserve">30. </w:t>
      </w:r>
      <w:r w:rsidR="00835493" w:rsidRPr="00F50072">
        <w:rPr>
          <w:rFonts w:cstheme="minorHAnsi"/>
          <w:lang w:val="sr-Latn-ME"/>
        </w:rPr>
        <w:t>Odjeljak</w:t>
      </w:r>
      <w:r w:rsidRPr="00F50072">
        <w:rPr>
          <w:rFonts w:cstheme="minorHAnsi"/>
          <w:lang w:val="sr-Latn-ME"/>
        </w:rPr>
        <w:t xml:space="preserve"> B zamjenjuje se sljedećim:</w:t>
      </w:r>
    </w:p>
    <w:p w14:paraId="30C0A2B7" w14:textId="77777777" w:rsidR="00541CAC" w:rsidRPr="00F50072" w:rsidRDefault="00A01876" w:rsidP="00541CAC">
      <w:pPr>
        <w:jc w:val="center"/>
        <w:rPr>
          <w:rFonts w:cstheme="minorHAnsi"/>
          <w:lang w:val="sr-Latn-ME"/>
        </w:rPr>
      </w:pPr>
      <w:r w:rsidRPr="00F50072">
        <w:rPr>
          <w:rFonts w:cstheme="minorHAnsi"/>
          <w:lang w:val="sr-Latn-ME"/>
        </w:rPr>
        <w:t>„</w:t>
      </w:r>
      <w:r w:rsidR="00835493" w:rsidRPr="00F50072">
        <w:rPr>
          <w:rFonts w:cstheme="minorHAnsi"/>
          <w:lang w:val="sr-Latn-ME"/>
        </w:rPr>
        <w:t>ODJELJAK</w:t>
      </w:r>
      <w:r w:rsidR="00541CAC" w:rsidRPr="00F50072">
        <w:rPr>
          <w:rFonts w:cstheme="minorHAnsi"/>
          <w:lang w:val="sr-Latn-ME"/>
        </w:rPr>
        <w:t xml:space="preserve"> B</w:t>
      </w:r>
    </w:p>
    <w:p w14:paraId="692F20EB" w14:textId="77777777" w:rsidR="00541CAC" w:rsidRPr="00F50072" w:rsidRDefault="00A01876" w:rsidP="00541CAC">
      <w:pPr>
        <w:jc w:val="center"/>
        <w:rPr>
          <w:rFonts w:cstheme="minorHAnsi"/>
          <w:b/>
          <w:lang w:val="sr-Latn-ME"/>
        </w:rPr>
      </w:pPr>
      <w:r w:rsidRPr="00F50072">
        <w:rPr>
          <w:rFonts w:cstheme="minorHAnsi"/>
          <w:b/>
          <w:lang w:val="sr-Latn-ME"/>
        </w:rPr>
        <w:t xml:space="preserve">ZAHTJEVI </w:t>
      </w:r>
      <w:r w:rsidR="0069760F" w:rsidRPr="00F50072">
        <w:rPr>
          <w:rFonts w:cstheme="minorHAnsi"/>
          <w:b/>
          <w:lang w:val="sr-Latn-ME"/>
        </w:rPr>
        <w:t>KOJI SE ODNOSE NA ORGANE</w:t>
      </w:r>
    </w:p>
    <w:p w14:paraId="500EBA6D" w14:textId="77777777" w:rsidR="0069760F" w:rsidRPr="00F50072" w:rsidRDefault="0069760F" w:rsidP="0069760F">
      <w:pPr>
        <w:jc w:val="both"/>
        <w:rPr>
          <w:rFonts w:cstheme="minorHAnsi"/>
          <w:b/>
          <w:lang w:val="sr-Latn-ME"/>
        </w:rPr>
      </w:pPr>
      <w:r w:rsidRPr="00F50072">
        <w:rPr>
          <w:rFonts w:cstheme="minorHAnsi"/>
          <w:lang w:val="sr-Latn-ME"/>
        </w:rPr>
        <w:t xml:space="preserve">145.B.005 </w:t>
      </w:r>
      <w:r w:rsidRPr="00F50072">
        <w:rPr>
          <w:rFonts w:cstheme="minorHAnsi"/>
          <w:b/>
          <w:lang w:val="sr-Latn-ME"/>
        </w:rPr>
        <w:t>Oblast primjene</w:t>
      </w:r>
    </w:p>
    <w:p w14:paraId="6012C661" w14:textId="4FF247DB" w:rsidR="00424F63" w:rsidRPr="0001726A" w:rsidRDefault="00835493" w:rsidP="0069760F">
      <w:pPr>
        <w:jc w:val="both"/>
        <w:rPr>
          <w:rFonts w:cstheme="minorHAnsi"/>
          <w:lang w:val="sr-Latn-ME"/>
        </w:rPr>
      </w:pPr>
      <w:r w:rsidRPr="00F50072">
        <w:rPr>
          <w:rFonts w:cstheme="minorHAnsi"/>
          <w:lang w:val="sr-Latn-ME"/>
        </w:rPr>
        <w:t xml:space="preserve">Ovim odjeljkom </w:t>
      </w:r>
      <w:r w:rsidR="003847AD" w:rsidRPr="00F50072">
        <w:rPr>
          <w:rFonts w:cstheme="minorHAnsi"/>
          <w:lang w:val="sr-Latn-ME"/>
        </w:rPr>
        <w:t xml:space="preserve">uspostavljaju se uslovi za obavljanje poslova sertifikacije, nadzora i </w:t>
      </w:r>
      <w:r w:rsidR="006D6789" w:rsidRPr="00F50072">
        <w:rPr>
          <w:rFonts w:cstheme="minorHAnsi"/>
          <w:lang w:val="sr-Latn-ME"/>
        </w:rPr>
        <w:t xml:space="preserve">primjene </w:t>
      </w:r>
      <w:r w:rsidR="00362E29" w:rsidRPr="00120A40">
        <w:rPr>
          <w:rFonts w:cstheme="minorHAnsi"/>
          <w:lang w:val="sr-Latn-ME"/>
        </w:rPr>
        <w:t xml:space="preserve">kao i zahtjevi </w:t>
      </w:r>
      <w:r w:rsidR="003847AD" w:rsidRPr="00120A40">
        <w:rPr>
          <w:rFonts w:cstheme="minorHAnsi"/>
          <w:lang w:val="sr-Latn-ME"/>
        </w:rPr>
        <w:t xml:space="preserve">administrativnih </w:t>
      </w:r>
      <w:r w:rsidR="00362E29" w:rsidRPr="00120A40">
        <w:rPr>
          <w:rFonts w:cstheme="minorHAnsi"/>
          <w:lang w:val="sr-Latn-ME"/>
        </w:rPr>
        <w:t>sistema</w:t>
      </w:r>
      <w:r w:rsidR="003847AD" w:rsidRPr="0001726A">
        <w:rPr>
          <w:rFonts w:cstheme="minorHAnsi"/>
          <w:lang w:val="sr-Latn-ME"/>
        </w:rPr>
        <w:t xml:space="preserve"> i </w:t>
      </w:r>
      <w:r w:rsidR="00362E29" w:rsidRPr="0001726A">
        <w:rPr>
          <w:rFonts w:cstheme="minorHAnsi"/>
          <w:lang w:val="sr-Latn-ME"/>
        </w:rPr>
        <w:t>sistema</w:t>
      </w:r>
      <w:r w:rsidR="003847AD" w:rsidRPr="0001726A">
        <w:rPr>
          <w:rFonts w:cstheme="minorHAnsi"/>
          <w:lang w:val="sr-Latn-ME"/>
        </w:rPr>
        <w:t xml:space="preserve"> upravljan</w:t>
      </w:r>
      <w:r w:rsidR="00362E29" w:rsidRPr="0001726A">
        <w:rPr>
          <w:rFonts w:cstheme="minorHAnsi"/>
          <w:lang w:val="sr-Latn-ME"/>
        </w:rPr>
        <w:t xml:space="preserve">ja po kojima postupa nadležni organ </w:t>
      </w:r>
      <w:r w:rsidR="003847AD" w:rsidRPr="0001726A">
        <w:rPr>
          <w:rFonts w:cstheme="minorHAnsi"/>
          <w:lang w:val="sr-Latn-ME"/>
        </w:rPr>
        <w:t>odgovor</w:t>
      </w:r>
      <w:r w:rsidR="00362E29" w:rsidRPr="0001726A">
        <w:rPr>
          <w:rFonts w:cstheme="minorHAnsi"/>
          <w:lang w:val="sr-Latn-ME"/>
        </w:rPr>
        <w:t xml:space="preserve">an </w:t>
      </w:r>
      <w:r w:rsidR="003847AD" w:rsidRPr="0001726A">
        <w:rPr>
          <w:rFonts w:cstheme="minorHAnsi"/>
          <w:lang w:val="sr-Latn-ME"/>
        </w:rPr>
        <w:t xml:space="preserve">za </w:t>
      </w:r>
      <w:r w:rsidR="00362E29" w:rsidRPr="0001726A">
        <w:rPr>
          <w:rFonts w:cstheme="minorHAnsi"/>
          <w:lang w:val="sr-Latn-ME"/>
        </w:rPr>
        <w:t>implementaciju</w:t>
      </w:r>
      <w:r w:rsidR="003847AD" w:rsidRPr="0001726A">
        <w:rPr>
          <w:rFonts w:cstheme="minorHAnsi"/>
          <w:lang w:val="sr-Latn-ME"/>
        </w:rPr>
        <w:t xml:space="preserve"> i </w:t>
      </w:r>
      <w:r w:rsidR="00C849CA" w:rsidRPr="0001726A">
        <w:rPr>
          <w:rFonts w:cstheme="minorHAnsi"/>
          <w:lang w:val="sr-Latn-ME"/>
        </w:rPr>
        <w:t xml:space="preserve">primjenu </w:t>
      </w:r>
      <w:r w:rsidRPr="0001726A">
        <w:rPr>
          <w:rFonts w:cstheme="minorHAnsi"/>
          <w:lang w:val="sr-Latn-ME"/>
        </w:rPr>
        <w:t>odjeljka</w:t>
      </w:r>
      <w:r w:rsidR="00C849CA" w:rsidRPr="0001726A">
        <w:rPr>
          <w:rFonts w:cstheme="minorHAnsi"/>
          <w:lang w:val="sr-Latn-ME"/>
        </w:rPr>
        <w:t xml:space="preserve"> A</w:t>
      </w:r>
      <w:r w:rsidR="00D57AB0" w:rsidRPr="0001726A">
        <w:rPr>
          <w:rFonts w:cstheme="minorHAnsi"/>
          <w:lang w:val="sr-Latn-ME"/>
        </w:rPr>
        <w:t>.</w:t>
      </w:r>
    </w:p>
    <w:p w14:paraId="4B516ED3" w14:textId="77777777" w:rsidR="00D57AB0" w:rsidRPr="0001726A" w:rsidRDefault="00D57AB0" w:rsidP="0069760F">
      <w:pPr>
        <w:jc w:val="both"/>
        <w:rPr>
          <w:rFonts w:cstheme="minorHAnsi"/>
          <w:lang w:val="sr-Latn-ME"/>
        </w:rPr>
      </w:pPr>
      <w:r w:rsidRPr="0001726A">
        <w:rPr>
          <w:rFonts w:cstheme="minorHAnsi"/>
          <w:lang w:val="sr-Latn-ME"/>
        </w:rPr>
        <w:t xml:space="preserve">145.B.115 </w:t>
      </w:r>
      <w:r w:rsidRPr="0001726A">
        <w:rPr>
          <w:rFonts w:cstheme="minorHAnsi"/>
          <w:b/>
          <w:lang w:val="sr-Latn-ME"/>
        </w:rPr>
        <w:t>Dokumentacija za nadzor</w:t>
      </w:r>
    </w:p>
    <w:p w14:paraId="0E156A99" w14:textId="77777777" w:rsidR="00D57AB0" w:rsidRPr="00180F84" w:rsidRDefault="00D57AB0" w:rsidP="0069760F">
      <w:pPr>
        <w:jc w:val="both"/>
        <w:rPr>
          <w:rFonts w:cstheme="minorHAnsi"/>
          <w:lang w:val="sr-Latn-ME"/>
        </w:rPr>
      </w:pPr>
      <w:r w:rsidRPr="0001726A">
        <w:rPr>
          <w:rFonts w:cstheme="minorHAnsi"/>
          <w:lang w:val="sr-Latn-ME"/>
        </w:rPr>
        <w:t xml:space="preserve">Nadležni organ pruža relevantnom osoblju sve zakonodavne akte, standarde, pravila, tehničke publikacije i povezane dokumente kako bi im se omogućilo obavljanje </w:t>
      </w:r>
      <w:r w:rsidR="00D546D8" w:rsidRPr="0001726A">
        <w:rPr>
          <w:rFonts w:cstheme="minorHAnsi"/>
          <w:lang w:val="sr-Latn-ME"/>
        </w:rPr>
        <w:t>poslova</w:t>
      </w:r>
      <w:r w:rsidRPr="0001726A">
        <w:rPr>
          <w:rFonts w:cstheme="minorHAnsi"/>
          <w:lang w:val="sr-Latn-ME"/>
        </w:rPr>
        <w:t xml:space="preserve"> i izvršavanje odgovornosti</w:t>
      </w:r>
      <w:r w:rsidR="00D546D8" w:rsidRPr="0001726A">
        <w:rPr>
          <w:rFonts w:cstheme="minorHAnsi"/>
          <w:lang w:val="sr-Latn-ME"/>
        </w:rPr>
        <w:t>.</w:t>
      </w:r>
    </w:p>
    <w:p w14:paraId="66A7302B" w14:textId="0C9BCC1E" w:rsidR="00680931" w:rsidRPr="00180F84" w:rsidRDefault="00680931" w:rsidP="0069760F">
      <w:pPr>
        <w:jc w:val="both"/>
        <w:rPr>
          <w:rFonts w:cstheme="minorHAnsi"/>
          <w:lang w:val="sr-Latn-ME"/>
        </w:rPr>
      </w:pPr>
      <w:r w:rsidRPr="00180F84">
        <w:rPr>
          <w:rFonts w:cstheme="minorHAnsi"/>
          <w:lang w:val="sr-Latn-ME"/>
        </w:rPr>
        <w:t xml:space="preserve">145.B.120 </w:t>
      </w:r>
      <w:r w:rsidRPr="00180F84">
        <w:rPr>
          <w:rFonts w:cstheme="minorHAnsi"/>
          <w:b/>
          <w:lang w:val="sr-Latn-ME"/>
        </w:rPr>
        <w:t xml:space="preserve">Načini </w:t>
      </w:r>
      <w:r w:rsidR="003309DE" w:rsidRPr="00180F84">
        <w:rPr>
          <w:rFonts w:cstheme="minorHAnsi"/>
          <w:b/>
          <w:lang w:val="sr-Latn-ME"/>
        </w:rPr>
        <w:t>usklađivanja</w:t>
      </w:r>
    </w:p>
    <w:p w14:paraId="36EFD17D" w14:textId="5EA2F9C2" w:rsidR="00233B89" w:rsidRPr="00344E1D" w:rsidRDefault="00332C2E" w:rsidP="00344E1D">
      <w:pPr>
        <w:ind w:left="270" w:hanging="270"/>
        <w:jc w:val="both"/>
        <w:rPr>
          <w:rFonts w:cstheme="minorHAnsi"/>
          <w:lang w:val="sr-Latn-ME"/>
        </w:rPr>
      </w:pPr>
      <w:r w:rsidRPr="00344E1D">
        <w:rPr>
          <w:rFonts w:cstheme="minorHAnsi"/>
          <w:lang w:val="sr-Latn-ME"/>
        </w:rPr>
        <w:t xml:space="preserve">(a) </w:t>
      </w:r>
      <w:r w:rsidR="00680931" w:rsidRPr="00344E1D">
        <w:rPr>
          <w:rFonts w:cstheme="minorHAnsi"/>
          <w:lang w:val="sr-Latn-ME"/>
        </w:rPr>
        <w:t xml:space="preserve">Agencija izrađuje prihvatljive načine </w:t>
      </w:r>
      <w:r w:rsidR="003309DE" w:rsidRPr="00344E1D">
        <w:rPr>
          <w:rFonts w:cstheme="minorHAnsi"/>
          <w:lang w:val="sr-Latn-ME"/>
        </w:rPr>
        <w:t>usklađivanja</w:t>
      </w:r>
      <w:r w:rsidR="00680931" w:rsidRPr="00344E1D">
        <w:rPr>
          <w:rFonts w:cstheme="minorHAnsi"/>
          <w:lang w:val="sr-Latn-ME"/>
        </w:rPr>
        <w:t xml:space="preserve"> (u daljem tekstu: AMC) koji mogu da se koriste kako bi se demonstrirala </w:t>
      </w:r>
      <w:r w:rsidRPr="00344E1D">
        <w:rPr>
          <w:rFonts w:cstheme="minorHAnsi"/>
          <w:lang w:val="sr-Latn-ME"/>
        </w:rPr>
        <w:lastRenderedPageBreak/>
        <w:t>usklađenost</w:t>
      </w:r>
      <w:r w:rsidR="00680931" w:rsidRPr="00344E1D">
        <w:rPr>
          <w:rFonts w:cstheme="minorHAnsi"/>
          <w:lang w:val="sr-Latn-ME"/>
        </w:rPr>
        <w:t xml:space="preserve"> sa</w:t>
      </w:r>
      <w:r w:rsidRPr="00344E1D">
        <w:rPr>
          <w:rFonts w:cstheme="minorHAnsi"/>
          <w:lang w:val="sr-Latn-ME"/>
        </w:rPr>
        <w:t xml:space="preserve"> Regulativom (EU) 2018/1139 i njenim delegiranim aktima i aktima za sprovođenje.</w:t>
      </w:r>
    </w:p>
    <w:p w14:paraId="29448985" w14:textId="3EA1B9C4" w:rsidR="00233B89" w:rsidRPr="00344E1D" w:rsidRDefault="00332C2E" w:rsidP="00344E1D">
      <w:pPr>
        <w:ind w:left="270" w:hanging="270"/>
        <w:jc w:val="both"/>
        <w:rPr>
          <w:rFonts w:cstheme="minorHAnsi"/>
          <w:lang w:val="sr-Latn-ME"/>
        </w:rPr>
      </w:pPr>
      <w:r w:rsidRPr="00344E1D">
        <w:rPr>
          <w:rFonts w:cstheme="minorHAnsi"/>
          <w:lang w:val="sr-Latn-ME"/>
        </w:rPr>
        <w:t xml:space="preserve">(b) Alternativni načini </w:t>
      </w:r>
      <w:r w:rsidR="003309DE" w:rsidRPr="00344E1D">
        <w:rPr>
          <w:rFonts w:cstheme="minorHAnsi"/>
          <w:lang w:val="sr-Latn-ME"/>
        </w:rPr>
        <w:t>usklađivanja</w:t>
      </w:r>
      <w:r w:rsidRPr="00344E1D">
        <w:rPr>
          <w:rFonts w:cstheme="minorHAnsi"/>
          <w:lang w:val="sr-Latn-ME"/>
        </w:rPr>
        <w:t xml:space="preserve"> mogu da se koriste za uspostavljanje usklađenosti sa ovom Regulativom.</w:t>
      </w:r>
    </w:p>
    <w:p w14:paraId="455C7661" w14:textId="2B424DE6" w:rsidR="00332C2E" w:rsidRPr="00180F84" w:rsidRDefault="00332C2E" w:rsidP="00344E1D">
      <w:pPr>
        <w:ind w:left="270" w:hanging="270"/>
        <w:jc w:val="both"/>
        <w:rPr>
          <w:rFonts w:cstheme="minorHAnsi"/>
          <w:lang w:val="sr-Latn-ME"/>
        </w:rPr>
      </w:pPr>
      <w:r w:rsidRPr="00344E1D">
        <w:rPr>
          <w:rFonts w:cstheme="minorHAnsi"/>
          <w:lang w:val="sr-Latn-ME"/>
        </w:rPr>
        <w:t>(c)</w:t>
      </w:r>
      <w:r w:rsidR="00344E1D" w:rsidRPr="00344E1D">
        <w:rPr>
          <w:rFonts w:cstheme="minorHAnsi"/>
          <w:lang w:val="sr-Latn-ME"/>
        </w:rPr>
        <w:t xml:space="preserve"> </w:t>
      </w:r>
      <w:r w:rsidRPr="00344E1D">
        <w:rPr>
          <w:rFonts w:cstheme="minorHAnsi"/>
          <w:lang w:val="sr-Latn-ME"/>
        </w:rPr>
        <w:t xml:space="preserve">Nadležni organi obavještavaju Agenciju o svim alternativnim načinima usklađivanja </w:t>
      </w:r>
      <w:r w:rsidR="003309DE" w:rsidRPr="00344E1D">
        <w:rPr>
          <w:rFonts w:cstheme="minorHAnsi"/>
          <w:lang w:val="sr-Latn-ME"/>
        </w:rPr>
        <w:t>koje</w:t>
      </w:r>
      <w:r w:rsidRPr="00344E1D">
        <w:rPr>
          <w:rFonts w:cstheme="minorHAnsi"/>
          <w:lang w:val="sr-Latn-ME"/>
        </w:rPr>
        <w:t xml:space="preserve"> koriste organizacije pod njihovim nadzorom ili </w:t>
      </w:r>
      <w:r w:rsidR="003309DE" w:rsidRPr="00344E1D">
        <w:rPr>
          <w:rFonts w:cstheme="minorHAnsi"/>
          <w:lang w:val="sr-Latn-ME"/>
        </w:rPr>
        <w:t xml:space="preserve">koje koriste </w:t>
      </w:r>
      <w:r w:rsidRPr="00344E1D">
        <w:rPr>
          <w:rFonts w:cstheme="minorHAnsi"/>
          <w:lang w:val="sr-Latn-ME"/>
        </w:rPr>
        <w:t>oni sami za uspostavljanje usklađenosti s</w:t>
      </w:r>
      <w:r w:rsidR="003309DE" w:rsidRPr="00344E1D">
        <w:rPr>
          <w:rFonts w:cstheme="minorHAnsi"/>
          <w:lang w:val="sr-Latn-ME"/>
        </w:rPr>
        <w:t>a</w:t>
      </w:r>
      <w:r w:rsidRPr="00344E1D">
        <w:rPr>
          <w:rFonts w:cstheme="minorHAnsi"/>
          <w:lang w:val="sr-Latn-ME"/>
        </w:rPr>
        <w:t xml:space="preserve"> ovom </w:t>
      </w:r>
      <w:r w:rsidR="003309DE" w:rsidRPr="00344E1D">
        <w:rPr>
          <w:rFonts w:cstheme="minorHAnsi"/>
          <w:lang w:val="sr-Latn-ME"/>
        </w:rPr>
        <w:t>Regulativom.</w:t>
      </w:r>
    </w:p>
    <w:p w14:paraId="07363086" w14:textId="77777777" w:rsidR="003309DE" w:rsidRPr="00180F84" w:rsidRDefault="003309DE" w:rsidP="00ED0CFF">
      <w:pPr>
        <w:jc w:val="both"/>
        <w:rPr>
          <w:rFonts w:cstheme="minorHAnsi"/>
          <w:lang w:val="sr-Latn-ME"/>
        </w:rPr>
      </w:pPr>
      <w:r w:rsidRPr="00180F84">
        <w:rPr>
          <w:rFonts w:cstheme="minorHAnsi"/>
          <w:lang w:val="sr-Latn-ME"/>
        </w:rPr>
        <w:t xml:space="preserve">145.B.125 </w:t>
      </w:r>
      <w:r w:rsidRPr="00180F84">
        <w:rPr>
          <w:rFonts w:cstheme="minorHAnsi"/>
          <w:b/>
          <w:lang w:val="sr-Latn-ME"/>
        </w:rPr>
        <w:t>Informacije za Agenciju</w:t>
      </w:r>
    </w:p>
    <w:p w14:paraId="44F02A85" w14:textId="77777777" w:rsidR="00ED0CFF" w:rsidRPr="00344E1D" w:rsidRDefault="003309DE" w:rsidP="00344E1D">
      <w:pPr>
        <w:ind w:left="270" w:hanging="270"/>
        <w:jc w:val="both"/>
        <w:rPr>
          <w:rFonts w:cstheme="minorHAnsi"/>
          <w:lang w:val="sr-Latn-ME"/>
        </w:rPr>
      </w:pPr>
      <w:r w:rsidRPr="00344E1D">
        <w:rPr>
          <w:rFonts w:cstheme="minorHAnsi"/>
          <w:lang w:val="sr-Latn-ME"/>
        </w:rPr>
        <w:t xml:space="preserve">(a) </w:t>
      </w:r>
      <w:r w:rsidR="00486C12" w:rsidRPr="00344E1D">
        <w:rPr>
          <w:rFonts w:cstheme="minorHAnsi"/>
          <w:lang w:val="sr-Latn-ME"/>
        </w:rPr>
        <w:t xml:space="preserve">Nadležni organ države članice obavještava Agenciju u slučaju bilo kakvih značajnih problema prilikom primjene Regulative (EU) 2018/1139 i njenih delegiranih akata i akata za sprovođenje u roku od 30 dana od dana kad je taj organ saznao </w:t>
      </w:r>
      <w:r w:rsidR="00990347" w:rsidRPr="00344E1D">
        <w:rPr>
          <w:rFonts w:cstheme="minorHAnsi"/>
          <w:lang w:val="sr-Latn-ME"/>
        </w:rPr>
        <w:t>da postoje</w:t>
      </w:r>
      <w:r w:rsidR="00486C12" w:rsidRPr="00344E1D">
        <w:rPr>
          <w:rFonts w:cstheme="minorHAnsi"/>
          <w:lang w:val="sr-Latn-ME"/>
        </w:rPr>
        <w:t xml:space="preserve"> problem</w:t>
      </w:r>
      <w:r w:rsidR="00990347" w:rsidRPr="00344E1D">
        <w:rPr>
          <w:rFonts w:cstheme="minorHAnsi"/>
          <w:lang w:val="sr-Latn-ME"/>
        </w:rPr>
        <w:t>i</w:t>
      </w:r>
      <w:r w:rsidR="00486C12" w:rsidRPr="00344E1D">
        <w:rPr>
          <w:rFonts w:cstheme="minorHAnsi"/>
          <w:lang w:val="sr-Latn-ME"/>
        </w:rPr>
        <w:t>.</w:t>
      </w:r>
    </w:p>
    <w:p w14:paraId="4C9BFFBD" w14:textId="36727CF9" w:rsidR="00486C12" w:rsidRPr="00180F84" w:rsidRDefault="00486C12" w:rsidP="00344E1D">
      <w:pPr>
        <w:ind w:left="270" w:hanging="270"/>
        <w:jc w:val="both"/>
        <w:rPr>
          <w:rFonts w:cstheme="minorHAnsi"/>
          <w:lang w:val="sr-Latn-ME"/>
        </w:rPr>
      </w:pPr>
      <w:r w:rsidRPr="00344E1D">
        <w:rPr>
          <w:rFonts w:cstheme="minorHAnsi"/>
          <w:lang w:val="sr-Latn-ME"/>
        </w:rPr>
        <w:t xml:space="preserve">(b) </w:t>
      </w:r>
      <w:r w:rsidR="004540BE" w:rsidRPr="00344E1D">
        <w:rPr>
          <w:rFonts w:cstheme="minorHAnsi"/>
          <w:lang w:val="sr-Latn-ME"/>
        </w:rPr>
        <w:t xml:space="preserve">Ne dovodeći u pitanje </w:t>
      </w:r>
      <w:r w:rsidR="00E45FAE" w:rsidRPr="00344E1D">
        <w:rPr>
          <w:rFonts w:cstheme="minorHAnsi"/>
          <w:lang w:val="sr-Latn-ME"/>
        </w:rPr>
        <w:t>Regulativu</w:t>
      </w:r>
      <w:r w:rsidR="004540BE" w:rsidRPr="00344E1D">
        <w:rPr>
          <w:rFonts w:cstheme="minorHAnsi"/>
          <w:lang w:val="sr-Latn-ME"/>
        </w:rPr>
        <w:t xml:space="preserve"> (EU) br. 376/2014 i </w:t>
      </w:r>
      <w:r w:rsidR="00E45FAE" w:rsidRPr="00344E1D">
        <w:rPr>
          <w:rFonts w:cstheme="minorHAnsi"/>
          <w:lang w:val="sr-Latn-ME"/>
        </w:rPr>
        <w:t>njene</w:t>
      </w:r>
      <w:r w:rsidR="004540BE" w:rsidRPr="00344E1D">
        <w:rPr>
          <w:rFonts w:cstheme="minorHAnsi"/>
          <w:lang w:val="sr-Latn-ME"/>
        </w:rPr>
        <w:t xml:space="preserve"> delegirane</w:t>
      </w:r>
      <w:r w:rsidR="00E45FAE" w:rsidRPr="00344E1D">
        <w:rPr>
          <w:rFonts w:cstheme="minorHAnsi"/>
          <w:lang w:val="sr-Latn-ME"/>
        </w:rPr>
        <w:t xml:space="preserve"> akte</w:t>
      </w:r>
      <w:r w:rsidR="004540BE" w:rsidRPr="00344E1D">
        <w:rPr>
          <w:rFonts w:cstheme="minorHAnsi"/>
          <w:lang w:val="sr-Latn-ME"/>
        </w:rPr>
        <w:t xml:space="preserve"> i </w:t>
      </w:r>
      <w:r w:rsidR="00E45FAE" w:rsidRPr="00344E1D">
        <w:rPr>
          <w:rFonts w:cstheme="minorHAnsi"/>
          <w:lang w:val="sr-Latn-ME"/>
        </w:rPr>
        <w:t xml:space="preserve">akte za sprovođenje, nadležni organ </w:t>
      </w:r>
      <w:r w:rsidR="004540BE" w:rsidRPr="00344E1D">
        <w:rPr>
          <w:rFonts w:cstheme="minorHAnsi"/>
          <w:lang w:val="sr-Latn-ME"/>
        </w:rPr>
        <w:t>u najkraćem roku dostavlja Agenciji sve informacije značajne za sigurnost koje proiz</w:t>
      </w:r>
      <w:r w:rsidR="00E5404B" w:rsidRPr="00344E1D">
        <w:rPr>
          <w:rFonts w:cstheme="minorHAnsi"/>
          <w:lang w:val="sr-Latn-ME"/>
        </w:rPr>
        <w:t>i</w:t>
      </w:r>
      <w:r w:rsidR="004540BE" w:rsidRPr="00344E1D">
        <w:rPr>
          <w:rFonts w:cstheme="minorHAnsi"/>
          <w:lang w:val="sr-Latn-ME"/>
        </w:rPr>
        <w:t xml:space="preserve">laze iz </w:t>
      </w:r>
      <w:r w:rsidR="00E5404B" w:rsidRPr="00344E1D">
        <w:rPr>
          <w:rFonts w:cstheme="minorHAnsi"/>
          <w:lang w:val="sr-Latn-ME"/>
        </w:rPr>
        <w:t xml:space="preserve">prijava </w:t>
      </w:r>
      <w:r w:rsidR="004540BE" w:rsidRPr="00344E1D">
        <w:rPr>
          <w:rFonts w:cstheme="minorHAnsi"/>
          <w:lang w:val="sr-Latn-ME"/>
        </w:rPr>
        <w:t xml:space="preserve">o događajima </w:t>
      </w:r>
      <w:r w:rsidR="001558D5" w:rsidRPr="00344E1D">
        <w:rPr>
          <w:rFonts w:cstheme="minorHAnsi"/>
          <w:lang w:val="sr-Latn-ME"/>
        </w:rPr>
        <w:t>koj</w:t>
      </w:r>
      <w:r w:rsidR="00E5404B" w:rsidRPr="00344E1D">
        <w:rPr>
          <w:rFonts w:cstheme="minorHAnsi"/>
          <w:lang w:val="sr-Latn-ME"/>
        </w:rPr>
        <w:t>e</w:t>
      </w:r>
      <w:r w:rsidR="001558D5" w:rsidRPr="00344E1D">
        <w:rPr>
          <w:rFonts w:cstheme="minorHAnsi"/>
          <w:lang w:val="sr-Latn-ME"/>
        </w:rPr>
        <w:t xml:space="preserve"> se čuvaju</w:t>
      </w:r>
      <w:r w:rsidR="004540BE" w:rsidRPr="00344E1D">
        <w:rPr>
          <w:rFonts w:cstheme="minorHAnsi"/>
          <w:lang w:val="sr-Latn-ME"/>
        </w:rPr>
        <w:t xml:space="preserve"> u nacionalnoj bazi podataka u skladu s</w:t>
      </w:r>
      <w:r w:rsidR="001558D5" w:rsidRPr="00344E1D">
        <w:rPr>
          <w:rFonts w:cstheme="minorHAnsi"/>
          <w:lang w:val="sr-Latn-ME"/>
        </w:rPr>
        <w:t>a</w:t>
      </w:r>
      <w:r w:rsidR="004540BE" w:rsidRPr="00344E1D">
        <w:rPr>
          <w:rFonts w:cstheme="minorHAnsi"/>
          <w:lang w:val="sr-Latn-ME"/>
        </w:rPr>
        <w:t xml:space="preserve"> </w:t>
      </w:r>
      <w:r w:rsidR="001558D5" w:rsidRPr="00344E1D">
        <w:rPr>
          <w:rFonts w:cstheme="minorHAnsi"/>
          <w:lang w:val="sr-Latn-ME"/>
        </w:rPr>
        <w:t>članom 6</w:t>
      </w:r>
      <w:r w:rsidR="00EC6BA9">
        <w:rPr>
          <w:rFonts w:cstheme="minorHAnsi"/>
          <w:lang w:val="sr-Latn-ME"/>
        </w:rPr>
        <w:t xml:space="preserve"> stav </w:t>
      </w:r>
      <w:r w:rsidR="001558D5" w:rsidRPr="00344E1D">
        <w:rPr>
          <w:rFonts w:cstheme="minorHAnsi"/>
          <w:lang w:val="sr-Latn-ME"/>
        </w:rPr>
        <w:t>(6) Regulative</w:t>
      </w:r>
      <w:r w:rsidR="004540BE" w:rsidRPr="00344E1D">
        <w:rPr>
          <w:rFonts w:cstheme="minorHAnsi"/>
          <w:lang w:val="sr-Latn-ME"/>
        </w:rPr>
        <w:t xml:space="preserve"> (EU) br. 376/2014.</w:t>
      </w:r>
    </w:p>
    <w:p w14:paraId="17AEE42F" w14:textId="2634E593" w:rsidR="00A12A3E" w:rsidRPr="00065CCB" w:rsidRDefault="00EA5172" w:rsidP="00ED0CFF">
      <w:pPr>
        <w:jc w:val="both"/>
        <w:rPr>
          <w:rFonts w:cstheme="minorHAnsi"/>
          <w:b/>
          <w:lang w:val="sr-Latn-ME"/>
        </w:rPr>
      </w:pPr>
      <w:r w:rsidRPr="00180F84">
        <w:rPr>
          <w:rFonts w:cstheme="minorHAnsi"/>
          <w:lang w:val="sr-Latn-ME"/>
        </w:rPr>
        <w:t xml:space="preserve">145.B.135 </w:t>
      </w:r>
      <w:r w:rsidR="00AD7D8F">
        <w:rPr>
          <w:rFonts w:cstheme="minorHAnsi"/>
          <w:b/>
          <w:lang w:val="sr-Latn-ME"/>
        </w:rPr>
        <w:t>Neposredna</w:t>
      </w:r>
      <w:r w:rsidR="00AD7D8F" w:rsidRPr="00180F84">
        <w:rPr>
          <w:rFonts w:cstheme="minorHAnsi"/>
          <w:b/>
          <w:lang w:val="sr-Latn-ME"/>
        </w:rPr>
        <w:t xml:space="preserve"> </w:t>
      </w:r>
      <w:r w:rsidRPr="00065CCB">
        <w:rPr>
          <w:rFonts w:cstheme="minorHAnsi"/>
          <w:b/>
          <w:lang w:val="sr-Latn-ME"/>
        </w:rPr>
        <w:t>reakcija na sigurnosni problem</w:t>
      </w:r>
    </w:p>
    <w:p w14:paraId="2B748F7B" w14:textId="77777777" w:rsidR="00EA5172" w:rsidRPr="00344E1D" w:rsidRDefault="00EA5172" w:rsidP="00344E1D">
      <w:pPr>
        <w:ind w:left="360" w:hanging="360"/>
        <w:jc w:val="both"/>
        <w:rPr>
          <w:rFonts w:cstheme="minorHAnsi"/>
          <w:lang w:val="sr-Latn-ME"/>
        </w:rPr>
      </w:pPr>
      <w:r w:rsidRPr="00344E1D">
        <w:rPr>
          <w:rFonts w:cstheme="minorHAnsi"/>
          <w:lang w:val="sr-Latn-ME"/>
        </w:rPr>
        <w:t xml:space="preserve">(a) </w:t>
      </w:r>
      <w:r w:rsidR="00C75B06" w:rsidRPr="00344E1D">
        <w:rPr>
          <w:rFonts w:cstheme="minorHAnsi"/>
          <w:lang w:val="sr-Latn-ME"/>
        </w:rPr>
        <w:t>Ne dov</w:t>
      </w:r>
      <w:r w:rsidR="006670C9" w:rsidRPr="00344E1D">
        <w:rPr>
          <w:rFonts w:cstheme="minorHAnsi"/>
          <w:lang w:val="sr-Latn-ME"/>
        </w:rPr>
        <w:t>odeći u pitanje Regulativ</w:t>
      </w:r>
      <w:r w:rsidR="00C75B06" w:rsidRPr="00344E1D">
        <w:rPr>
          <w:rFonts w:cstheme="minorHAnsi"/>
          <w:lang w:val="sr-Latn-ME"/>
        </w:rPr>
        <w:t>u (EU)</w:t>
      </w:r>
      <w:r w:rsidR="00122109" w:rsidRPr="00344E1D">
        <w:rPr>
          <w:rFonts w:cstheme="minorHAnsi"/>
          <w:lang w:val="sr-Latn-ME"/>
        </w:rPr>
        <w:t xml:space="preserve"> br. 376/2014</w:t>
      </w:r>
      <w:r w:rsidR="00994304" w:rsidRPr="00344E1D">
        <w:rPr>
          <w:rFonts w:cstheme="minorHAnsi"/>
          <w:lang w:val="sr-Latn-ME"/>
        </w:rPr>
        <w:t xml:space="preserve"> </w:t>
      </w:r>
      <w:r w:rsidR="00894D1A" w:rsidRPr="00344E1D">
        <w:rPr>
          <w:rFonts w:cstheme="minorHAnsi"/>
          <w:lang w:val="sr-Latn-ME"/>
        </w:rPr>
        <w:t>i njene delegirane akte i akte za sprovođenje, nadležni</w:t>
      </w:r>
      <w:r w:rsidR="005A7CA4" w:rsidRPr="00344E1D">
        <w:rPr>
          <w:rFonts w:cstheme="minorHAnsi"/>
          <w:lang w:val="sr-Latn-ME"/>
        </w:rPr>
        <w:t xml:space="preserve"> organ </w:t>
      </w:r>
      <w:r w:rsidR="005A7CA4" w:rsidRPr="00344E1D">
        <w:rPr>
          <w:rFonts w:cstheme="minorHAnsi"/>
          <w:lang w:val="sr-Latn-ME"/>
        </w:rPr>
        <w:lastRenderedPageBreak/>
        <w:t xml:space="preserve">implementira sistem za odgovarajuće prikupljanje, analizu i širenje </w:t>
      </w:r>
      <w:r w:rsidR="004A5738" w:rsidRPr="00344E1D">
        <w:rPr>
          <w:rFonts w:cstheme="minorHAnsi"/>
          <w:lang w:val="sr-Latn-ME"/>
        </w:rPr>
        <w:t>sigurnosnih informacija</w:t>
      </w:r>
      <w:r w:rsidR="005A7CA4" w:rsidRPr="00344E1D">
        <w:rPr>
          <w:rFonts w:cstheme="minorHAnsi"/>
          <w:lang w:val="sr-Latn-ME"/>
        </w:rPr>
        <w:t>.</w:t>
      </w:r>
    </w:p>
    <w:p w14:paraId="31B12233" w14:textId="56580880" w:rsidR="005A7CA4" w:rsidRPr="00344E1D" w:rsidRDefault="005A7CA4" w:rsidP="00344E1D">
      <w:pPr>
        <w:ind w:left="360" w:hanging="360"/>
        <w:jc w:val="both"/>
        <w:rPr>
          <w:rFonts w:cstheme="minorHAnsi"/>
          <w:lang w:val="sr-Latn-ME"/>
        </w:rPr>
      </w:pPr>
      <w:r w:rsidRPr="00344E1D">
        <w:rPr>
          <w:rFonts w:cstheme="minorHAnsi"/>
          <w:lang w:val="sr-Latn-ME"/>
        </w:rPr>
        <w:t xml:space="preserve">(b) </w:t>
      </w:r>
      <w:r w:rsidR="004A5738" w:rsidRPr="00344E1D">
        <w:rPr>
          <w:rFonts w:cstheme="minorHAnsi"/>
          <w:lang w:val="sr-Latn-ME"/>
        </w:rPr>
        <w:t xml:space="preserve">Agencija implementira sistem za odgovarajuću analizu svih relevantnih sigurnosnih informacija koje su primljene i, bez nepotrebnog odlaganja, nadležnom organu država članica i Komisiji dostavlja sve informacije, uključujući preporuke ili korektivne akcije koje treba preduzeti, </w:t>
      </w:r>
      <w:r w:rsidR="00912434" w:rsidRPr="00344E1D">
        <w:rPr>
          <w:rFonts w:cstheme="minorHAnsi"/>
          <w:lang w:val="sr-Latn-ME"/>
        </w:rPr>
        <w:t xml:space="preserve">a koje su im </w:t>
      </w:r>
      <w:r w:rsidR="004A5738" w:rsidRPr="00344E1D">
        <w:rPr>
          <w:rFonts w:cstheme="minorHAnsi"/>
          <w:lang w:val="sr-Latn-ME"/>
        </w:rPr>
        <w:t xml:space="preserve">potrebne </w:t>
      </w:r>
      <w:r w:rsidR="004C5D56" w:rsidRPr="00344E1D">
        <w:rPr>
          <w:rFonts w:cstheme="minorHAnsi"/>
          <w:lang w:val="sr-Latn-ME"/>
        </w:rPr>
        <w:t>kako bi blagovremeno reagovali</w:t>
      </w:r>
      <w:r w:rsidR="004A5738" w:rsidRPr="00344E1D">
        <w:rPr>
          <w:rFonts w:cstheme="minorHAnsi"/>
          <w:lang w:val="sr-Latn-ME"/>
        </w:rPr>
        <w:t xml:space="preserve"> na sigurnosni problem koji uključuje proizvode, djelove, uređaje, </w:t>
      </w:r>
      <w:r w:rsidR="004C5D56" w:rsidRPr="00344E1D">
        <w:rPr>
          <w:rFonts w:cstheme="minorHAnsi"/>
          <w:lang w:val="sr-Latn-ME"/>
        </w:rPr>
        <w:t>lica</w:t>
      </w:r>
      <w:r w:rsidR="004A5738" w:rsidRPr="00344E1D">
        <w:rPr>
          <w:rFonts w:cstheme="minorHAnsi"/>
          <w:lang w:val="sr-Latn-ME"/>
        </w:rPr>
        <w:t xml:space="preserve"> ili organizacije koji podliježu </w:t>
      </w:r>
      <w:r w:rsidR="004C5D56" w:rsidRPr="00344E1D">
        <w:rPr>
          <w:rFonts w:cstheme="minorHAnsi"/>
          <w:lang w:val="sr-Latn-ME"/>
        </w:rPr>
        <w:t>Regulativi (EU) 2018/1139 i njenim delegiranim aktima i aktima za sprovođenje.</w:t>
      </w:r>
      <w:r w:rsidR="004A5738" w:rsidRPr="00344E1D">
        <w:rPr>
          <w:rFonts w:cstheme="minorHAnsi"/>
          <w:lang w:val="sr-Latn-ME"/>
        </w:rPr>
        <w:t xml:space="preserve"> </w:t>
      </w:r>
    </w:p>
    <w:p w14:paraId="7379C110" w14:textId="239B9A63" w:rsidR="004E458C" w:rsidRPr="00344E1D" w:rsidRDefault="001F52EF" w:rsidP="00344E1D">
      <w:pPr>
        <w:ind w:left="360" w:hanging="360"/>
        <w:jc w:val="both"/>
        <w:rPr>
          <w:rFonts w:cstheme="minorHAnsi"/>
          <w:lang w:val="sr-Latn-ME"/>
        </w:rPr>
      </w:pPr>
      <w:r w:rsidRPr="00344E1D">
        <w:rPr>
          <w:rFonts w:cstheme="minorHAnsi"/>
          <w:lang w:val="sr-Latn-ME"/>
        </w:rPr>
        <w:t xml:space="preserve">(c) Po prijemu informacija iz </w:t>
      </w:r>
      <w:r w:rsidR="00EC6BA9">
        <w:rPr>
          <w:rFonts w:cstheme="minorHAnsi"/>
          <w:lang w:val="sr-Latn-ME"/>
        </w:rPr>
        <w:t>pod</w:t>
      </w:r>
      <w:r w:rsidRPr="00344E1D">
        <w:rPr>
          <w:rFonts w:cstheme="minorHAnsi"/>
          <w:lang w:val="sr-Latn-ME"/>
        </w:rPr>
        <w:t>tač</w:t>
      </w:r>
      <w:r w:rsidR="00EC6BA9">
        <w:rPr>
          <w:rFonts w:cstheme="minorHAnsi"/>
          <w:lang w:val="sr-Latn-ME"/>
        </w:rPr>
        <w:t>.</w:t>
      </w:r>
      <w:r w:rsidRPr="00344E1D">
        <w:rPr>
          <w:rFonts w:cstheme="minorHAnsi"/>
          <w:lang w:val="sr-Latn-ME"/>
        </w:rPr>
        <w:t xml:space="preserve"> (a) i (b), nadležni organ preduzima adekvatne mjere za rješavanje sigurnosnog problema.</w:t>
      </w:r>
    </w:p>
    <w:p w14:paraId="20F0680B" w14:textId="280B35F4" w:rsidR="00894D1A" w:rsidRPr="00120A40" w:rsidRDefault="001F52EF" w:rsidP="00344E1D">
      <w:pPr>
        <w:ind w:left="360" w:hanging="360"/>
        <w:jc w:val="both"/>
        <w:rPr>
          <w:rFonts w:cstheme="minorHAnsi"/>
          <w:lang w:val="sr-Latn-ME"/>
        </w:rPr>
      </w:pPr>
      <w:r w:rsidRPr="00344E1D">
        <w:rPr>
          <w:rFonts w:cstheme="minorHAnsi"/>
          <w:lang w:val="sr-Latn-ME"/>
        </w:rPr>
        <w:t xml:space="preserve">(d) Nadležni organ odmah obavještava o preduzetim mjerama u skladu sa </w:t>
      </w:r>
      <w:r w:rsidR="00EC6BA9">
        <w:rPr>
          <w:rFonts w:cstheme="minorHAnsi"/>
          <w:lang w:val="sr-Latn-ME"/>
        </w:rPr>
        <w:t>pod</w:t>
      </w:r>
      <w:r w:rsidRPr="00344E1D">
        <w:rPr>
          <w:rFonts w:cstheme="minorHAnsi"/>
          <w:lang w:val="sr-Latn-ME"/>
        </w:rPr>
        <w:t>tačkom (c) sva lica ili organizacije koje treba da ih poštuju na osnovu Regulative (EU) 2018/1139 i njenih delegiranih akata i akata za sprovođenje. Nadležni organ takođe obavještava Agenciju o tim m</w:t>
      </w:r>
      <w:r w:rsidR="000C705C" w:rsidRPr="00344E1D">
        <w:rPr>
          <w:rFonts w:cstheme="minorHAnsi"/>
          <w:lang w:val="sr-Latn-ME"/>
        </w:rPr>
        <w:t>j</w:t>
      </w:r>
      <w:r w:rsidRPr="00344E1D">
        <w:rPr>
          <w:rFonts w:cstheme="minorHAnsi"/>
          <w:lang w:val="sr-Latn-ME"/>
        </w:rPr>
        <w:t>erama i, kada je potrebna zajednička akcija, druge zainteresovane države članic</w:t>
      </w:r>
      <w:r w:rsidR="000C705C" w:rsidRPr="00344E1D">
        <w:rPr>
          <w:rFonts w:cstheme="minorHAnsi"/>
          <w:lang w:val="sr-Latn-ME"/>
        </w:rPr>
        <w:t>e.</w:t>
      </w:r>
    </w:p>
    <w:p w14:paraId="41D430C2" w14:textId="77777777" w:rsidR="00894D1A" w:rsidRPr="0001726A" w:rsidRDefault="000C705C" w:rsidP="00ED0CFF">
      <w:pPr>
        <w:jc w:val="both"/>
        <w:rPr>
          <w:rFonts w:cstheme="minorHAnsi"/>
          <w:lang w:val="sr-Latn-ME"/>
        </w:rPr>
      </w:pPr>
      <w:r w:rsidRPr="00120A40">
        <w:rPr>
          <w:rFonts w:cstheme="minorHAnsi"/>
          <w:lang w:val="sr-Latn-ME"/>
        </w:rPr>
        <w:t xml:space="preserve">145.B.200 </w:t>
      </w:r>
      <w:r w:rsidRPr="0001726A">
        <w:rPr>
          <w:rFonts w:cstheme="minorHAnsi"/>
          <w:b/>
          <w:lang w:val="sr-Latn-ME"/>
        </w:rPr>
        <w:t>Sistem upravljanja</w:t>
      </w:r>
    </w:p>
    <w:p w14:paraId="045F5640" w14:textId="77777777" w:rsidR="00894D1A" w:rsidRPr="0001726A" w:rsidRDefault="000C705C" w:rsidP="00ED0CFF">
      <w:pPr>
        <w:jc w:val="both"/>
        <w:rPr>
          <w:rFonts w:cstheme="minorHAnsi"/>
          <w:lang w:val="sr-Latn-ME"/>
        </w:rPr>
      </w:pPr>
      <w:r w:rsidRPr="0001726A">
        <w:rPr>
          <w:rFonts w:cstheme="minorHAnsi"/>
          <w:lang w:val="sr-Latn-ME"/>
        </w:rPr>
        <w:t xml:space="preserve">(a) </w:t>
      </w:r>
      <w:r w:rsidR="00EE37F5" w:rsidRPr="0001726A">
        <w:rPr>
          <w:rFonts w:cstheme="minorHAnsi"/>
          <w:lang w:val="sr-Latn-ME"/>
        </w:rPr>
        <w:t>Nadležni organ uspostavlja i održava sistem upravljanja, uključujući najmanje:</w:t>
      </w:r>
    </w:p>
    <w:p w14:paraId="587C8B92" w14:textId="0A4AF703" w:rsidR="005B4692" w:rsidRPr="000C4519" w:rsidRDefault="009D754C" w:rsidP="000C4519">
      <w:pPr>
        <w:ind w:left="540" w:hanging="270"/>
        <w:jc w:val="both"/>
        <w:rPr>
          <w:rFonts w:cstheme="minorHAnsi"/>
          <w:lang w:val="sr-Latn-ME"/>
        </w:rPr>
      </w:pPr>
      <w:r w:rsidRPr="000C4519">
        <w:rPr>
          <w:rFonts w:cstheme="minorHAnsi"/>
          <w:lang w:val="sr-Latn-ME"/>
        </w:rPr>
        <w:t xml:space="preserve">(1) </w:t>
      </w:r>
      <w:r w:rsidR="005F29E5" w:rsidRPr="000C4519">
        <w:rPr>
          <w:rFonts w:cstheme="minorHAnsi"/>
          <w:lang w:val="sr-Latn-ME"/>
        </w:rPr>
        <w:t xml:space="preserve">dokumentovane politike i procedure za opisivanje njegove organizacije, načina i metoda za uspostavljanje usklađenosti s </w:t>
      </w:r>
      <w:r w:rsidR="005F29E5" w:rsidRPr="000C4519">
        <w:rPr>
          <w:rFonts w:cstheme="minorHAnsi"/>
          <w:lang w:val="sr-Latn-ME"/>
        </w:rPr>
        <w:lastRenderedPageBreak/>
        <w:t>Regulativom (EU) 2018/1139 i njenim delegiranim aktima i aktima za sprovođenje. Procedure moraju da se ažuriraju i služe kao osnovni radni dokumenti u okviru tog nadležnog organa za sve povezane poslove;</w:t>
      </w:r>
    </w:p>
    <w:p w14:paraId="3D035454" w14:textId="78F2DFC4" w:rsidR="00894D1A" w:rsidRPr="000C4519" w:rsidRDefault="005F29E5" w:rsidP="000C4519">
      <w:pPr>
        <w:ind w:left="540" w:hanging="270"/>
        <w:jc w:val="both"/>
        <w:rPr>
          <w:rFonts w:cstheme="minorHAnsi"/>
          <w:lang w:val="sr-Latn-ME"/>
        </w:rPr>
      </w:pPr>
      <w:r w:rsidRPr="000C4519">
        <w:rPr>
          <w:rFonts w:cstheme="minorHAnsi"/>
          <w:lang w:val="sr-Latn-ME"/>
        </w:rPr>
        <w:t xml:space="preserve">(2) dovoljan broj osoblja za obavljanje </w:t>
      </w:r>
      <w:r w:rsidR="00132C54" w:rsidRPr="000C4519">
        <w:rPr>
          <w:rFonts w:cstheme="minorHAnsi"/>
          <w:lang w:val="sr-Latn-ME"/>
        </w:rPr>
        <w:t>poslova</w:t>
      </w:r>
      <w:r w:rsidRPr="000C4519">
        <w:rPr>
          <w:rFonts w:cstheme="minorHAnsi"/>
          <w:lang w:val="sr-Latn-ME"/>
        </w:rPr>
        <w:t xml:space="preserve"> i izvršavanje odgovornosti. </w:t>
      </w:r>
      <w:r w:rsidR="000C406E" w:rsidRPr="000C4519">
        <w:rPr>
          <w:rFonts w:cstheme="minorHAnsi"/>
          <w:lang w:val="sr-Latn-ME"/>
        </w:rPr>
        <w:t xml:space="preserve">Treba uspostaviti </w:t>
      </w:r>
      <w:r w:rsidR="00851F12" w:rsidRPr="000C4519">
        <w:rPr>
          <w:rFonts w:cstheme="minorHAnsi"/>
          <w:lang w:val="sr-Latn-ME"/>
        </w:rPr>
        <w:t xml:space="preserve">sistem za planiranje </w:t>
      </w:r>
      <w:r w:rsidR="00E5404B" w:rsidRPr="000C4519">
        <w:rPr>
          <w:rFonts w:cstheme="minorHAnsi"/>
          <w:lang w:val="sr-Latn-ME"/>
        </w:rPr>
        <w:t xml:space="preserve">raspoloživosti </w:t>
      </w:r>
      <w:r w:rsidR="00851F12" w:rsidRPr="000C4519">
        <w:rPr>
          <w:rFonts w:cstheme="minorHAnsi"/>
          <w:lang w:val="sr-Latn-ME"/>
        </w:rPr>
        <w:t xml:space="preserve">osoblja kako bi se </w:t>
      </w:r>
      <w:r w:rsidR="000C406E" w:rsidRPr="000C4519">
        <w:rPr>
          <w:rFonts w:cstheme="minorHAnsi"/>
          <w:lang w:val="sr-Latn-ME"/>
        </w:rPr>
        <w:t>obezbijedilo</w:t>
      </w:r>
      <w:r w:rsidR="00851F12" w:rsidRPr="000C4519">
        <w:rPr>
          <w:rFonts w:cstheme="minorHAnsi"/>
          <w:lang w:val="sr-Latn-ME"/>
        </w:rPr>
        <w:t xml:space="preserve"> pravilno izvršenje svih </w:t>
      </w:r>
      <w:r w:rsidR="000C406E" w:rsidRPr="000C4519">
        <w:rPr>
          <w:rFonts w:cstheme="minorHAnsi"/>
          <w:lang w:val="sr-Latn-ME"/>
        </w:rPr>
        <w:t>poslova</w:t>
      </w:r>
      <w:r w:rsidRPr="000C4519">
        <w:rPr>
          <w:rFonts w:cstheme="minorHAnsi"/>
          <w:lang w:val="sr-Latn-ME"/>
        </w:rPr>
        <w:t>;</w:t>
      </w:r>
    </w:p>
    <w:p w14:paraId="43C6F0C2" w14:textId="77D71509" w:rsidR="005F29E5" w:rsidRPr="000C4519" w:rsidRDefault="005F29E5" w:rsidP="000C4519">
      <w:pPr>
        <w:ind w:left="540" w:hanging="270"/>
        <w:jc w:val="both"/>
        <w:rPr>
          <w:rFonts w:cstheme="minorHAnsi"/>
          <w:lang w:val="sr-Latn-ME"/>
        </w:rPr>
      </w:pPr>
      <w:r w:rsidRPr="000C4519">
        <w:rPr>
          <w:rFonts w:cstheme="minorHAnsi"/>
          <w:lang w:val="sr-Latn-ME"/>
        </w:rPr>
        <w:t xml:space="preserve">(3) </w:t>
      </w:r>
      <w:r w:rsidR="00597953" w:rsidRPr="000C4519">
        <w:rPr>
          <w:rFonts w:cstheme="minorHAnsi"/>
          <w:lang w:val="sr-Latn-ME"/>
        </w:rPr>
        <w:t>osoblje kvalifikovano za obavljanje poslova koji su im dodijeljeni i koje ima potr</w:t>
      </w:r>
      <w:r w:rsidR="002860A7" w:rsidRPr="000C4519">
        <w:rPr>
          <w:rFonts w:cstheme="minorHAnsi"/>
          <w:lang w:val="sr-Latn-ME"/>
        </w:rPr>
        <w:t>ebno znanje, iskustvo i pohađa</w:t>
      </w:r>
      <w:r w:rsidR="00597953" w:rsidRPr="000C4519">
        <w:rPr>
          <w:rFonts w:cstheme="minorHAnsi"/>
          <w:lang w:val="sr-Latn-ME"/>
        </w:rPr>
        <w:t xml:space="preserve"> </w:t>
      </w:r>
      <w:r w:rsidR="001E263E" w:rsidRPr="000C4519">
        <w:rPr>
          <w:rFonts w:cstheme="minorHAnsi"/>
          <w:lang w:val="sr-Latn-ME"/>
        </w:rPr>
        <w:t>inicijalnu</w:t>
      </w:r>
      <w:r w:rsidR="00597953" w:rsidRPr="000C4519">
        <w:rPr>
          <w:rFonts w:cstheme="minorHAnsi"/>
          <w:lang w:val="sr-Latn-ME"/>
        </w:rPr>
        <w:t xml:space="preserve"> i periodičnu obuku radi obezbjeđivanja kontinuirane kompetencije;</w:t>
      </w:r>
    </w:p>
    <w:p w14:paraId="420F1EF0" w14:textId="77777777" w:rsidR="00597953" w:rsidRPr="000C4519" w:rsidRDefault="00597953" w:rsidP="000C4519">
      <w:pPr>
        <w:ind w:left="540" w:hanging="270"/>
        <w:jc w:val="both"/>
        <w:rPr>
          <w:rFonts w:cstheme="minorHAnsi"/>
          <w:lang w:val="sr-Latn-ME"/>
        </w:rPr>
      </w:pPr>
      <w:r w:rsidRPr="000C4519">
        <w:rPr>
          <w:rFonts w:cstheme="minorHAnsi"/>
          <w:lang w:val="sr-Latn-ME"/>
        </w:rPr>
        <w:t xml:space="preserve">(4) </w:t>
      </w:r>
      <w:r w:rsidR="009D754C" w:rsidRPr="000C4519">
        <w:rPr>
          <w:rFonts w:cstheme="minorHAnsi"/>
          <w:lang w:val="sr-Latn-ME"/>
        </w:rPr>
        <w:t xml:space="preserve">odgovarajuće objekte </w:t>
      </w:r>
      <w:r w:rsidRPr="000C4519">
        <w:rPr>
          <w:rFonts w:cstheme="minorHAnsi"/>
          <w:lang w:val="sr-Latn-ME"/>
        </w:rPr>
        <w:t xml:space="preserve">i kancelarijski </w:t>
      </w:r>
      <w:r w:rsidR="009D754C" w:rsidRPr="000C4519">
        <w:rPr>
          <w:rFonts w:cstheme="minorHAnsi"/>
          <w:lang w:val="sr-Latn-ME"/>
        </w:rPr>
        <w:t>prostor</w:t>
      </w:r>
      <w:r w:rsidRPr="000C4519">
        <w:rPr>
          <w:rFonts w:cstheme="minorHAnsi"/>
          <w:lang w:val="sr-Latn-ME"/>
        </w:rPr>
        <w:t xml:space="preserve"> </w:t>
      </w:r>
      <w:r w:rsidR="009D754C" w:rsidRPr="000C4519">
        <w:rPr>
          <w:rFonts w:cstheme="minorHAnsi"/>
          <w:lang w:val="sr-Latn-ME"/>
        </w:rPr>
        <w:t>u</w:t>
      </w:r>
      <w:r w:rsidRPr="000C4519">
        <w:rPr>
          <w:rFonts w:cstheme="minorHAnsi"/>
          <w:lang w:val="sr-Latn-ME"/>
        </w:rPr>
        <w:t xml:space="preserve"> </w:t>
      </w:r>
      <w:r w:rsidR="009D754C" w:rsidRPr="000C4519">
        <w:rPr>
          <w:rFonts w:cstheme="minorHAnsi"/>
          <w:lang w:val="sr-Latn-ME"/>
        </w:rPr>
        <w:t xml:space="preserve">kojem </w:t>
      </w:r>
      <w:r w:rsidRPr="000C4519">
        <w:rPr>
          <w:rFonts w:cstheme="minorHAnsi"/>
          <w:lang w:val="sr-Latn-ME"/>
        </w:rPr>
        <w:t xml:space="preserve">osoblje </w:t>
      </w:r>
      <w:r w:rsidR="002860A7" w:rsidRPr="000C4519">
        <w:rPr>
          <w:rFonts w:cstheme="minorHAnsi"/>
          <w:lang w:val="sr-Latn-ME"/>
        </w:rPr>
        <w:t>obavlja dodijel</w:t>
      </w:r>
      <w:r w:rsidR="009D754C" w:rsidRPr="000C4519">
        <w:rPr>
          <w:rFonts w:cstheme="minorHAnsi"/>
          <w:lang w:val="sr-Latn-ME"/>
        </w:rPr>
        <w:t>jene</w:t>
      </w:r>
      <w:r w:rsidRPr="000C4519">
        <w:rPr>
          <w:rFonts w:cstheme="minorHAnsi"/>
          <w:lang w:val="sr-Latn-ME"/>
        </w:rPr>
        <w:t xml:space="preserve"> </w:t>
      </w:r>
      <w:r w:rsidR="009D754C" w:rsidRPr="000C4519">
        <w:rPr>
          <w:rFonts w:cstheme="minorHAnsi"/>
          <w:lang w:val="sr-Latn-ME"/>
        </w:rPr>
        <w:t>poslove;</w:t>
      </w:r>
    </w:p>
    <w:p w14:paraId="5922BC92" w14:textId="66A4C77E" w:rsidR="009D754C" w:rsidRPr="000C4519" w:rsidRDefault="002860A7" w:rsidP="000C4519">
      <w:pPr>
        <w:ind w:left="540" w:hanging="270"/>
        <w:jc w:val="both"/>
        <w:rPr>
          <w:rFonts w:cstheme="minorHAnsi"/>
          <w:lang w:val="sr-Latn-ME"/>
        </w:rPr>
      </w:pPr>
      <w:r w:rsidRPr="000C4519">
        <w:rPr>
          <w:rFonts w:cstheme="minorHAnsi"/>
          <w:lang w:val="sr-Latn-ME"/>
        </w:rPr>
        <w:t>(5) funkciju</w:t>
      </w:r>
      <w:r w:rsidR="009D754C" w:rsidRPr="000C4519">
        <w:rPr>
          <w:rFonts w:cstheme="minorHAnsi"/>
          <w:lang w:val="sr-Latn-ME"/>
        </w:rPr>
        <w:t xml:space="preserve"> praćenja usklađenosti sistema upravljanja sa relevantnim zaht</w:t>
      </w:r>
      <w:r w:rsidR="00FF0207" w:rsidRPr="000C4519">
        <w:rPr>
          <w:rFonts w:cstheme="minorHAnsi"/>
          <w:lang w:val="sr-Latn-ME"/>
        </w:rPr>
        <w:t xml:space="preserve">jevima i </w:t>
      </w:r>
      <w:r w:rsidRPr="000C4519">
        <w:rPr>
          <w:rFonts w:cstheme="minorHAnsi"/>
          <w:lang w:val="sr-Latn-ME"/>
        </w:rPr>
        <w:t>adekvatnost</w:t>
      </w:r>
      <w:r w:rsidR="009D754C" w:rsidRPr="000C4519">
        <w:rPr>
          <w:rFonts w:cstheme="minorHAnsi"/>
          <w:lang w:val="sr-Latn-ME"/>
        </w:rPr>
        <w:t xml:space="preserve"> procedura, uključujući uspostavljanje procesa interne </w:t>
      </w:r>
      <w:r w:rsidR="00FF0207" w:rsidRPr="000C4519">
        <w:rPr>
          <w:rFonts w:cstheme="minorHAnsi"/>
          <w:lang w:val="sr-Latn-ME"/>
        </w:rPr>
        <w:t>provjere</w:t>
      </w:r>
      <w:r w:rsidR="009D754C" w:rsidRPr="000C4519">
        <w:rPr>
          <w:rFonts w:cstheme="minorHAnsi"/>
          <w:lang w:val="sr-Latn-ME"/>
        </w:rPr>
        <w:t xml:space="preserve"> i procesa upravljanja </w:t>
      </w:r>
      <w:r w:rsidR="00FF0207" w:rsidRPr="000C4519">
        <w:rPr>
          <w:rFonts w:cstheme="minorHAnsi"/>
          <w:lang w:val="sr-Latn-ME"/>
        </w:rPr>
        <w:t>sigurnosnim</w:t>
      </w:r>
      <w:r w:rsidR="009D754C" w:rsidRPr="000C4519">
        <w:rPr>
          <w:rFonts w:cstheme="minorHAnsi"/>
          <w:lang w:val="sr-Latn-ME"/>
        </w:rPr>
        <w:t xml:space="preserve"> rizicima. Praćenje usklađenosti uključuje sistem povratnih informacija o nalazima </w:t>
      </w:r>
      <w:r w:rsidR="00FF0207" w:rsidRPr="000C4519">
        <w:rPr>
          <w:rFonts w:cstheme="minorHAnsi"/>
          <w:lang w:val="sr-Latn-ME"/>
        </w:rPr>
        <w:t>provjere koji se šalju</w:t>
      </w:r>
      <w:r w:rsidR="009D754C" w:rsidRPr="000C4519">
        <w:rPr>
          <w:rFonts w:cstheme="minorHAnsi"/>
          <w:lang w:val="sr-Latn-ME"/>
        </w:rPr>
        <w:t xml:space="preserve"> višem rukovodstvu nadležnog organa kako bi se </w:t>
      </w:r>
      <w:r w:rsidR="00FF0207" w:rsidRPr="000C4519">
        <w:rPr>
          <w:rFonts w:cstheme="minorHAnsi"/>
          <w:lang w:val="sr-Latn-ME"/>
        </w:rPr>
        <w:t>obezbijedila</w:t>
      </w:r>
      <w:r w:rsidR="009D754C" w:rsidRPr="000C4519">
        <w:rPr>
          <w:rFonts w:cstheme="minorHAnsi"/>
          <w:lang w:val="sr-Latn-ME"/>
        </w:rPr>
        <w:t xml:space="preserve"> </w:t>
      </w:r>
      <w:r w:rsidR="00FF0207" w:rsidRPr="000C4519">
        <w:rPr>
          <w:rFonts w:cstheme="minorHAnsi"/>
          <w:lang w:val="sr-Latn-ME"/>
        </w:rPr>
        <w:t>implementacija</w:t>
      </w:r>
      <w:r w:rsidR="009D754C" w:rsidRPr="000C4519">
        <w:rPr>
          <w:rFonts w:cstheme="minorHAnsi"/>
          <w:lang w:val="sr-Latn-ME"/>
        </w:rPr>
        <w:t xml:space="preserve"> korektivnih m</w:t>
      </w:r>
      <w:r w:rsidR="00FF0207" w:rsidRPr="000C4519">
        <w:rPr>
          <w:rFonts w:cstheme="minorHAnsi"/>
          <w:lang w:val="sr-Latn-ME"/>
        </w:rPr>
        <w:t>jera, ukoliko je to potrebno;</w:t>
      </w:r>
    </w:p>
    <w:p w14:paraId="24A90FA6" w14:textId="6EF64C95" w:rsidR="00FF0207" w:rsidRPr="00180F84" w:rsidRDefault="00FF0207" w:rsidP="000C4519">
      <w:pPr>
        <w:ind w:left="540" w:hanging="270"/>
        <w:jc w:val="both"/>
        <w:rPr>
          <w:rFonts w:cstheme="minorHAnsi"/>
          <w:lang w:val="sr-Latn-ME"/>
        </w:rPr>
      </w:pPr>
      <w:r w:rsidRPr="000C4519">
        <w:rPr>
          <w:rFonts w:cstheme="minorHAnsi"/>
          <w:lang w:val="sr-Latn-ME"/>
        </w:rPr>
        <w:t xml:space="preserve">(6) </w:t>
      </w:r>
      <w:r w:rsidR="007E0194" w:rsidRPr="000C4519">
        <w:rPr>
          <w:rFonts w:cstheme="minorHAnsi"/>
          <w:lang w:val="sr-Latn-ME"/>
        </w:rPr>
        <w:t>lice ili grupu lica koja su odgovorna (</w:t>
      </w:r>
      <w:r w:rsidR="007E0194" w:rsidRPr="000C4519">
        <w:rPr>
          <w:rFonts w:cstheme="minorHAnsi"/>
          <w:i/>
          <w:lang w:val="sr-Latn-ME"/>
        </w:rPr>
        <w:t>responsibility</w:t>
      </w:r>
      <w:r w:rsidR="007E0194" w:rsidRPr="000C4519">
        <w:rPr>
          <w:rFonts w:cstheme="minorHAnsi"/>
          <w:lang w:val="sr-Latn-ME"/>
        </w:rPr>
        <w:t xml:space="preserve">) višem rukovodstvu nadležnog organa za </w:t>
      </w:r>
      <w:r w:rsidR="000C4519" w:rsidRPr="000C4519">
        <w:rPr>
          <w:rFonts w:cstheme="minorHAnsi"/>
          <w:lang w:val="sr-Latn-ME"/>
        </w:rPr>
        <w:t xml:space="preserve"> </w:t>
      </w:r>
      <w:r w:rsidR="007E0194" w:rsidRPr="000C4519">
        <w:rPr>
          <w:rFonts w:cstheme="minorHAnsi"/>
          <w:lang w:val="sr-Latn-ME"/>
        </w:rPr>
        <w:t>funkciju praćenja</w:t>
      </w:r>
      <w:r w:rsidR="009E5452">
        <w:rPr>
          <w:rFonts w:cstheme="minorHAnsi"/>
          <w:lang w:val="sr-Latn-ME"/>
        </w:rPr>
        <w:t xml:space="preserve"> </w:t>
      </w:r>
      <w:r w:rsidR="007E0194" w:rsidRPr="000C4519">
        <w:rPr>
          <w:rFonts w:cstheme="minorHAnsi"/>
          <w:lang w:val="sr-Latn-ME"/>
        </w:rPr>
        <w:t>usklađenosti.</w:t>
      </w:r>
    </w:p>
    <w:p w14:paraId="04CA0848" w14:textId="79E4D594" w:rsidR="007E0194" w:rsidRPr="000C4519" w:rsidRDefault="007E0194" w:rsidP="000C4519">
      <w:pPr>
        <w:ind w:left="270" w:hanging="270"/>
        <w:jc w:val="both"/>
        <w:rPr>
          <w:rFonts w:cstheme="minorHAnsi"/>
          <w:lang w:val="sr-Latn-ME"/>
        </w:rPr>
      </w:pPr>
      <w:r w:rsidRPr="000C4519">
        <w:rPr>
          <w:rFonts w:cstheme="minorHAnsi"/>
          <w:lang w:val="sr-Latn-ME"/>
        </w:rPr>
        <w:lastRenderedPageBreak/>
        <w:t xml:space="preserve">(b) </w:t>
      </w:r>
      <w:r w:rsidR="00BC0DF9" w:rsidRPr="000C4519">
        <w:rPr>
          <w:rFonts w:cstheme="minorHAnsi"/>
          <w:lang w:val="sr-Latn-ME"/>
        </w:rPr>
        <w:t>Nadležni organ, z</w:t>
      </w:r>
      <w:r w:rsidR="008F27F3" w:rsidRPr="000C4519">
        <w:rPr>
          <w:rFonts w:cstheme="minorHAnsi"/>
          <w:lang w:val="sr-Latn-ME"/>
        </w:rPr>
        <w:t xml:space="preserve">a svako područje djelatnosti, uključujući sistem upravljanja, </w:t>
      </w:r>
      <w:r w:rsidR="00BC0DF9" w:rsidRPr="000C4519">
        <w:rPr>
          <w:rFonts w:cstheme="minorHAnsi"/>
          <w:lang w:val="sr-Latn-ME"/>
        </w:rPr>
        <w:t>imenuje jedno</w:t>
      </w:r>
      <w:r w:rsidR="008F27F3" w:rsidRPr="000C4519">
        <w:rPr>
          <w:rFonts w:cstheme="minorHAnsi"/>
          <w:lang w:val="sr-Latn-ME"/>
        </w:rPr>
        <w:t xml:space="preserve"> ili više </w:t>
      </w:r>
      <w:r w:rsidR="00BC0DF9" w:rsidRPr="000C4519">
        <w:rPr>
          <w:rFonts w:cstheme="minorHAnsi"/>
          <w:lang w:val="sr-Latn-ME"/>
        </w:rPr>
        <w:t>lica</w:t>
      </w:r>
      <w:r w:rsidR="00D65DE7" w:rsidRPr="000C4519">
        <w:rPr>
          <w:rFonts w:cstheme="minorHAnsi"/>
          <w:lang w:val="sr-Latn-ME"/>
        </w:rPr>
        <w:t xml:space="preserve"> koja imaju </w:t>
      </w:r>
      <w:r w:rsidR="00992EB5" w:rsidRPr="000C4519">
        <w:rPr>
          <w:rFonts w:cstheme="minorHAnsi"/>
          <w:lang w:val="sr-Latn-ME"/>
        </w:rPr>
        <w:t>opštu</w:t>
      </w:r>
      <w:r w:rsidR="008F27F3" w:rsidRPr="000C4519">
        <w:rPr>
          <w:rFonts w:cstheme="minorHAnsi"/>
          <w:lang w:val="sr-Latn-ME"/>
        </w:rPr>
        <w:t xml:space="preserve"> odgovornost</w:t>
      </w:r>
      <w:r w:rsidR="00E5404B" w:rsidRPr="000C4519">
        <w:rPr>
          <w:rFonts w:cstheme="minorHAnsi"/>
          <w:lang w:val="sr-Latn-ME"/>
        </w:rPr>
        <w:t xml:space="preserve"> </w:t>
      </w:r>
      <w:r w:rsidR="002860A7" w:rsidRPr="000C4519">
        <w:rPr>
          <w:rFonts w:cstheme="minorHAnsi"/>
          <w:lang w:val="sr-Latn-ME"/>
        </w:rPr>
        <w:t>(</w:t>
      </w:r>
      <w:r w:rsidR="002860A7" w:rsidRPr="000C4519">
        <w:rPr>
          <w:rFonts w:cstheme="minorHAnsi"/>
          <w:i/>
          <w:lang w:val="sr-Latn-ME"/>
        </w:rPr>
        <w:t>responsibility</w:t>
      </w:r>
      <w:r w:rsidR="002860A7" w:rsidRPr="000C4519">
        <w:rPr>
          <w:rFonts w:cstheme="minorHAnsi"/>
          <w:lang w:val="sr-Latn-ME"/>
        </w:rPr>
        <w:t xml:space="preserve">) </w:t>
      </w:r>
      <w:r w:rsidR="008F27F3" w:rsidRPr="000C4519">
        <w:rPr>
          <w:rFonts w:cstheme="minorHAnsi"/>
          <w:lang w:val="sr-Latn-ME"/>
        </w:rPr>
        <w:t xml:space="preserve">za upravljanje relevantnim </w:t>
      </w:r>
      <w:r w:rsidR="00D65DE7" w:rsidRPr="000C4519">
        <w:rPr>
          <w:rFonts w:cstheme="minorHAnsi"/>
          <w:lang w:val="sr-Latn-ME"/>
        </w:rPr>
        <w:t>poslom</w:t>
      </w:r>
      <w:r w:rsidR="009E5452">
        <w:rPr>
          <w:rFonts w:cstheme="minorHAnsi"/>
          <w:lang w:val="sr-Latn-ME"/>
        </w:rPr>
        <w:t xml:space="preserve"> </w:t>
      </w:r>
      <w:r w:rsidR="00D65DE7" w:rsidRPr="000C4519">
        <w:rPr>
          <w:rFonts w:cstheme="minorHAnsi"/>
          <w:lang w:val="sr-Latn-ME"/>
        </w:rPr>
        <w:t>(poslovima)</w:t>
      </w:r>
      <w:r w:rsidR="008F27F3" w:rsidRPr="000C4519">
        <w:rPr>
          <w:rFonts w:cstheme="minorHAnsi"/>
          <w:lang w:val="sr-Latn-ME"/>
        </w:rPr>
        <w:t>.</w:t>
      </w:r>
    </w:p>
    <w:p w14:paraId="55AC75BE" w14:textId="77777777" w:rsidR="004B53F6" w:rsidRPr="000C4519" w:rsidRDefault="00D65DE7" w:rsidP="000C4519">
      <w:pPr>
        <w:ind w:left="270" w:hanging="270"/>
        <w:jc w:val="both"/>
        <w:rPr>
          <w:rFonts w:cstheme="minorHAnsi"/>
          <w:lang w:val="sr-Latn-ME"/>
        </w:rPr>
      </w:pPr>
      <w:r w:rsidRPr="000C4519">
        <w:rPr>
          <w:rFonts w:cstheme="minorHAnsi"/>
          <w:lang w:val="sr-Latn-ME"/>
        </w:rPr>
        <w:t>(c) Nadležni organ uspostavlja procedure za učestvovanje u međusobnoj razmjeni svih potrebnih informacija i pomoći sa bilo kojim drugim</w:t>
      </w:r>
      <w:r w:rsidR="004B53F6" w:rsidRPr="000C4519">
        <w:rPr>
          <w:rFonts w:cstheme="minorHAnsi"/>
          <w:lang w:val="sr-Latn-ME"/>
        </w:rPr>
        <w:t xml:space="preserve"> relevantnim</w:t>
      </w:r>
      <w:r w:rsidRPr="000C4519">
        <w:rPr>
          <w:rFonts w:cstheme="minorHAnsi"/>
          <w:lang w:val="sr-Latn-ME"/>
        </w:rPr>
        <w:t xml:space="preserve"> nadležnim organima, bilo iz iste države članice ili drugih država članica, uključujuć</w:t>
      </w:r>
      <w:r w:rsidR="004B53F6" w:rsidRPr="000C4519">
        <w:rPr>
          <w:rFonts w:cstheme="minorHAnsi"/>
          <w:lang w:val="sr-Latn-ME"/>
        </w:rPr>
        <w:t>i:</w:t>
      </w:r>
    </w:p>
    <w:p w14:paraId="542DCDB8" w14:textId="12758A71" w:rsidR="004B53F6" w:rsidRPr="000C4519" w:rsidRDefault="004B53F6" w:rsidP="000C4519">
      <w:pPr>
        <w:ind w:left="630" w:hanging="360"/>
        <w:jc w:val="both"/>
        <w:rPr>
          <w:rFonts w:cstheme="minorHAnsi"/>
          <w:lang w:val="sr-Latn-ME"/>
        </w:rPr>
      </w:pPr>
      <w:r w:rsidRPr="000C4519">
        <w:rPr>
          <w:rFonts w:cstheme="minorHAnsi"/>
          <w:lang w:val="sr-Latn-ME"/>
        </w:rPr>
        <w:t xml:space="preserve">(1) sve nalaze i </w:t>
      </w:r>
      <w:r w:rsidRPr="000C4519">
        <w:rPr>
          <w:rFonts w:cstheme="minorHAnsi"/>
          <w:i/>
          <w:lang w:val="sr-Latn-ME"/>
        </w:rPr>
        <w:t>follow-up</w:t>
      </w:r>
      <w:r w:rsidRPr="000C4519">
        <w:rPr>
          <w:rFonts w:cstheme="minorHAnsi"/>
          <w:lang w:val="sr-Latn-ME"/>
        </w:rPr>
        <w:t xml:space="preserve"> aktivnosti koj</w:t>
      </w:r>
      <w:r w:rsidR="004101E9" w:rsidRPr="000C4519">
        <w:rPr>
          <w:rFonts w:cstheme="minorHAnsi"/>
          <w:lang w:val="sr-Latn-ME"/>
        </w:rPr>
        <w:t>i</w:t>
      </w:r>
      <w:r w:rsidRPr="000C4519">
        <w:rPr>
          <w:rFonts w:cstheme="minorHAnsi"/>
          <w:lang w:val="sr-Latn-ME"/>
        </w:rPr>
        <w:t xml:space="preserve"> se preduzimaju kao rezultat nadzora lica i organizacija koje obavljaju aktivnosti na teritoriji države članice, ali koje je </w:t>
      </w:r>
      <w:r w:rsidR="004A7BCB" w:rsidRPr="000C4519">
        <w:rPr>
          <w:rFonts w:cstheme="minorHAnsi"/>
          <w:lang w:val="sr-Latn-ME"/>
        </w:rPr>
        <w:t>sertifikovao</w:t>
      </w:r>
      <w:r w:rsidRPr="000C4519">
        <w:rPr>
          <w:rFonts w:cstheme="minorHAnsi"/>
          <w:lang w:val="sr-Latn-ME"/>
        </w:rPr>
        <w:t xml:space="preserve"> nadlež</w:t>
      </w:r>
      <w:r w:rsidR="004A7BCB" w:rsidRPr="000C4519">
        <w:rPr>
          <w:rFonts w:cstheme="minorHAnsi"/>
          <w:lang w:val="sr-Latn-ME"/>
        </w:rPr>
        <w:t>ni</w:t>
      </w:r>
      <w:r w:rsidRPr="000C4519">
        <w:rPr>
          <w:rFonts w:cstheme="minorHAnsi"/>
          <w:lang w:val="sr-Latn-ME"/>
        </w:rPr>
        <w:t xml:space="preserve"> </w:t>
      </w:r>
      <w:r w:rsidR="004A7BCB" w:rsidRPr="000C4519">
        <w:rPr>
          <w:rFonts w:cstheme="minorHAnsi"/>
          <w:lang w:val="sr-Latn-ME"/>
        </w:rPr>
        <w:t>organ</w:t>
      </w:r>
      <w:r w:rsidRPr="000C4519">
        <w:rPr>
          <w:rFonts w:cstheme="minorHAnsi"/>
          <w:lang w:val="sr-Latn-ME"/>
        </w:rPr>
        <w:t xml:space="preserve"> druge države članice ili Agencija;</w:t>
      </w:r>
    </w:p>
    <w:p w14:paraId="7C39E18F" w14:textId="1BF88E2E" w:rsidR="004A7BCB" w:rsidRPr="00180F84" w:rsidRDefault="004A7BCB" w:rsidP="000C4519">
      <w:pPr>
        <w:ind w:left="630" w:hanging="360"/>
        <w:jc w:val="both"/>
        <w:rPr>
          <w:rFonts w:cstheme="minorHAnsi"/>
          <w:lang w:val="sr-Latn-ME"/>
        </w:rPr>
      </w:pPr>
      <w:r w:rsidRPr="000C4519">
        <w:rPr>
          <w:rFonts w:cstheme="minorHAnsi"/>
          <w:lang w:val="sr-Latn-ME"/>
        </w:rPr>
        <w:t xml:space="preserve">(2) </w:t>
      </w:r>
      <w:r w:rsidR="00C32B09" w:rsidRPr="000C4519">
        <w:rPr>
          <w:rFonts w:cstheme="minorHAnsi"/>
          <w:lang w:val="sr-Latn-ME"/>
        </w:rPr>
        <w:t>informacije koje proiz</w:t>
      </w:r>
      <w:r w:rsidR="004101E9" w:rsidRPr="000C4519">
        <w:rPr>
          <w:rFonts w:cstheme="minorHAnsi"/>
          <w:lang w:val="sr-Latn-ME"/>
        </w:rPr>
        <w:t>i</w:t>
      </w:r>
      <w:r w:rsidR="00C32B09" w:rsidRPr="000C4519">
        <w:rPr>
          <w:rFonts w:cstheme="minorHAnsi"/>
          <w:lang w:val="sr-Latn-ME"/>
        </w:rPr>
        <w:t>laze iz ob</w:t>
      </w:r>
      <w:r w:rsidR="004101E9" w:rsidRPr="000C4519">
        <w:rPr>
          <w:rFonts w:cstheme="minorHAnsi"/>
          <w:lang w:val="sr-Latn-ME"/>
        </w:rPr>
        <w:t>a</w:t>
      </w:r>
      <w:r w:rsidR="00C32B09" w:rsidRPr="000C4519">
        <w:rPr>
          <w:rFonts w:cstheme="minorHAnsi"/>
          <w:lang w:val="sr-Latn-ME"/>
        </w:rPr>
        <w:t>veznog i dobrovoljnog prijavljivanja događaja kako se zahtijeva tačkom 145.A.60.</w:t>
      </w:r>
    </w:p>
    <w:p w14:paraId="538F235C" w14:textId="237E9D76" w:rsidR="00D65DE7" w:rsidRPr="00180F84" w:rsidRDefault="00C32B09" w:rsidP="000C4519">
      <w:pPr>
        <w:ind w:left="360" w:hanging="360"/>
        <w:jc w:val="both"/>
        <w:rPr>
          <w:rFonts w:cstheme="minorHAnsi"/>
          <w:lang w:val="sr-Latn-ME"/>
        </w:rPr>
      </w:pPr>
      <w:r w:rsidRPr="000C4519">
        <w:rPr>
          <w:rFonts w:cstheme="minorHAnsi"/>
          <w:lang w:val="sr-Latn-ME"/>
        </w:rPr>
        <w:t xml:space="preserve">(d) Primjerak </w:t>
      </w:r>
      <w:r w:rsidR="00E5661A" w:rsidRPr="000C4519">
        <w:rPr>
          <w:rFonts w:cstheme="minorHAnsi"/>
          <w:lang w:val="sr-Latn-ME"/>
        </w:rPr>
        <w:t>procedura</w:t>
      </w:r>
      <w:r w:rsidRPr="000C4519">
        <w:rPr>
          <w:rFonts w:cstheme="minorHAnsi"/>
          <w:lang w:val="sr-Latn-ME"/>
        </w:rPr>
        <w:t xml:space="preserve"> </w:t>
      </w:r>
      <w:r w:rsidR="009E5452">
        <w:rPr>
          <w:rFonts w:cstheme="minorHAnsi"/>
          <w:lang w:val="sr-Latn-ME"/>
        </w:rPr>
        <w:t>u vezi</w:t>
      </w:r>
      <w:r w:rsidR="009E5452" w:rsidRPr="000C4519">
        <w:rPr>
          <w:rFonts w:cstheme="minorHAnsi"/>
          <w:lang w:val="sr-Latn-ME"/>
        </w:rPr>
        <w:t xml:space="preserve"> </w:t>
      </w:r>
      <w:r w:rsidRPr="000C4519">
        <w:rPr>
          <w:rFonts w:cstheme="minorHAnsi"/>
          <w:lang w:val="sr-Latn-ME"/>
        </w:rPr>
        <w:t xml:space="preserve">sa </w:t>
      </w:r>
      <w:r w:rsidR="00E5661A" w:rsidRPr="000C4519">
        <w:rPr>
          <w:rFonts w:cstheme="minorHAnsi"/>
          <w:lang w:val="sr-Latn-ME"/>
        </w:rPr>
        <w:t>sistemom upravljanja i njihovim</w:t>
      </w:r>
      <w:r w:rsidRPr="000C4519">
        <w:rPr>
          <w:rFonts w:cstheme="minorHAnsi"/>
          <w:lang w:val="sr-Latn-ME"/>
        </w:rPr>
        <w:t xml:space="preserve"> izmjena</w:t>
      </w:r>
      <w:r w:rsidR="00E5661A" w:rsidRPr="000C4519">
        <w:rPr>
          <w:rFonts w:cstheme="minorHAnsi"/>
          <w:lang w:val="sr-Latn-ME"/>
        </w:rPr>
        <w:t xml:space="preserve">ma i dopunama </w:t>
      </w:r>
      <w:r w:rsidRPr="000C4519">
        <w:rPr>
          <w:rFonts w:cstheme="minorHAnsi"/>
          <w:lang w:val="sr-Latn-ME"/>
        </w:rPr>
        <w:t>stavlja se na raspolaganje Agenciji za potrebe standardizacije</w:t>
      </w:r>
      <w:r w:rsidR="00E5661A" w:rsidRPr="000C4519">
        <w:rPr>
          <w:rFonts w:cstheme="minorHAnsi"/>
          <w:lang w:val="sr-Latn-ME"/>
        </w:rPr>
        <w:t>.</w:t>
      </w:r>
    </w:p>
    <w:p w14:paraId="354C565E" w14:textId="77777777" w:rsidR="00E5661A" w:rsidRPr="000C4519" w:rsidRDefault="00E5661A" w:rsidP="00ED0CFF">
      <w:pPr>
        <w:jc w:val="both"/>
        <w:rPr>
          <w:rFonts w:cstheme="minorHAnsi"/>
          <w:lang w:val="sr-Latn-ME"/>
        </w:rPr>
      </w:pPr>
      <w:r w:rsidRPr="000C4519">
        <w:rPr>
          <w:rFonts w:cstheme="minorHAnsi"/>
          <w:lang w:val="sr-Latn-ME"/>
        </w:rPr>
        <w:t xml:space="preserve">145.B.205 </w:t>
      </w:r>
      <w:r w:rsidRPr="000C4519">
        <w:rPr>
          <w:rFonts w:cstheme="minorHAnsi"/>
          <w:b/>
          <w:lang w:val="sr-Latn-ME"/>
        </w:rPr>
        <w:t>Dodjela poslova kvalifikovanim subjektima</w:t>
      </w:r>
    </w:p>
    <w:p w14:paraId="4C9A14BC" w14:textId="2EC8C5D4" w:rsidR="00D65DE7" w:rsidRPr="000C4519" w:rsidRDefault="00E5661A" w:rsidP="000C4519">
      <w:pPr>
        <w:ind w:left="360" w:hanging="360"/>
        <w:jc w:val="both"/>
        <w:rPr>
          <w:rFonts w:cstheme="minorHAnsi"/>
          <w:lang w:val="sr-Latn-ME"/>
        </w:rPr>
      </w:pPr>
      <w:r w:rsidRPr="000C4519">
        <w:rPr>
          <w:rFonts w:cstheme="minorHAnsi"/>
          <w:lang w:val="sr-Latn-ME"/>
        </w:rPr>
        <w:t xml:space="preserve">(a) </w:t>
      </w:r>
      <w:r w:rsidR="0055533F" w:rsidRPr="000C4519">
        <w:rPr>
          <w:rFonts w:cstheme="minorHAnsi"/>
          <w:lang w:val="sr-Latn-ME"/>
        </w:rPr>
        <w:t xml:space="preserve">Nadležni organ može da dodijeli kvalifikovanim subjektima poslove koji se odnose na </w:t>
      </w:r>
      <w:r w:rsidR="001E263E" w:rsidRPr="000C4519">
        <w:rPr>
          <w:rFonts w:cstheme="minorHAnsi"/>
          <w:lang w:val="sr-Latn-ME"/>
        </w:rPr>
        <w:t>inicijalnu</w:t>
      </w:r>
      <w:r w:rsidR="0055533F" w:rsidRPr="000C4519">
        <w:rPr>
          <w:rFonts w:cstheme="minorHAnsi"/>
          <w:lang w:val="sr-Latn-ME"/>
        </w:rPr>
        <w:t xml:space="preserve"> sertifikaciju ili kontinuirani nadzor nad organizacijama koje podliježu Regulativi (EU) 2018/1139 i njenim delegiranim aktima i aktima za sprovođenje. Prilikom dodjeljivanja poslova, nadležni organ obezbeđuje da je:</w:t>
      </w:r>
    </w:p>
    <w:p w14:paraId="4E1A602A" w14:textId="7474AFF4" w:rsidR="0055533F" w:rsidRPr="000C4519" w:rsidRDefault="0055533F" w:rsidP="000C4519">
      <w:pPr>
        <w:ind w:left="720" w:hanging="360"/>
        <w:jc w:val="both"/>
        <w:rPr>
          <w:rFonts w:cstheme="minorHAnsi"/>
          <w:lang w:val="sr-Latn-ME"/>
        </w:rPr>
      </w:pPr>
      <w:r w:rsidRPr="000C4519">
        <w:rPr>
          <w:rFonts w:cstheme="minorHAnsi"/>
          <w:lang w:val="sr-Latn-ME"/>
        </w:rPr>
        <w:lastRenderedPageBreak/>
        <w:t xml:space="preserve">(1) uspostavljen sistem za </w:t>
      </w:r>
      <w:r w:rsidR="001E263E" w:rsidRPr="000C4519">
        <w:rPr>
          <w:rFonts w:cstheme="minorHAnsi"/>
          <w:lang w:val="sr-Latn-ME"/>
        </w:rPr>
        <w:t>inicijalnu</w:t>
      </w:r>
      <w:r w:rsidRPr="000C4519">
        <w:rPr>
          <w:rFonts w:cstheme="minorHAnsi"/>
          <w:lang w:val="sr-Latn-ME"/>
        </w:rPr>
        <w:t xml:space="preserve"> i kontinuiranu procjenu usklađenosti kvalifikovanog subjekta s </w:t>
      </w:r>
      <w:r w:rsidR="009E5452">
        <w:rPr>
          <w:rFonts w:cstheme="minorHAnsi"/>
          <w:lang w:val="sr-Latn-ME"/>
        </w:rPr>
        <w:t>Prilogom</w:t>
      </w:r>
      <w:r w:rsidR="009E5452" w:rsidRPr="000C4519">
        <w:rPr>
          <w:rFonts w:cstheme="minorHAnsi"/>
          <w:lang w:val="sr-Latn-ME"/>
        </w:rPr>
        <w:t xml:space="preserve"> </w:t>
      </w:r>
      <w:r w:rsidRPr="000C4519">
        <w:rPr>
          <w:rFonts w:cstheme="minorHAnsi"/>
          <w:lang w:val="sr-Latn-ME"/>
        </w:rPr>
        <w:t>VI Regulative (EU) 2018/1139. Taj sistem i rezultati procjene moraju biti dokumentovani</w:t>
      </w:r>
      <w:r w:rsidR="009E5452">
        <w:rPr>
          <w:rFonts w:cstheme="minorHAnsi"/>
          <w:lang w:val="sr-Latn-ME"/>
        </w:rPr>
        <w:t>;</w:t>
      </w:r>
    </w:p>
    <w:p w14:paraId="64E80C5D" w14:textId="6C4B77EE" w:rsidR="00DA628C" w:rsidRPr="000C4519" w:rsidRDefault="00DA628C" w:rsidP="000C4519">
      <w:pPr>
        <w:ind w:left="720" w:hanging="360"/>
        <w:jc w:val="both"/>
        <w:rPr>
          <w:rFonts w:cstheme="minorHAnsi"/>
          <w:lang w:val="sr-Latn-ME"/>
        </w:rPr>
      </w:pPr>
      <w:r w:rsidRPr="000C4519">
        <w:rPr>
          <w:rFonts w:cstheme="minorHAnsi"/>
          <w:lang w:val="sr-Latn-ME"/>
        </w:rPr>
        <w:t>(2)</w:t>
      </w:r>
      <w:r w:rsidR="000C4519" w:rsidRPr="000C4519">
        <w:rPr>
          <w:rFonts w:cstheme="minorHAnsi"/>
          <w:lang w:val="sr-Latn-ME"/>
        </w:rPr>
        <w:t xml:space="preserve"> </w:t>
      </w:r>
      <w:r w:rsidR="004159D7" w:rsidRPr="000C4519">
        <w:rPr>
          <w:rFonts w:cstheme="minorHAnsi"/>
          <w:lang w:val="sr-Latn-ME"/>
        </w:rPr>
        <w:t>sklopljen pisani sporazum sa kvalifikovanim subjektom, koji su odobrile obje strane na odgovarajućem nivou upravljanja, koji predviđa:</w:t>
      </w:r>
    </w:p>
    <w:p w14:paraId="352F3536" w14:textId="77777777" w:rsidR="00C25DAC" w:rsidRPr="000C4519" w:rsidRDefault="00C25DAC" w:rsidP="000C4519">
      <w:pPr>
        <w:pStyle w:val="ListParagraph"/>
        <w:numPr>
          <w:ilvl w:val="0"/>
          <w:numId w:val="36"/>
        </w:numPr>
        <w:ind w:left="990"/>
        <w:jc w:val="both"/>
        <w:rPr>
          <w:rFonts w:cstheme="minorHAnsi"/>
          <w:lang w:val="sr-Latn-ME"/>
        </w:rPr>
      </w:pPr>
      <w:r w:rsidRPr="000C4519">
        <w:rPr>
          <w:rFonts w:cstheme="minorHAnsi"/>
          <w:lang w:val="sr-Latn-ME"/>
        </w:rPr>
        <w:t>poslove koje treba obaviti;</w:t>
      </w:r>
    </w:p>
    <w:p w14:paraId="6F1921E5" w14:textId="77777777" w:rsidR="0047705C" w:rsidRPr="000C4519" w:rsidRDefault="0047705C" w:rsidP="000C4519">
      <w:pPr>
        <w:pStyle w:val="ListParagraph"/>
        <w:ind w:left="990"/>
        <w:jc w:val="both"/>
        <w:rPr>
          <w:rFonts w:cstheme="minorHAnsi"/>
          <w:lang w:val="sr-Latn-ME"/>
        </w:rPr>
      </w:pPr>
    </w:p>
    <w:p w14:paraId="323640C2" w14:textId="0E3D545C" w:rsidR="00C25DAC" w:rsidRPr="000C4519" w:rsidRDefault="0047705C" w:rsidP="000C4519">
      <w:pPr>
        <w:pStyle w:val="ListParagraph"/>
        <w:numPr>
          <w:ilvl w:val="0"/>
          <w:numId w:val="36"/>
        </w:numPr>
        <w:ind w:left="990"/>
        <w:jc w:val="both"/>
        <w:rPr>
          <w:rFonts w:cstheme="minorHAnsi"/>
          <w:lang w:val="sr-Latn-ME"/>
        </w:rPr>
      </w:pPr>
      <w:r w:rsidRPr="000C4519">
        <w:rPr>
          <w:rFonts w:cstheme="minorHAnsi"/>
          <w:lang w:val="sr-Latn-ME"/>
        </w:rPr>
        <w:t xml:space="preserve">izjave, izvještaje i </w:t>
      </w:r>
      <w:r w:rsidR="006F7FEB">
        <w:rPr>
          <w:rFonts w:cstheme="minorHAnsi"/>
          <w:lang w:val="sr-Latn-ME"/>
        </w:rPr>
        <w:t>zapise</w:t>
      </w:r>
      <w:r w:rsidRPr="000C4519">
        <w:rPr>
          <w:rFonts w:cstheme="minorHAnsi"/>
          <w:lang w:val="sr-Latn-ME"/>
        </w:rPr>
        <w:t xml:space="preserve"> koje treba dostaviti;</w:t>
      </w:r>
    </w:p>
    <w:p w14:paraId="665F21F9" w14:textId="77777777" w:rsidR="0047705C" w:rsidRPr="000C4519" w:rsidRDefault="0047705C" w:rsidP="000C4519">
      <w:pPr>
        <w:pStyle w:val="ListParagraph"/>
        <w:ind w:left="990"/>
        <w:rPr>
          <w:rFonts w:cstheme="minorHAnsi"/>
          <w:lang w:val="sr-Latn-ME"/>
        </w:rPr>
      </w:pPr>
    </w:p>
    <w:p w14:paraId="6AA742F1" w14:textId="7E1F7E9F" w:rsidR="0047705C" w:rsidRPr="000C4519" w:rsidRDefault="0047705C" w:rsidP="000C4519">
      <w:pPr>
        <w:pStyle w:val="ListParagraph"/>
        <w:numPr>
          <w:ilvl w:val="0"/>
          <w:numId w:val="36"/>
        </w:numPr>
        <w:ind w:left="990"/>
        <w:jc w:val="both"/>
        <w:rPr>
          <w:rFonts w:cstheme="minorHAnsi"/>
          <w:lang w:val="sr-Latn-ME"/>
        </w:rPr>
      </w:pPr>
      <w:r w:rsidRPr="000C4519">
        <w:rPr>
          <w:rFonts w:cstheme="minorHAnsi"/>
          <w:lang w:val="sr-Latn-ME"/>
        </w:rPr>
        <w:t>tehničk</w:t>
      </w:r>
      <w:r w:rsidR="009E5452">
        <w:rPr>
          <w:rFonts w:cstheme="minorHAnsi"/>
          <w:lang w:val="sr-Latn-ME"/>
        </w:rPr>
        <w:t>e</w:t>
      </w:r>
      <w:r w:rsidRPr="000C4519">
        <w:rPr>
          <w:rFonts w:cstheme="minorHAnsi"/>
          <w:lang w:val="sr-Latn-ME"/>
        </w:rPr>
        <w:t xml:space="preserve"> uslove koj</w:t>
      </w:r>
      <w:r w:rsidR="009E5452">
        <w:rPr>
          <w:rFonts w:cstheme="minorHAnsi"/>
          <w:lang w:val="sr-Latn-ME"/>
        </w:rPr>
        <w:t>e</w:t>
      </w:r>
      <w:r w:rsidRPr="000C4519">
        <w:rPr>
          <w:rFonts w:cstheme="minorHAnsi"/>
          <w:lang w:val="sr-Latn-ME"/>
        </w:rPr>
        <w:t xml:space="preserve"> treba ispuniti pri</w:t>
      </w:r>
      <w:r w:rsidR="00687040" w:rsidRPr="000C4519">
        <w:rPr>
          <w:rFonts w:cstheme="minorHAnsi"/>
          <w:lang w:val="sr-Latn-ME"/>
        </w:rPr>
        <w:t>likom</w:t>
      </w:r>
      <w:r w:rsidRPr="000C4519">
        <w:rPr>
          <w:rFonts w:cstheme="minorHAnsi"/>
          <w:lang w:val="sr-Latn-ME"/>
        </w:rPr>
        <w:t xml:space="preserve"> obavljanj</w:t>
      </w:r>
      <w:r w:rsidR="00687040" w:rsidRPr="000C4519">
        <w:rPr>
          <w:rFonts w:cstheme="minorHAnsi"/>
          <w:lang w:val="sr-Latn-ME"/>
        </w:rPr>
        <w:t>a</w:t>
      </w:r>
      <w:r w:rsidRPr="000C4519">
        <w:rPr>
          <w:rFonts w:cstheme="minorHAnsi"/>
          <w:lang w:val="sr-Latn-ME"/>
        </w:rPr>
        <w:t xml:space="preserve"> takvih poslova;</w:t>
      </w:r>
    </w:p>
    <w:p w14:paraId="2DC01090" w14:textId="77777777" w:rsidR="0047705C" w:rsidRPr="000C4519" w:rsidRDefault="0047705C" w:rsidP="000C4519">
      <w:pPr>
        <w:pStyle w:val="ListParagraph"/>
        <w:ind w:left="990"/>
        <w:rPr>
          <w:rFonts w:cstheme="minorHAnsi"/>
          <w:lang w:val="sr-Latn-ME"/>
        </w:rPr>
      </w:pPr>
    </w:p>
    <w:p w14:paraId="3C482533" w14:textId="77777777" w:rsidR="0047705C" w:rsidRPr="000C4519" w:rsidRDefault="0047705C" w:rsidP="000C4519">
      <w:pPr>
        <w:pStyle w:val="ListParagraph"/>
        <w:numPr>
          <w:ilvl w:val="0"/>
          <w:numId w:val="36"/>
        </w:numPr>
        <w:ind w:left="990"/>
        <w:jc w:val="both"/>
        <w:rPr>
          <w:rFonts w:cstheme="minorHAnsi"/>
          <w:lang w:val="sr-Latn-ME"/>
        </w:rPr>
      </w:pPr>
      <w:r w:rsidRPr="000C4519">
        <w:rPr>
          <w:rFonts w:cstheme="minorHAnsi"/>
          <w:lang w:val="sr-Latn-ME"/>
        </w:rPr>
        <w:t>povezana područja odgovornosti;</w:t>
      </w:r>
    </w:p>
    <w:p w14:paraId="36C7FAE8" w14:textId="77777777" w:rsidR="0047705C" w:rsidRPr="000C4519" w:rsidRDefault="0047705C" w:rsidP="000C4519">
      <w:pPr>
        <w:pStyle w:val="ListParagraph"/>
        <w:ind w:left="990"/>
        <w:rPr>
          <w:rFonts w:cstheme="minorHAnsi"/>
          <w:lang w:val="sr-Latn-ME"/>
        </w:rPr>
      </w:pPr>
    </w:p>
    <w:p w14:paraId="30F166E8" w14:textId="77777777" w:rsidR="0047705C" w:rsidRPr="000C4519" w:rsidRDefault="0047705C" w:rsidP="000C4519">
      <w:pPr>
        <w:pStyle w:val="ListParagraph"/>
        <w:numPr>
          <w:ilvl w:val="0"/>
          <w:numId w:val="36"/>
        </w:numPr>
        <w:ind w:left="990"/>
        <w:jc w:val="both"/>
        <w:rPr>
          <w:rFonts w:cstheme="minorHAnsi"/>
          <w:lang w:val="sr-Latn-ME"/>
        </w:rPr>
      </w:pPr>
      <w:r w:rsidRPr="000C4519">
        <w:rPr>
          <w:rFonts w:cstheme="minorHAnsi"/>
          <w:lang w:val="sr-Latn-ME"/>
        </w:rPr>
        <w:t>zaštitu informacija dobijenih prilikom obavljanja takvih poslova.</w:t>
      </w:r>
    </w:p>
    <w:p w14:paraId="380596D7" w14:textId="77777777" w:rsidR="0047705C" w:rsidRPr="00F50072" w:rsidRDefault="0047705C" w:rsidP="0047705C">
      <w:pPr>
        <w:pStyle w:val="ListParagraph"/>
        <w:rPr>
          <w:rFonts w:cstheme="minorHAnsi"/>
          <w:lang w:val="sr-Latn-ME"/>
        </w:rPr>
      </w:pPr>
    </w:p>
    <w:p w14:paraId="497897A9" w14:textId="626F9E11" w:rsidR="0047705C" w:rsidRPr="00F50072" w:rsidRDefault="0047705C" w:rsidP="000C4519">
      <w:pPr>
        <w:ind w:left="360" w:hanging="360"/>
        <w:jc w:val="both"/>
        <w:rPr>
          <w:rFonts w:cstheme="minorHAnsi"/>
          <w:lang w:val="sr-Latn-ME"/>
        </w:rPr>
      </w:pPr>
      <w:r w:rsidRPr="000C4519">
        <w:rPr>
          <w:rFonts w:cstheme="minorHAnsi"/>
          <w:lang w:val="sr-Latn-ME"/>
        </w:rPr>
        <w:t xml:space="preserve">(b) </w:t>
      </w:r>
      <w:r w:rsidR="00832BE3" w:rsidRPr="000C4519">
        <w:rPr>
          <w:rFonts w:cstheme="minorHAnsi"/>
          <w:lang w:val="sr-Latn-ME"/>
        </w:rPr>
        <w:t>Nadležni organ obezbjeđuje da postupak unutrašnje provjere i postupak upravljanja sigurnosnim rizikom koji su uspostavljeni u skladu sa tačkom 145.B.200</w:t>
      </w:r>
      <w:r w:rsidR="009E5452">
        <w:rPr>
          <w:rFonts w:cstheme="minorHAnsi"/>
          <w:lang w:val="sr-Latn-ME"/>
        </w:rPr>
        <w:t xml:space="preserve"> podtačka </w:t>
      </w:r>
      <w:r w:rsidR="00832BE3" w:rsidRPr="000C4519">
        <w:rPr>
          <w:rFonts w:cstheme="minorHAnsi"/>
          <w:lang w:val="sr-Latn-ME"/>
        </w:rPr>
        <w:t>(a)</w:t>
      </w:r>
      <w:r w:rsidR="009E5452">
        <w:rPr>
          <w:rFonts w:cstheme="minorHAnsi"/>
          <w:lang w:val="sr-Latn-ME"/>
        </w:rPr>
        <w:t xml:space="preserve"> podpodtačka </w:t>
      </w:r>
      <w:r w:rsidR="00832BE3" w:rsidRPr="000C4519">
        <w:rPr>
          <w:rFonts w:cstheme="minorHAnsi"/>
          <w:lang w:val="sr-Latn-ME"/>
        </w:rPr>
        <w:t>(5) obuhvataju sve poslove sertifikacije i kontinuiranog nadzora koje kvalifikovani subjekat obavlja u njegovo ime.</w:t>
      </w:r>
    </w:p>
    <w:p w14:paraId="325F1B44" w14:textId="77777777" w:rsidR="00832BE3" w:rsidRPr="00F50072" w:rsidRDefault="00825BDA" w:rsidP="0047705C">
      <w:pPr>
        <w:jc w:val="both"/>
        <w:rPr>
          <w:rFonts w:cstheme="minorHAnsi"/>
          <w:lang w:val="sr-Latn-ME"/>
        </w:rPr>
      </w:pPr>
      <w:r w:rsidRPr="00F50072">
        <w:rPr>
          <w:rFonts w:cstheme="minorHAnsi"/>
          <w:lang w:val="sr-Latn-ME"/>
        </w:rPr>
        <w:lastRenderedPageBreak/>
        <w:t xml:space="preserve">145.B.210 </w:t>
      </w:r>
      <w:r w:rsidR="00AF5548" w:rsidRPr="00F50072">
        <w:rPr>
          <w:rFonts w:cstheme="minorHAnsi"/>
          <w:b/>
          <w:lang w:val="sr-Latn-ME"/>
        </w:rPr>
        <w:t>Promjene u sistemu upravljanja</w:t>
      </w:r>
    </w:p>
    <w:p w14:paraId="05A5D6A0" w14:textId="14F9EDC8" w:rsidR="00D65DE7" w:rsidRPr="000C4519" w:rsidRDefault="008E526A" w:rsidP="000C4519">
      <w:pPr>
        <w:ind w:left="360" w:hanging="360"/>
        <w:jc w:val="both"/>
        <w:rPr>
          <w:rFonts w:cstheme="minorHAnsi"/>
          <w:lang w:val="sr-Latn-ME"/>
        </w:rPr>
      </w:pPr>
      <w:r w:rsidRPr="000C4519">
        <w:rPr>
          <w:rFonts w:cstheme="minorHAnsi"/>
          <w:lang w:val="sr-Latn-ME"/>
        </w:rPr>
        <w:t xml:space="preserve">(a) Nadležni organ mora da ima uspostavljen sistem za utvrđivanje promjena koje utiču na njegovu sposobnost obavljanja poslova i izvršavanja odgovornosti kako je definisano u Regulativi (EU) 2018/1139 i njenim delegiranim aktima i aktima za sprovođenje. Tim sistemom se nadležnom organu omogućava da preduzme potrebne aktivnosti kako bi obezbijedio da njegov sistem upravljanja ostane adekvatan i </w:t>
      </w:r>
      <w:r w:rsidR="004101E9" w:rsidRPr="000C4519">
        <w:rPr>
          <w:rFonts w:cstheme="minorHAnsi"/>
          <w:lang w:val="sr-Latn-ME"/>
        </w:rPr>
        <w:t>efektivan</w:t>
      </w:r>
      <w:r w:rsidRPr="000C4519">
        <w:rPr>
          <w:rFonts w:cstheme="minorHAnsi"/>
          <w:lang w:val="sr-Latn-ME"/>
        </w:rPr>
        <w:t>.</w:t>
      </w:r>
    </w:p>
    <w:p w14:paraId="46276036" w14:textId="77777777" w:rsidR="008E526A" w:rsidRPr="000C4519" w:rsidRDefault="008E526A" w:rsidP="000C4519">
      <w:pPr>
        <w:ind w:left="360" w:hanging="360"/>
        <w:jc w:val="both"/>
        <w:rPr>
          <w:rFonts w:cstheme="minorHAnsi"/>
          <w:lang w:val="sr-Latn-ME"/>
        </w:rPr>
      </w:pPr>
      <w:r w:rsidRPr="000C4519">
        <w:rPr>
          <w:rFonts w:cstheme="minorHAnsi"/>
          <w:lang w:val="sr-Latn-ME"/>
        </w:rPr>
        <w:t xml:space="preserve">(b) </w:t>
      </w:r>
      <w:r w:rsidR="009A1BA8" w:rsidRPr="000C4519">
        <w:rPr>
          <w:rFonts w:cstheme="minorHAnsi"/>
          <w:lang w:val="sr-Latn-ME"/>
        </w:rPr>
        <w:t>Nadležni organ blagovremeno ažurira svoj sistem upravljanja u skladu sa svim izmjenama Regulative (EU) 2018/1139 i njenih delegiranih akata i akata za sprovođenje kako bi se obezbijedila njena efektivna primjena.</w:t>
      </w:r>
    </w:p>
    <w:p w14:paraId="6FA2D846" w14:textId="1CFABB51" w:rsidR="009A1BA8" w:rsidRDefault="009A1BA8" w:rsidP="000C4519">
      <w:pPr>
        <w:ind w:left="360" w:hanging="360"/>
        <w:jc w:val="both"/>
        <w:rPr>
          <w:rFonts w:cstheme="minorHAnsi"/>
          <w:lang w:val="sr-Latn-ME"/>
        </w:rPr>
      </w:pPr>
      <w:r w:rsidRPr="000C4519">
        <w:rPr>
          <w:rFonts w:cstheme="minorHAnsi"/>
          <w:lang w:val="sr-Latn-ME"/>
        </w:rPr>
        <w:t xml:space="preserve">(c) Nadležni organ </w:t>
      </w:r>
      <w:r w:rsidR="004C7307" w:rsidRPr="000C4519">
        <w:rPr>
          <w:rFonts w:cstheme="minorHAnsi"/>
          <w:lang w:val="sr-Latn-ME"/>
        </w:rPr>
        <w:t>obavještava</w:t>
      </w:r>
      <w:r w:rsidRPr="000C4519">
        <w:rPr>
          <w:rFonts w:cstheme="minorHAnsi"/>
          <w:lang w:val="sr-Latn-ME"/>
        </w:rPr>
        <w:t xml:space="preserve"> Agenciju o svim prom</w:t>
      </w:r>
      <w:r w:rsidR="004C7307" w:rsidRPr="000C4519">
        <w:rPr>
          <w:rFonts w:cstheme="minorHAnsi"/>
          <w:lang w:val="sr-Latn-ME"/>
        </w:rPr>
        <w:t>j</w:t>
      </w:r>
      <w:r w:rsidRPr="000C4519">
        <w:rPr>
          <w:rFonts w:cstheme="minorHAnsi"/>
          <w:lang w:val="sr-Latn-ME"/>
        </w:rPr>
        <w:t xml:space="preserve">enama koje utiču na njenu sposobnost da obavlja svoje </w:t>
      </w:r>
      <w:r w:rsidR="004C7307" w:rsidRPr="000C4519">
        <w:rPr>
          <w:rFonts w:cstheme="minorHAnsi"/>
          <w:lang w:val="sr-Latn-ME"/>
        </w:rPr>
        <w:t>poslove</w:t>
      </w:r>
      <w:r w:rsidRPr="000C4519">
        <w:rPr>
          <w:rFonts w:cstheme="minorHAnsi"/>
          <w:lang w:val="sr-Latn-ME"/>
        </w:rPr>
        <w:t xml:space="preserve"> i odgovornosti u skladu sa </w:t>
      </w:r>
      <w:r w:rsidR="004C7307" w:rsidRPr="000C4519">
        <w:rPr>
          <w:rFonts w:cstheme="minorHAnsi"/>
          <w:lang w:val="sr-Latn-ME"/>
        </w:rPr>
        <w:t>Regulativom</w:t>
      </w:r>
      <w:r w:rsidRPr="000C4519">
        <w:rPr>
          <w:rFonts w:cstheme="minorHAnsi"/>
          <w:lang w:val="sr-Latn-ME"/>
        </w:rPr>
        <w:t xml:space="preserve"> (EU) 2018/1139 i njenim delegiranim</w:t>
      </w:r>
      <w:r w:rsidR="004C7307" w:rsidRPr="000C4519">
        <w:rPr>
          <w:rFonts w:cstheme="minorHAnsi"/>
          <w:lang w:val="sr-Latn-ME"/>
        </w:rPr>
        <w:t xml:space="preserve"> aktima</w:t>
      </w:r>
      <w:r w:rsidRPr="000C4519">
        <w:rPr>
          <w:rFonts w:cstheme="minorHAnsi"/>
          <w:lang w:val="sr-Latn-ME"/>
        </w:rPr>
        <w:t xml:space="preserve"> i aktima</w:t>
      </w:r>
      <w:r w:rsidR="004C7307" w:rsidRPr="000C4519">
        <w:rPr>
          <w:rFonts w:cstheme="minorHAnsi"/>
          <w:lang w:val="sr-Latn-ME"/>
        </w:rPr>
        <w:t xml:space="preserve"> za sprovođenje</w:t>
      </w:r>
      <w:r w:rsidRPr="000C4519">
        <w:rPr>
          <w:rFonts w:cstheme="minorHAnsi"/>
          <w:lang w:val="sr-Latn-ME"/>
        </w:rPr>
        <w:t>.</w:t>
      </w:r>
    </w:p>
    <w:p w14:paraId="554FDB68" w14:textId="0810F39C" w:rsidR="00D65DE7" w:rsidRPr="000C4519" w:rsidRDefault="004C7307" w:rsidP="00ED0CFF">
      <w:pPr>
        <w:jc w:val="both"/>
        <w:rPr>
          <w:rFonts w:cstheme="minorHAnsi"/>
          <w:lang w:val="sr-Latn-ME"/>
        </w:rPr>
      </w:pPr>
      <w:r w:rsidRPr="000C4519">
        <w:rPr>
          <w:rFonts w:cstheme="minorHAnsi"/>
          <w:lang w:val="sr-Latn-ME"/>
        </w:rPr>
        <w:t xml:space="preserve">145.B.220 </w:t>
      </w:r>
      <w:r w:rsidR="006F7FEB">
        <w:rPr>
          <w:rFonts w:cstheme="minorHAnsi"/>
          <w:b/>
          <w:lang w:val="sr-Latn-ME"/>
        </w:rPr>
        <w:t>Čuvanje zapisa</w:t>
      </w:r>
    </w:p>
    <w:p w14:paraId="73A106DC" w14:textId="6BD1343F" w:rsidR="00D65DE7" w:rsidRPr="00180F84" w:rsidRDefault="004C7307" w:rsidP="000C4519">
      <w:pPr>
        <w:ind w:left="360" w:hanging="360"/>
        <w:jc w:val="both"/>
        <w:rPr>
          <w:rFonts w:cstheme="minorHAnsi"/>
          <w:lang w:val="sr-Latn-ME"/>
        </w:rPr>
      </w:pPr>
      <w:r w:rsidRPr="000C4519">
        <w:rPr>
          <w:rFonts w:cstheme="minorHAnsi"/>
          <w:lang w:val="sr-Latn-ME"/>
        </w:rPr>
        <w:t xml:space="preserve">(a) </w:t>
      </w:r>
      <w:r w:rsidR="00534053" w:rsidRPr="000C4519">
        <w:rPr>
          <w:rFonts w:cstheme="minorHAnsi"/>
          <w:lang w:val="sr-Latn-ME"/>
        </w:rPr>
        <w:t xml:space="preserve">Nadležni organ </w:t>
      </w:r>
      <w:r w:rsidR="00687040" w:rsidRPr="000C4519">
        <w:rPr>
          <w:rFonts w:cstheme="minorHAnsi"/>
          <w:lang w:val="sr-Latn-ME"/>
        </w:rPr>
        <w:t>uspostavlja</w:t>
      </w:r>
      <w:r w:rsidRPr="000C4519">
        <w:rPr>
          <w:rFonts w:cstheme="minorHAnsi"/>
          <w:lang w:val="sr-Latn-ME"/>
        </w:rPr>
        <w:t xml:space="preserve"> sistem </w:t>
      </w:r>
      <w:r w:rsidR="006F7FEB">
        <w:rPr>
          <w:rFonts w:cstheme="minorHAnsi"/>
          <w:lang w:val="sr-Latn-ME"/>
        </w:rPr>
        <w:t>čuvanja zapisa</w:t>
      </w:r>
      <w:r w:rsidRPr="000C4519">
        <w:rPr>
          <w:rFonts w:cstheme="minorHAnsi"/>
          <w:lang w:val="sr-Latn-ME"/>
        </w:rPr>
        <w:t xml:space="preserve"> koji</w:t>
      </w:r>
      <w:r w:rsidR="00DB7E99" w:rsidRPr="000C4519">
        <w:rPr>
          <w:rFonts w:cstheme="minorHAnsi"/>
          <w:lang w:val="sr-Latn-ME"/>
        </w:rPr>
        <w:t>m se</w:t>
      </w:r>
      <w:r w:rsidRPr="000C4519">
        <w:rPr>
          <w:rFonts w:cstheme="minorHAnsi"/>
          <w:lang w:val="sr-Latn-ME"/>
        </w:rPr>
        <w:t xml:space="preserve"> omogućava </w:t>
      </w:r>
      <w:r w:rsidR="00DB7E99" w:rsidRPr="000C4519">
        <w:rPr>
          <w:rFonts w:cstheme="minorHAnsi"/>
          <w:lang w:val="sr-Latn-ME"/>
        </w:rPr>
        <w:t xml:space="preserve">adekvatno skladištenje, </w:t>
      </w:r>
      <w:r w:rsidR="004101E9" w:rsidRPr="000C4519">
        <w:rPr>
          <w:rFonts w:cstheme="minorHAnsi"/>
          <w:lang w:val="sr-Latn-ME"/>
        </w:rPr>
        <w:t xml:space="preserve">pristupačnost </w:t>
      </w:r>
      <w:r w:rsidR="00DB7E99" w:rsidRPr="000C4519">
        <w:rPr>
          <w:rFonts w:cstheme="minorHAnsi"/>
          <w:lang w:val="sr-Latn-ME"/>
        </w:rPr>
        <w:t>i pouz</w:t>
      </w:r>
      <w:r w:rsidR="004101E9" w:rsidRPr="000C4519">
        <w:rPr>
          <w:rFonts w:cstheme="minorHAnsi"/>
          <w:lang w:val="sr-Latn-ME"/>
        </w:rPr>
        <w:t>d</w:t>
      </w:r>
      <w:r w:rsidR="00DB7E99" w:rsidRPr="000C4519">
        <w:rPr>
          <w:rFonts w:cstheme="minorHAnsi"/>
          <w:lang w:val="sr-Latn-ME"/>
        </w:rPr>
        <w:t>ano praćenje:</w:t>
      </w:r>
    </w:p>
    <w:p w14:paraId="03911D36" w14:textId="77777777" w:rsidR="00D65DE7" w:rsidRPr="00180F84" w:rsidRDefault="00EF5F28" w:rsidP="000C4519">
      <w:pPr>
        <w:ind w:left="360"/>
        <w:jc w:val="both"/>
        <w:rPr>
          <w:rFonts w:cstheme="minorHAnsi"/>
          <w:lang w:val="sr-Latn-ME"/>
        </w:rPr>
      </w:pPr>
      <w:r w:rsidRPr="00180F84">
        <w:rPr>
          <w:rFonts w:cstheme="minorHAnsi"/>
          <w:lang w:val="sr-Latn-ME"/>
        </w:rPr>
        <w:t xml:space="preserve">(1) </w:t>
      </w:r>
      <w:r w:rsidR="005017F6" w:rsidRPr="00180F84">
        <w:rPr>
          <w:rFonts w:cstheme="minorHAnsi"/>
          <w:lang w:val="sr-Latn-ME"/>
        </w:rPr>
        <w:t>dokumentovanih politika i procedura sistema upravljanja;</w:t>
      </w:r>
    </w:p>
    <w:p w14:paraId="711A5AAF" w14:textId="77777777" w:rsidR="005017F6" w:rsidRPr="00065CCB" w:rsidRDefault="005017F6" w:rsidP="000C4519">
      <w:pPr>
        <w:ind w:left="360"/>
        <w:jc w:val="both"/>
        <w:rPr>
          <w:rFonts w:cstheme="minorHAnsi"/>
          <w:lang w:val="sr-Latn-ME"/>
        </w:rPr>
      </w:pPr>
      <w:r w:rsidRPr="00180F84">
        <w:rPr>
          <w:rFonts w:cstheme="minorHAnsi"/>
          <w:lang w:val="sr-Latn-ME"/>
        </w:rPr>
        <w:t xml:space="preserve">(2) obuke, kvalifikacija i ovlašćenja </w:t>
      </w:r>
      <w:r w:rsidRPr="00065CCB">
        <w:rPr>
          <w:rFonts w:cstheme="minorHAnsi"/>
          <w:lang w:val="sr-Latn-ME"/>
        </w:rPr>
        <w:t>njegovog osoblja;</w:t>
      </w:r>
    </w:p>
    <w:p w14:paraId="1B15E303" w14:textId="77777777" w:rsidR="005017F6" w:rsidRPr="00F50072" w:rsidRDefault="005017F6" w:rsidP="000C4519">
      <w:pPr>
        <w:ind w:left="630" w:hanging="270"/>
        <w:jc w:val="both"/>
        <w:rPr>
          <w:rFonts w:cstheme="minorHAnsi"/>
          <w:lang w:val="sr-Latn-ME"/>
        </w:rPr>
      </w:pPr>
      <w:r w:rsidRPr="000C4519">
        <w:rPr>
          <w:rFonts w:cstheme="minorHAnsi"/>
          <w:lang w:val="sr-Latn-ME"/>
        </w:rPr>
        <w:lastRenderedPageBreak/>
        <w:t>(3) dodjele poslova, uključujući elemente koji se zahtijevaju tačkom 145.B.205, kao i pojedinosti o dodijeljenim poslovima</w:t>
      </w:r>
      <w:r w:rsidR="007C4AC6" w:rsidRPr="000C4519">
        <w:rPr>
          <w:rFonts w:cstheme="minorHAnsi"/>
          <w:lang w:val="sr-Latn-ME"/>
        </w:rPr>
        <w:t>;</w:t>
      </w:r>
    </w:p>
    <w:p w14:paraId="31B2B23F" w14:textId="77777777" w:rsidR="007C4AC6" w:rsidRPr="00F50072" w:rsidRDefault="007C4AC6" w:rsidP="000C4519">
      <w:pPr>
        <w:ind w:left="360"/>
        <w:jc w:val="both"/>
        <w:rPr>
          <w:rFonts w:cstheme="minorHAnsi"/>
          <w:lang w:val="sr-Latn-ME"/>
        </w:rPr>
      </w:pPr>
      <w:r w:rsidRPr="00F50072">
        <w:rPr>
          <w:rFonts w:cstheme="minorHAnsi"/>
          <w:lang w:val="sr-Latn-ME"/>
        </w:rPr>
        <w:t>(4) procesa sertifikacije i kontinuiranog nadzora sertifikovanih organizacija, uključujući:</w:t>
      </w:r>
    </w:p>
    <w:p w14:paraId="2F6CF1A8" w14:textId="1D5FE5C3" w:rsidR="007C4AC6" w:rsidRPr="00F50072" w:rsidRDefault="00A026AE" w:rsidP="000C4519">
      <w:pPr>
        <w:pStyle w:val="ListParagraph"/>
        <w:numPr>
          <w:ilvl w:val="0"/>
          <w:numId w:val="37"/>
        </w:numPr>
        <w:ind w:left="990"/>
        <w:jc w:val="both"/>
        <w:rPr>
          <w:rFonts w:cstheme="minorHAnsi"/>
          <w:lang w:val="sr-Latn-ME"/>
        </w:rPr>
      </w:pPr>
      <w:r w:rsidRPr="00F50072">
        <w:rPr>
          <w:rFonts w:cstheme="minorHAnsi"/>
          <w:lang w:val="sr-Latn-ME"/>
        </w:rPr>
        <w:t xml:space="preserve"> </w:t>
      </w:r>
      <w:r w:rsidRPr="00F50072">
        <w:rPr>
          <w:rFonts w:cstheme="minorHAnsi"/>
          <w:lang w:val="sr-Latn-ME"/>
        </w:rPr>
        <w:tab/>
      </w:r>
      <w:r w:rsidR="007C4AC6" w:rsidRPr="00F50072">
        <w:rPr>
          <w:rFonts w:cstheme="minorHAnsi"/>
          <w:lang w:val="sr-Latn-ME"/>
        </w:rPr>
        <w:t xml:space="preserve">podnošenje zahtjeva za </w:t>
      </w:r>
      <w:r w:rsidR="004101E9" w:rsidRPr="00F50072">
        <w:rPr>
          <w:rFonts w:cstheme="minorHAnsi"/>
          <w:lang w:val="sr-Latn-ME"/>
        </w:rPr>
        <w:t xml:space="preserve">uvjerenje </w:t>
      </w:r>
      <w:r w:rsidR="007C4AC6" w:rsidRPr="00F50072">
        <w:rPr>
          <w:rFonts w:cstheme="minorHAnsi"/>
          <w:lang w:val="sr-Latn-ME"/>
        </w:rPr>
        <w:t>organizacije;</w:t>
      </w:r>
    </w:p>
    <w:p w14:paraId="017F7A8C" w14:textId="77777777" w:rsidR="007C4AC6" w:rsidRPr="00F50072" w:rsidRDefault="007C4AC6" w:rsidP="000C4519">
      <w:pPr>
        <w:pStyle w:val="ListParagraph"/>
        <w:ind w:left="990" w:hanging="360"/>
        <w:jc w:val="both"/>
        <w:rPr>
          <w:rFonts w:cstheme="minorHAnsi"/>
          <w:lang w:val="sr-Latn-ME"/>
        </w:rPr>
      </w:pPr>
    </w:p>
    <w:p w14:paraId="128D0F66" w14:textId="274BD8E3" w:rsidR="007C4AC6" w:rsidRPr="00F50072" w:rsidRDefault="00A026AE" w:rsidP="000C4519">
      <w:pPr>
        <w:pStyle w:val="ListParagraph"/>
        <w:numPr>
          <w:ilvl w:val="0"/>
          <w:numId w:val="37"/>
        </w:numPr>
        <w:ind w:left="990"/>
        <w:jc w:val="both"/>
        <w:rPr>
          <w:rFonts w:cstheme="minorHAnsi"/>
          <w:lang w:val="sr-Latn-ME"/>
        </w:rPr>
      </w:pPr>
      <w:r w:rsidRPr="00F50072">
        <w:rPr>
          <w:rFonts w:cstheme="minorHAnsi"/>
          <w:lang w:val="sr-Latn-ME"/>
        </w:rPr>
        <w:t xml:space="preserve"> </w:t>
      </w:r>
      <w:r w:rsidRPr="00F50072">
        <w:rPr>
          <w:rFonts w:cstheme="minorHAnsi"/>
          <w:lang w:val="sr-Latn-ME"/>
        </w:rPr>
        <w:tab/>
      </w:r>
      <w:r w:rsidR="007C4AC6" w:rsidRPr="00F50072">
        <w:rPr>
          <w:rFonts w:cstheme="minorHAnsi"/>
          <w:lang w:val="sr-Latn-ME"/>
        </w:rPr>
        <w:t>program nadležnog organa za kont</w:t>
      </w:r>
      <w:r w:rsidR="006F7FEB">
        <w:rPr>
          <w:rFonts w:cstheme="minorHAnsi"/>
          <w:lang w:val="sr-Latn-ME"/>
        </w:rPr>
        <w:t>inuirani nadzor, uključujući sve</w:t>
      </w:r>
      <w:r w:rsidR="007C4AC6" w:rsidRPr="00F50072">
        <w:rPr>
          <w:rFonts w:cstheme="minorHAnsi"/>
          <w:lang w:val="sr-Latn-ME"/>
        </w:rPr>
        <w:t xml:space="preserve"> </w:t>
      </w:r>
      <w:r w:rsidR="006F7FEB">
        <w:rPr>
          <w:rFonts w:cstheme="minorHAnsi"/>
          <w:lang w:val="sr-Latn-ME"/>
        </w:rPr>
        <w:t>zapise</w:t>
      </w:r>
      <w:r w:rsidR="007C4AC6" w:rsidRPr="00F50072">
        <w:rPr>
          <w:rFonts w:cstheme="minorHAnsi"/>
          <w:lang w:val="sr-Latn-ME"/>
        </w:rPr>
        <w:t xml:space="preserve"> o procjenama, </w:t>
      </w:r>
      <w:r w:rsidR="00961BA9" w:rsidRPr="00F50072">
        <w:rPr>
          <w:rFonts w:cstheme="minorHAnsi"/>
          <w:lang w:val="sr-Latn-ME"/>
        </w:rPr>
        <w:t>provjerama</w:t>
      </w:r>
      <w:r w:rsidR="007C4AC6" w:rsidRPr="00F50072">
        <w:rPr>
          <w:rFonts w:cstheme="minorHAnsi"/>
          <w:lang w:val="sr-Latn-ME"/>
        </w:rPr>
        <w:t xml:space="preserve"> i inspekcijama</w:t>
      </w:r>
      <w:r w:rsidR="00961BA9" w:rsidRPr="00F50072">
        <w:rPr>
          <w:rFonts w:cstheme="minorHAnsi"/>
          <w:lang w:val="sr-Latn-ME"/>
        </w:rPr>
        <w:t>;</w:t>
      </w:r>
    </w:p>
    <w:p w14:paraId="48947AEC" w14:textId="77777777" w:rsidR="00961BA9" w:rsidRPr="00F50072" w:rsidRDefault="00961BA9" w:rsidP="000C4519">
      <w:pPr>
        <w:pStyle w:val="ListParagraph"/>
        <w:ind w:left="990" w:hanging="360"/>
        <w:rPr>
          <w:rFonts w:cstheme="minorHAnsi"/>
          <w:lang w:val="sr-Latn-ME"/>
        </w:rPr>
      </w:pPr>
    </w:p>
    <w:p w14:paraId="033C7DED" w14:textId="02FE19A6" w:rsidR="00961BA9" w:rsidRPr="00120A40" w:rsidRDefault="00A026AE" w:rsidP="000C4519">
      <w:pPr>
        <w:pStyle w:val="ListParagraph"/>
        <w:numPr>
          <w:ilvl w:val="0"/>
          <w:numId w:val="37"/>
        </w:numPr>
        <w:ind w:left="990"/>
        <w:jc w:val="both"/>
        <w:rPr>
          <w:rFonts w:cstheme="minorHAnsi"/>
          <w:lang w:val="sr-Latn-ME"/>
        </w:rPr>
      </w:pPr>
      <w:r w:rsidRPr="00F50072">
        <w:rPr>
          <w:rFonts w:cstheme="minorHAnsi"/>
          <w:lang w:val="sr-Latn-ME"/>
        </w:rPr>
        <w:t xml:space="preserve"> </w:t>
      </w:r>
      <w:r w:rsidRPr="00F50072">
        <w:rPr>
          <w:rFonts w:cstheme="minorHAnsi"/>
          <w:lang w:val="sr-Latn-ME"/>
        </w:rPr>
        <w:tab/>
      </w:r>
      <w:r w:rsidR="004101E9" w:rsidRPr="00F50072">
        <w:rPr>
          <w:rFonts w:cstheme="minorHAnsi"/>
          <w:lang w:val="sr-Latn-ME"/>
        </w:rPr>
        <w:t xml:space="preserve">uvjerenje </w:t>
      </w:r>
      <w:r w:rsidR="001533C7" w:rsidRPr="00120A40">
        <w:rPr>
          <w:rFonts w:cstheme="minorHAnsi"/>
          <w:lang w:val="sr-Latn-ME"/>
        </w:rPr>
        <w:t>organizacije sa svim promjenama;</w:t>
      </w:r>
    </w:p>
    <w:p w14:paraId="42B7A226" w14:textId="77777777" w:rsidR="001533C7" w:rsidRPr="0001726A" w:rsidRDefault="001533C7" w:rsidP="000C4519">
      <w:pPr>
        <w:pStyle w:val="ListParagraph"/>
        <w:ind w:left="990" w:hanging="360"/>
        <w:rPr>
          <w:rFonts w:cstheme="minorHAnsi"/>
          <w:lang w:val="sr-Latn-ME"/>
        </w:rPr>
      </w:pPr>
    </w:p>
    <w:p w14:paraId="19D4565D" w14:textId="689F65C6" w:rsidR="001533C7" w:rsidRPr="0001726A" w:rsidRDefault="00A026AE" w:rsidP="000C4519">
      <w:pPr>
        <w:pStyle w:val="ListParagraph"/>
        <w:numPr>
          <w:ilvl w:val="0"/>
          <w:numId w:val="37"/>
        </w:numPr>
        <w:ind w:left="990"/>
        <w:jc w:val="both"/>
        <w:rPr>
          <w:rFonts w:cstheme="minorHAnsi"/>
          <w:lang w:val="sr-Latn-ME"/>
        </w:rPr>
      </w:pPr>
      <w:r w:rsidRPr="0001726A">
        <w:rPr>
          <w:rFonts w:cstheme="minorHAnsi"/>
          <w:lang w:val="sr-Latn-ME"/>
        </w:rPr>
        <w:t xml:space="preserve"> </w:t>
      </w:r>
      <w:r w:rsidRPr="0001726A">
        <w:rPr>
          <w:rFonts w:cstheme="minorHAnsi"/>
          <w:lang w:val="sr-Latn-ME"/>
        </w:rPr>
        <w:tab/>
      </w:r>
      <w:r w:rsidR="00902434" w:rsidRPr="0001726A">
        <w:rPr>
          <w:rFonts w:cstheme="minorHAnsi"/>
          <w:lang w:val="sr-Latn-ME"/>
        </w:rPr>
        <w:t>primjerak</w:t>
      </w:r>
      <w:r w:rsidR="001533C7" w:rsidRPr="0001726A">
        <w:rPr>
          <w:rFonts w:cstheme="minorHAnsi"/>
          <w:lang w:val="sr-Latn-ME"/>
        </w:rPr>
        <w:t xml:space="preserve"> programa provjere s datumima planiranih i sprovedenih provjera;</w:t>
      </w:r>
    </w:p>
    <w:p w14:paraId="0201EE01" w14:textId="77777777" w:rsidR="001533C7" w:rsidRPr="0001726A" w:rsidRDefault="001533C7" w:rsidP="000C4519">
      <w:pPr>
        <w:pStyle w:val="ListParagraph"/>
        <w:ind w:left="990" w:hanging="360"/>
        <w:rPr>
          <w:rFonts w:cstheme="minorHAnsi"/>
          <w:lang w:val="sr-Latn-ME"/>
        </w:rPr>
      </w:pPr>
    </w:p>
    <w:p w14:paraId="1F144307" w14:textId="7770D0F8" w:rsidR="001533C7" w:rsidRPr="0001726A" w:rsidRDefault="00A026AE" w:rsidP="000C4519">
      <w:pPr>
        <w:pStyle w:val="ListParagraph"/>
        <w:numPr>
          <w:ilvl w:val="0"/>
          <w:numId w:val="37"/>
        </w:numPr>
        <w:ind w:left="990"/>
        <w:jc w:val="both"/>
        <w:rPr>
          <w:rFonts w:cstheme="minorHAnsi"/>
          <w:lang w:val="sr-Latn-ME"/>
        </w:rPr>
      </w:pPr>
      <w:r w:rsidRPr="0001726A">
        <w:rPr>
          <w:rFonts w:cstheme="minorHAnsi"/>
          <w:lang w:val="sr-Latn-ME"/>
        </w:rPr>
        <w:t xml:space="preserve"> </w:t>
      </w:r>
      <w:r w:rsidRPr="0001726A">
        <w:rPr>
          <w:rFonts w:cstheme="minorHAnsi"/>
          <w:lang w:val="sr-Latn-ME"/>
        </w:rPr>
        <w:tab/>
      </w:r>
      <w:r w:rsidR="00902434" w:rsidRPr="0001726A">
        <w:rPr>
          <w:rFonts w:cstheme="minorHAnsi"/>
          <w:lang w:val="sr-Latn-ME"/>
        </w:rPr>
        <w:t>primjerak</w:t>
      </w:r>
      <w:r w:rsidR="001533C7" w:rsidRPr="0001726A">
        <w:rPr>
          <w:rFonts w:cstheme="minorHAnsi"/>
          <w:lang w:val="sr-Latn-ME"/>
        </w:rPr>
        <w:t xml:space="preserve"> cjelokupne zvanične korespondencije;</w:t>
      </w:r>
    </w:p>
    <w:p w14:paraId="675C32E4" w14:textId="77777777" w:rsidR="001533C7" w:rsidRPr="0001726A" w:rsidRDefault="001533C7" w:rsidP="000C4519">
      <w:pPr>
        <w:pStyle w:val="ListParagraph"/>
        <w:ind w:left="990" w:hanging="360"/>
        <w:rPr>
          <w:rFonts w:cstheme="minorHAnsi"/>
          <w:lang w:val="sr-Latn-ME"/>
        </w:rPr>
      </w:pPr>
    </w:p>
    <w:p w14:paraId="57195362" w14:textId="08C39420" w:rsidR="007450A1" w:rsidRPr="00180F84" w:rsidRDefault="00A026AE" w:rsidP="000C4519">
      <w:pPr>
        <w:pStyle w:val="ListParagraph"/>
        <w:numPr>
          <w:ilvl w:val="0"/>
          <w:numId w:val="37"/>
        </w:numPr>
        <w:ind w:left="990"/>
        <w:jc w:val="both"/>
        <w:rPr>
          <w:rFonts w:cstheme="minorHAnsi"/>
          <w:lang w:val="sr-Latn-ME"/>
        </w:rPr>
      </w:pPr>
      <w:r w:rsidRPr="0001726A">
        <w:rPr>
          <w:rFonts w:cstheme="minorHAnsi"/>
          <w:lang w:val="sr-Latn-ME"/>
        </w:rPr>
        <w:t xml:space="preserve"> </w:t>
      </w:r>
      <w:r w:rsidRPr="0001726A">
        <w:rPr>
          <w:rFonts w:cstheme="minorHAnsi"/>
          <w:lang w:val="sr-Latn-ME"/>
        </w:rPr>
        <w:tab/>
      </w:r>
      <w:r w:rsidR="001533C7" w:rsidRPr="0001726A">
        <w:rPr>
          <w:rFonts w:cstheme="minorHAnsi"/>
          <w:lang w:val="sr-Latn-ME"/>
        </w:rPr>
        <w:t xml:space="preserve">preporuke za izdavanje ili </w:t>
      </w:r>
      <w:r w:rsidR="00F906D6" w:rsidRPr="0001726A">
        <w:rPr>
          <w:rFonts w:cstheme="minorHAnsi"/>
          <w:lang w:val="sr-Latn-ME"/>
        </w:rPr>
        <w:t xml:space="preserve">produženje </w:t>
      </w:r>
      <w:r w:rsidR="009E5452">
        <w:rPr>
          <w:rFonts w:cstheme="minorHAnsi"/>
          <w:lang w:val="sr-Latn-ME"/>
        </w:rPr>
        <w:t xml:space="preserve">roka važenja </w:t>
      </w:r>
      <w:r w:rsidR="004101E9" w:rsidRPr="0001726A">
        <w:rPr>
          <w:rFonts w:cstheme="minorHAnsi"/>
          <w:lang w:val="sr-Latn-ME"/>
        </w:rPr>
        <w:t>uvjerenja</w:t>
      </w:r>
      <w:r w:rsidR="001533C7" w:rsidRPr="0001726A">
        <w:rPr>
          <w:rFonts w:cstheme="minorHAnsi"/>
          <w:lang w:val="sr-Latn-ME"/>
        </w:rPr>
        <w:t xml:space="preserve">, pojedinosti o nalazima i </w:t>
      </w:r>
      <w:r w:rsidR="00F906D6" w:rsidRPr="0001726A">
        <w:rPr>
          <w:rFonts w:cstheme="minorHAnsi"/>
          <w:lang w:val="sr-Latn-ME"/>
        </w:rPr>
        <w:t>aktivnostima</w:t>
      </w:r>
      <w:r w:rsidR="001533C7" w:rsidRPr="0001726A">
        <w:rPr>
          <w:rFonts w:cstheme="minorHAnsi"/>
          <w:lang w:val="sr-Latn-ME"/>
        </w:rPr>
        <w:t xml:space="preserve"> koje su organizacije </w:t>
      </w:r>
      <w:r w:rsidR="00F906D6" w:rsidRPr="0001726A">
        <w:rPr>
          <w:rFonts w:cstheme="minorHAnsi"/>
          <w:lang w:val="sr-Latn-ME"/>
        </w:rPr>
        <w:t>preduzele</w:t>
      </w:r>
      <w:r w:rsidR="001533C7" w:rsidRPr="00180F84">
        <w:rPr>
          <w:rFonts w:cstheme="minorHAnsi"/>
          <w:lang w:val="sr-Latn-ME"/>
        </w:rPr>
        <w:t xml:space="preserve"> kako bi zaključile te nalaze, uključujući datum zaključenja, </w:t>
      </w:r>
      <w:r w:rsidR="007450A1" w:rsidRPr="00180F84">
        <w:rPr>
          <w:rFonts w:cstheme="minorHAnsi"/>
          <w:lang w:val="sr-Latn-ME"/>
        </w:rPr>
        <w:t>izvršne mjere</w:t>
      </w:r>
      <w:r w:rsidR="001533C7" w:rsidRPr="00180F84">
        <w:rPr>
          <w:rFonts w:cstheme="minorHAnsi"/>
          <w:lang w:val="sr-Latn-ME"/>
        </w:rPr>
        <w:t xml:space="preserve"> i </w:t>
      </w:r>
      <w:r w:rsidR="004101E9" w:rsidRPr="00180F84">
        <w:rPr>
          <w:rFonts w:cstheme="minorHAnsi"/>
          <w:lang w:val="sr-Latn-ME"/>
        </w:rPr>
        <w:t>opservacije</w:t>
      </w:r>
      <w:r w:rsidR="001533C7" w:rsidRPr="00180F84">
        <w:rPr>
          <w:rFonts w:cstheme="minorHAnsi"/>
          <w:lang w:val="sr-Latn-ME"/>
        </w:rPr>
        <w:t>;</w:t>
      </w:r>
      <w:r w:rsidR="00332121" w:rsidRPr="00180F84">
        <w:rPr>
          <w:rFonts w:cstheme="minorHAnsi"/>
          <w:lang w:val="sr-Latn-ME"/>
        </w:rPr>
        <w:t xml:space="preserve"> </w:t>
      </w:r>
    </w:p>
    <w:p w14:paraId="01A0A86D" w14:textId="77777777" w:rsidR="007450A1" w:rsidRPr="00180F84" w:rsidRDefault="007450A1" w:rsidP="000C4519">
      <w:pPr>
        <w:pStyle w:val="ListParagraph"/>
        <w:ind w:left="990" w:hanging="360"/>
        <w:rPr>
          <w:rFonts w:cstheme="minorHAnsi"/>
          <w:lang w:val="sr-Latn-ME"/>
        </w:rPr>
      </w:pPr>
    </w:p>
    <w:p w14:paraId="0B6A1E90" w14:textId="521637F0" w:rsidR="007450A1" w:rsidRPr="00180F84" w:rsidRDefault="007450A1" w:rsidP="000C4519">
      <w:pPr>
        <w:pStyle w:val="ListParagraph"/>
        <w:numPr>
          <w:ilvl w:val="0"/>
          <w:numId w:val="37"/>
        </w:numPr>
        <w:ind w:left="990"/>
        <w:jc w:val="both"/>
        <w:rPr>
          <w:rFonts w:cstheme="minorHAnsi"/>
          <w:lang w:val="sr-Latn-ME"/>
        </w:rPr>
      </w:pPr>
      <w:r w:rsidRPr="00180F84">
        <w:rPr>
          <w:rFonts w:cstheme="minorHAnsi"/>
          <w:lang w:val="sr-Latn-ME"/>
        </w:rPr>
        <w:t xml:space="preserve"> sve izvještaje o procjenama, provjerama i inspekcijama koje je izdao drugi nadležni organ u skladu sa tačkom 145.B.300</w:t>
      </w:r>
      <w:r w:rsidR="009E5452">
        <w:rPr>
          <w:rFonts w:cstheme="minorHAnsi"/>
          <w:lang w:val="sr-Latn-ME"/>
        </w:rPr>
        <w:t xml:space="preserve"> podtačka </w:t>
      </w:r>
      <w:r w:rsidRPr="00180F84">
        <w:rPr>
          <w:rFonts w:cstheme="minorHAnsi"/>
          <w:lang w:val="sr-Latn-ME"/>
        </w:rPr>
        <w:t xml:space="preserve">(d); </w:t>
      </w:r>
    </w:p>
    <w:p w14:paraId="0123404D" w14:textId="77777777" w:rsidR="007450A1" w:rsidRPr="00180F84" w:rsidRDefault="007450A1" w:rsidP="000C4519">
      <w:pPr>
        <w:pStyle w:val="ListParagraph"/>
        <w:ind w:left="990" w:hanging="360"/>
        <w:rPr>
          <w:rFonts w:cstheme="minorHAnsi"/>
          <w:lang w:val="sr-Latn-ME"/>
        </w:rPr>
      </w:pPr>
    </w:p>
    <w:p w14:paraId="40667B9D" w14:textId="51537C3A" w:rsidR="006F5787" w:rsidRPr="00F50072" w:rsidRDefault="00C67A90" w:rsidP="000C4519">
      <w:pPr>
        <w:pStyle w:val="ListParagraph"/>
        <w:numPr>
          <w:ilvl w:val="0"/>
          <w:numId w:val="37"/>
        </w:numPr>
        <w:ind w:left="990"/>
        <w:jc w:val="both"/>
        <w:rPr>
          <w:rFonts w:cstheme="minorHAnsi"/>
          <w:lang w:val="sr-Latn-ME"/>
        </w:rPr>
      </w:pPr>
      <w:r>
        <w:rPr>
          <w:rFonts w:cstheme="minorHAnsi"/>
          <w:lang w:val="sr-Latn-ME"/>
        </w:rPr>
        <w:t xml:space="preserve"> </w:t>
      </w:r>
      <w:r w:rsidR="006F4667" w:rsidRPr="00180F84">
        <w:rPr>
          <w:rFonts w:cstheme="minorHAnsi"/>
          <w:lang w:val="sr-Latn-ME"/>
        </w:rPr>
        <w:t xml:space="preserve">primjerke </w:t>
      </w:r>
      <w:r w:rsidR="006F4667" w:rsidRPr="00065CCB">
        <w:rPr>
          <w:rFonts w:cstheme="minorHAnsi"/>
          <w:lang w:val="sr-Latn-ME"/>
        </w:rPr>
        <w:t xml:space="preserve">svih </w:t>
      </w:r>
      <w:r w:rsidR="006F5787" w:rsidRPr="00065CCB">
        <w:rPr>
          <w:rFonts w:cstheme="minorHAnsi"/>
          <w:lang w:val="sr-Latn-ME"/>
        </w:rPr>
        <w:t>MOE-a ili priručnika</w:t>
      </w:r>
      <w:r w:rsidR="006F4667" w:rsidRPr="00065CCB">
        <w:rPr>
          <w:rFonts w:cstheme="minorHAnsi"/>
          <w:lang w:val="sr-Latn-ME"/>
        </w:rPr>
        <w:t xml:space="preserve"> i</w:t>
      </w:r>
      <w:r w:rsidR="006F4667" w:rsidRPr="00F50072">
        <w:rPr>
          <w:rFonts w:cstheme="minorHAnsi"/>
          <w:lang w:val="sr-Latn-ME"/>
        </w:rPr>
        <w:t xml:space="preserve"> svih njihovih izmjena</w:t>
      </w:r>
      <w:r w:rsidR="006F5787" w:rsidRPr="00F50072">
        <w:rPr>
          <w:rFonts w:cstheme="minorHAnsi"/>
          <w:lang w:val="sr-Latn-ME"/>
        </w:rPr>
        <w:t xml:space="preserve"> i dopuna;</w:t>
      </w:r>
    </w:p>
    <w:p w14:paraId="36A1099F" w14:textId="77777777" w:rsidR="006F5787" w:rsidRPr="00F50072" w:rsidRDefault="006F5787" w:rsidP="000C4519">
      <w:pPr>
        <w:pStyle w:val="ListParagraph"/>
        <w:ind w:left="990" w:hanging="360"/>
        <w:rPr>
          <w:rFonts w:cstheme="minorHAnsi"/>
          <w:lang w:val="sr-Latn-ME"/>
        </w:rPr>
      </w:pPr>
    </w:p>
    <w:p w14:paraId="5AFADC59" w14:textId="43F26FC4" w:rsidR="001533C7" w:rsidRPr="00F50072" w:rsidRDefault="00A026AE" w:rsidP="000C4519">
      <w:pPr>
        <w:pStyle w:val="ListParagraph"/>
        <w:numPr>
          <w:ilvl w:val="0"/>
          <w:numId w:val="37"/>
        </w:numPr>
        <w:ind w:left="990"/>
        <w:jc w:val="both"/>
        <w:rPr>
          <w:rFonts w:cstheme="minorHAnsi"/>
          <w:lang w:val="sr-Latn-ME"/>
        </w:rPr>
      </w:pPr>
      <w:r w:rsidRPr="00F50072">
        <w:rPr>
          <w:rFonts w:cstheme="minorHAnsi"/>
          <w:lang w:val="sr-Latn-ME"/>
        </w:rPr>
        <w:t xml:space="preserve"> </w:t>
      </w:r>
      <w:r w:rsidRPr="00F50072">
        <w:rPr>
          <w:rFonts w:cstheme="minorHAnsi"/>
          <w:lang w:val="sr-Latn-ME"/>
        </w:rPr>
        <w:tab/>
      </w:r>
      <w:r w:rsidR="006F5787" w:rsidRPr="00F50072">
        <w:rPr>
          <w:rFonts w:cstheme="minorHAnsi"/>
          <w:lang w:val="sr-Latn-ME"/>
        </w:rPr>
        <w:t>primjerke svih drugih dokumenata koje je odobrio nadležni organ;</w:t>
      </w:r>
    </w:p>
    <w:p w14:paraId="64E41606" w14:textId="0398E9B6" w:rsidR="006F5787" w:rsidRPr="00F50072" w:rsidRDefault="006F5787" w:rsidP="000C4519">
      <w:pPr>
        <w:ind w:left="360"/>
        <w:jc w:val="both"/>
        <w:rPr>
          <w:rFonts w:cstheme="minorHAnsi"/>
          <w:lang w:val="sr-Latn-ME"/>
        </w:rPr>
      </w:pPr>
      <w:r w:rsidRPr="00F50072">
        <w:rPr>
          <w:rFonts w:cstheme="minorHAnsi"/>
          <w:lang w:val="sr-Latn-ME"/>
        </w:rPr>
        <w:t xml:space="preserve">(5) dokumenata kojima se podržava korišćenje alternativnih načina </w:t>
      </w:r>
      <w:r w:rsidR="00AD7D8F">
        <w:rPr>
          <w:rFonts w:cstheme="minorHAnsi"/>
          <w:lang w:val="sr-Latn-ME"/>
        </w:rPr>
        <w:t>usklađivanja</w:t>
      </w:r>
      <w:r w:rsidRPr="00F50072">
        <w:rPr>
          <w:rFonts w:cstheme="minorHAnsi"/>
          <w:lang w:val="sr-Latn-ME"/>
        </w:rPr>
        <w:t>;</w:t>
      </w:r>
    </w:p>
    <w:p w14:paraId="1D2DE043" w14:textId="77777777" w:rsidR="006F5787" w:rsidRPr="00F50072" w:rsidRDefault="006F5787" w:rsidP="000C4519">
      <w:pPr>
        <w:ind w:left="360"/>
        <w:jc w:val="both"/>
        <w:rPr>
          <w:rFonts w:cstheme="minorHAnsi"/>
          <w:lang w:val="sr-Latn-ME"/>
        </w:rPr>
      </w:pPr>
      <w:r w:rsidRPr="00F50072">
        <w:rPr>
          <w:rFonts w:cstheme="minorHAnsi"/>
          <w:lang w:val="sr-Latn-ME"/>
        </w:rPr>
        <w:t>(6) informacija o sigurnosti dostavlje</w:t>
      </w:r>
      <w:r w:rsidR="00902434" w:rsidRPr="00F50072">
        <w:rPr>
          <w:rFonts w:cstheme="minorHAnsi"/>
          <w:lang w:val="sr-Latn-ME"/>
        </w:rPr>
        <w:t>nih u skladu s tačkom 145.B.125</w:t>
      </w:r>
      <w:r w:rsidRPr="00F50072">
        <w:rPr>
          <w:rFonts w:cstheme="minorHAnsi"/>
          <w:lang w:val="sr-Latn-ME"/>
        </w:rPr>
        <w:t xml:space="preserve"> i </w:t>
      </w:r>
      <w:r w:rsidRPr="00F50072">
        <w:rPr>
          <w:rFonts w:cstheme="minorHAnsi"/>
          <w:i/>
          <w:lang w:val="sr-Latn-ME"/>
        </w:rPr>
        <w:t>follow-up</w:t>
      </w:r>
      <w:r w:rsidRPr="00F50072">
        <w:rPr>
          <w:rFonts w:cstheme="minorHAnsi"/>
          <w:lang w:val="sr-Latn-ME"/>
        </w:rPr>
        <w:t xml:space="preserve"> mjera;</w:t>
      </w:r>
    </w:p>
    <w:p w14:paraId="04013C64" w14:textId="700C2CE5" w:rsidR="00D65DE7" w:rsidRPr="00F50072" w:rsidRDefault="007D12AB" w:rsidP="000C4519">
      <w:pPr>
        <w:ind w:left="630" w:hanging="270"/>
        <w:jc w:val="both"/>
        <w:rPr>
          <w:rFonts w:cstheme="minorHAnsi"/>
          <w:lang w:val="sr-Latn-ME"/>
        </w:rPr>
      </w:pPr>
      <w:r w:rsidRPr="00F50072">
        <w:rPr>
          <w:rFonts w:cstheme="minorHAnsi"/>
          <w:lang w:val="sr-Latn-ME"/>
        </w:rPr>
        <w:t xml:space="preserve">(7) </w:t>
      </w:r>
      <w:r w:rsidR="00982EF9" w:rsidRPr="00F50072">
        <w:rPr>
          <w:rFonts w:cstheme="minorHAnsi"/>
          <w:lang w:val="sr-Latn-ME"/>
        </w:rPr>
        <w:t>primjene zaštitnih odredbi i odredbi o fleksibilnosti u skladu s</w:t>
      </w:r>
      <w:r w:rsidR="009E5452">
        <w:rPr>
          <w:rFonts w:cstheme="minorHAnsi"/>
          <w:lang w:val="sr-Latn-ME"/>
        </w:rPr>
        <w:t>a</w:t>
      </w:r>
      <w:r w:rsidR="00982EF9" w:rsidRPr="00F50072">
        <w:rPr>
          <w:rFonts w:cstheme="minorHAnsi"/>
          <w:lang w:val="sr-Latn-ME"/>
        </w:rPr>
        <w:t xml:space="preserve"> članom 70, članom 71</w:t>
      </w:r>
      <w:r w:rsidR="009E5452">
        <w:rPr>
          <w:rFonts w:cstheme="minorHAnsi"/>
          <w:lang w:val="sr-Latn-ME"/>
        </w:rPr>
        <w:t xml:space="preserve"> stav </w:t>
      </w:r>
      <w:r w:rsidR="00982EF9" w:rsidRPr="00F50072">
        <w:rPr>
          <w:rFonts w:cstheme="minorHAnsi"/>
          <w:lang w:val="sr-Latn-ME"/>
        </w:rPr>
        <w:t>(1) i članom 76</w:t>
      </w:r>
      <w:r w:rsidR="009E5452">
        <w:rPr>
          <w:rFonts w:cstheme="minorHAnsi"/>
          <w:lang w:val="sr-Latn-ME"/>
        </w:rPr>
        <w:t xml:space="preserve"> stav </w:t>
      </w:r>
      <w:r w:rsidR="00982EF9" w:rsidRPr="00F50072">
        <w:rPr>
          <w:rFonts w:cstheme="minorHAnsi"/>
          <w:lang w:val="sr-Latn-ME"/>
        </w:rPr>
        <w:t>(4) Regulative (EU) 2018/1139.</w:t>
      </w:r>
    </w:p>
    <w:p w14:paraId="3E7677D5" w14:textId="7642B86C" w:rsidR="00DD5378" w:rsidRPr="0001726A" w:rsidRDefault="00C76402" w:rsidP="00ED0CFF">
      <w:pPr>
        <w:jc w:val="both"/>
        <w:rPr>
          <w:rFonts w:cstheme="minorHAnsi"/>
          <w:lang w:val="sr-Latn-ME"/>
        </w:rPr>
      </w:pPr>
      <w:r w:rsidRPr="00F50072">
        <w:rPr>
          <w:rFonts w:cstheme="minorHAnsi"/>
          <w:lang w:val="sr-Latn-ME"/>
        </w:rPr>
        <w:t xml:space="preserve">(b) </w:t>
      </w:r>
      <w:r w:rsidR="00DD5378" w:rsidRPr="00120A40">
        <w:rPr>
          <w:rFonts w:cstheme="minorHAnsi"/>
          <w:lang w:val="sr-Latn-ME"/>
        </w:rPr>
        <w:t xml:space="preserve">Nadležni organ održava </w:t>
      </w:r>
      <w:r w:rsidR="00887B9E" w:rsidRPr="00120A40">
        <w:rPr>
          <w:rFonts w:cstheme="minorHAnsi"/>
          <w:lang w:val="sr-Latn-ME"/>
        </w:rPr>
        <w:t xml:space="preserve">listu </w:t>
      </w:r>
      <w:r w:rsidR="00DD5378" w:rsidRPr="0001726A">
        <w:rPr>
          <w:rFonts w:cstheme="minorHAnsi"/>
          <w:lang w:val="sr-Latn-ME"/>
        </w:rPr>
        <w:t xml:space="preserve">svih </w:t>
      </w:r>
      <w:r w:rsidR="00887B9E" w:rsidRPr="0001726A">
        <w:rPr>
          <w:rFonts w:cstheme="minorHAnsi"/>
          <w:lang w:val="sr-Latn-ME"/>
        </w:rPr>
        <w:t xml:space="preserve">uvjerenja </w:t>
      </w:r>
      <w:r w:rsidR="00DD5378" w:rsidRPr="0001726A">
        <w:rPr>
          <w:rFonts w:cstheme="minorHAnsi"/>
          <w:lang w:val="sr-Latn-ME"/>
        </w:rPr>
        <w:t>organizacija koje je izdao.</w:t>
      </w:r>
    </w:p>
    <w:p w14:paraId="61E0065C" w14:textId="19499FE3" w:rsidR="00DD5378" w:rsidRPr="000C4519" w:rsidRDefault="00C76402" w:rsidP="000C4519">
      <w:pPr>
        <w:ind w:left="270" w:hanging="270"/>
        <w:jc w:val="both"/>
        <w:rPr>
          <w:rFonts w:cstheme="minorHAnsi"/>
          <w:lang w:val="sr-Latn-ME"/>
        </w:rPr>
      </w:pPr>
      <w:r w:rsidRPr="000C4519">
        <w:rPr>
          <w:rFonts w:cstheme="minorHAnsi"/>
          <w:lang w:val="sr-Latn-ME"/>
        </w:rPr>
        <w:t xml:space="preserve">(c) </w:t>
      </w:r>
      <w:r w:rsidR="006F7FEB">
        <w:rPr>
          <w:rFonts w:cstheme="minorHAnsi"/>
          <w:lang w:val="sr-Latn-ME"/>
        </w:rPr>
        <w:t>Svi</w:t>
      </w:r>
      <w:r w:rsidR="00DD5378" w:rsidRPr="000C4519">
        <w:rPr>
          <w:rFonts w:cstheme="minorHAnsi"/>
          <w:lang w:val="sr-Latn-ME"/>
        </w:rPr>
        <w:t xml:space="preserve"> </w:t>
      </w:r>
      <w:r w:rsidR="006F7FEB">
        <w:rPr>
          <w:rFonts w:cstheme="minorHAnsi"/>
          <w:lang w:val="sr-Latn-ME"/>
        </w:rPr>
        <w:t>zapisi</w:t>
      </w:r>
      <w:r w:rsidR="00DD5378" w:rsidRPr="000C4519">
        <w:rPr>
          <w:rFonts w:cstheme="minorHAnsi"/>
          <w:lang w:val="sr-Latn-ME"/>
        </w:rPr>
        <w:t xml:space="preserve"> iz </w:t>
      </w:r>
      <w:r w:rsidR="009E5452">
        <w:rPr>
          <w:rFonts w:cstheme="minorHAnsi"/>
          <w:lang w:val="sr-Latn-ME"/>
        </w:rPr>
        <w:t>pod</w:t>
      </w:r>
      <w:r w:rsidR="00DD5378" w:rsidRPr="000C4519">
        <w:rPr>
          <w:rFonts w:cstheme="minorHAnsi"/>
          <w:lang w:val="sr-Latn-ME"/>
        </w:rPr>
        <w:t>tač</w:t>
      </w:r>
      <w:r w:rsidR="009E5452">
        <w:rPr>
          <w:rFonts w:cstheme="minorHAnsi"/>
          <w:lang w:val="sr-Latn-ME"/>
        </w:rPr>
        <w:t>.</w:t>
      </w:r>
      <w:r w:rsidR="00DD5378" w:rsidRPr="000C4519">
        <w:rPr>
          <w:rFonts w:cstheme="minorHAnsi"/>
          <w:lang w:val="sr-Latn-ME"/>
        </w:rPr>
        <w:t xml:space="preserve"> (a) i (b) čuva</w:t>
      </w:r>
      <w:r w:rsidR="006F7FEB">
        <w:rPr>
          <w:rFonts w:cstheme="minorHAnsi"/>
          <w:lang w:val="sr-Latn-ME"/>
        </w:rPr>
        <w:t>ju</w:t>
      </w:r>
      <w:r w:rsidR="00DD5378" w:rsidRPr="000C4519">
        <w:rPr>
          <w:rFonts w:cstheme="minorHAnsi"/>
          <w:lang w:val="sr-Latn-ME"/>
        </w:rPr>
        <w:t xml:space="preserve"> se najmanje pet godina </w:t>
      </w:r>
      <w:r w:rsidR="00033E89" w:rsidRPr="000C4519">
        <w:rPr>
          <w:rFonts w:cstheme="minorHAnsi"/>
          <w:lang w:val="sr-Latn-ME"/>
        </w:rPr>
        <w:t>u skladu sa</w:t>
      </w:r>
      <w:r w:rsidR="00DD5378" w:rsidRPr="000C4519">
        <w:rPr>
          <w:rFonts w:cstheme="minorHAnsi"/>
          <w:lang w:val="sr-Latn-ME"/>
        </w:rPr>
        <w:t xml:space="preserve"> </w:t>
      </w:r>
      <w:r w:rsidR="00033E89" w:rsidRPr="000C4519">
        <w:rPr>
          <w:rFonts w:cstheme="minorHAnsi"/>
          <w:lang w:val="sr-Latn-ME"/>
        </w:rPr>
        <w:t>važećim</w:t>
      </w:r>
      <w:r w:rsidR="00DD5378" w:rsidRPr="000C4519">
        <w:rPr>
          <w:rFonts w:cstheme="minorHAnsi"/>
          <w:lang w:val="sr-Latn-ME"/>
        </w:rPr>
        <w:t xml:space="preserve"> </w:t>
      </w:r>
      <w:r w:rsidR="00033E89" w:rsidRPr="000C4519">
        <w:rPr>
          <w:rFonts w:cstheme="minorHAnsi"/>
          <w:lang w:val="sr-Latn-ME"/>
        </w:rPr>
        <w:t>zakonom</w:t>
      </w:r>
      <w:r w:rsidR="00DD5378" w:rsidRPr="000C4519">
        <w:rPr>
          <w:rFonts w:cstheme="minorHAnsi"/>
          <w:lang w:val="sr-Latn-ME"/>
        </w:rPr>
        <w:t xml:space="preserve"> o zaštiti podataka.</w:t>
      </w:r>
    </w:p>
    <w:p w14:paraId="6A60EB69" w14:textId="38878056" w:rsidR="00D65DE7" w:rsidRPr="0001726A" w:rsidRDefault="006F7FEB" w:rsidP="000C4519">
      <w:pPr>
        <w:ind w:left="270" w:hanging="270"/>
        <w:jc w:val="both"/>
        <w:rPr>
          <w:rFonts w:cstheme="minorHAnsi"/>
          <w:lang w:val="sr-Latn-ME"/>
        </w:rPr>
      </w:pPr>
      <w:r>
        <w:rPr>
          <w:rFonts w:cstheme="minorHAnsi"/>
          <w:lang w:val="sr-Latn-ME"/>
        </w:rPr>
        <w:t>(d) Svi</w:t>
      </w:r>
      <w:r w:rsidR="00C76402" w:rsidRPr="000C4519">
        <w:rPr>
          <w:rFonts w:cstheme="minorHAnsi"/>
          <w:lang w:val="sr-Latn-ME"/>
        </w:rPr>
        <w:t xml:space="preserve"> </w:t>
      </w:r>
      <w:r>
        <w:rPr>
          <w:rFonts w:cstheme="minorHAnsi"/>
          <w:lang w:val="sr-Latn-ME"/>
        </w:rPr>
        <w:t>zapisi</w:t>
      </w:r>
      <w:r w:rsidR="00C76402" w:rsidRPr="000C4519">
        <w:rPr>
          <w:rFonts w:cstheme="minorHAnsi"/>
          <w:lang w:val="sr-Latn-ME"/>
        </w:rPr>
        <w:t xml:space="preserve"> iz </w:t>
      </w:r>
      <w:r w:rsidR="009E5452">
        <w:rPr>
          <w:rFonts w:cstheme="minorHAnsi"/>
          <w:lang w:val="sr-Latn-ME"/>
        </w:rPr>
        <w:t>pod</w:t>
      </w:r>
      <w:r w:rsidR="00C76402" w:rsidRPr="000C4519">
        <w:rPr>
          <w:rFonts w:cstheme="minorHAnsi"/>
          <w:lang w:val="sr-Latn-ME"/>
        </w:rPr>
        <w:t>tač</w:t>
      </w:r>
      <w:r w:rsidR="009E5452">
        <w:rPr>
          <w:rFonts w:cstheme="minorHAnsi"/>
          <w:lang w:val="sr-Latn-ME"/>
        </w:rPr>
        <w:t>.</w:t>
      </w:r>
      <w:r w:rsidR="00C76402" w:rsidRPr="000C4519">
        <w:rPr>
          <w:rFonts w:cstheme="minorHAnsi"/>
          <w:lang w:val="sr-Latn-ME"/>
        </w:rPr>
        <w:t xml:space="preserve"> (a) i (b) na zahtjev se stavlja</w:t>
      </w:r>
      <w:r>
        <w:rPr>
          <w:rFonts w:cstheme="minorHAnsi"/>
          <w:lang w:val="sr-Latn-ME"/>
        </w:rPr>
        <w:t>ju</w:t>
      </w:r>
      <w:r w:rsidR="00C76402" w:rsidRPr="000C4519">
        <w:rPr>
          <w:rFonts w:cstheme="minorHAnsi"/>
          <w:lang w:val="sr-Latn-ME"/>
        </w:rPr>
        <w:t xml:space="preserve"> na raspolaganje nadležnom organu druge države članice ili Agenciji.</w:t>
      </w:r>
    </w:p>
    <w:p w14:paraId="2333FBE1" w14:textId="03C99878" w:rsidR="00C76402" w:rsidRPr="00065CCB" w:rsidRDefault="00C76402" w:rsidP="00ED0CFF">
      <w:pPr>
        <w:jc w:val="both"/>
        <w:rPr>
          <w:rFonts w:cstheme="minorHAnsi"/>
          <w:lang w:val="sr-Latn-ME"/>
        </w:rPr>
      </w:pPr>
      <w:r w:rsidRPr="0001726A">
        <w:rPr>
          <w:rFonts w:cstheme="minorHAnsi"/>
          <w:lang w:val="sr-Latn-ME"/>
        </w:rPr>
        <w:t xml:space="preserve">145.B.300 </w:t>
      </w:r>
      <w:r w:rsidR="00C23101">
        <w:rPr>
          <w:rFonts w:cstheme="minorHAnsi"/>
          <w:b/>
          <w:lang w:val="sr-Latn-ME"/>
        </w:rPr>
        <w:t>Principi</w:t>
      </w:r>
      <w:r w:rsidR="00C23101" w:rsidRPr="0001726A">
        <w:rPr>
          <w:rFonts w:cstheme="minorHAnsi"/>
          <w:b/>
          <w:lang w:val="sr-Latn-ME"/>
        </w:rPr>
        <w:t xml:space="preserve"> </w:t>
      </w:r>
      <w:r w:rsidRPr="00065CCB">
        <w:rPr>
          <w:rFonts w:cstheme="minorHAnsi"/>
          <w:b/>
          <w:lang w:val="sr-Latn-ME"/>
        </w:rPr>
        <w:t>nadzora</w:t>
      </w:r>
    </w:p>
    <w:p w14:paraId="1C52AD53" w14:textId="77777777" w:rsidR="00D65DE7" w:rsidRPr="00065CCB" w:rsidRDefault="00BC17B8" w:rsidP="00ED0CFF">
      <w:pPr>
        <w:jc w:val="both"/>
        <w:rPr>
          <w:rFonts w:cstheme="minorHAnsi"/>
          <w:lang w:val="sr-Latn-ME"/>
        </w:rPr>
      </w:pPr>
      <w:r w:rsidRPr="00065CCB">
        <w:rPr>
          <w:rFonts w:cstheme="minorHAnsi"/>
          <w:lang w:val="sr-Latn-ME"/>
        </w:rPr>
        <w:t>(a) Nadležni organ provjerava:</w:t>
      </w:r>
    </w:p>
    <w:p w14:paraId="2AD000AD" w14:textId="3E1713D9" w:rsidR="00BC17B8" w:rsidRPr="000C4519" w:rsidRDefault="00BC17B8" w:rsidP="000C4519">
      <w:pPr>
        <w:ind w:left="630" w:hanging="360"/>
        <w:jc w:val="both"/>
        <w:rPr>
          <w:rFonts w:cstheme="minorHAnsi"/>
          <w:lang w:val="sr-Latn-ME"/>
        </w:rPr>
      </w:pPr>
      <w:r w:rsidRPr="000C4519">
        <w:rPr>
          <w:rFonts w:cstheme="minorHAnsi"/>
          <w:lang w:val="sr-Latn-ME"/>
        </w:rPr>
        <w:t xml:space="preserve">(1) </w:t>
      </w:r>
      <w:r w:rsidR="00C23101" w:rsidRPr="000C4519">
        <w:rPr>
          <w:rFonts w:cstheme="minorHAnsi"/>
          <w:lang w:val="sr-Latn-ME"/>
        </w:rPr>
        <w:t xml:space="preserve">usklađenost </w:t>
      </w:r>
      <w:r w:rsidR="003268D8" w:rsidRPr="000C4519">
        <w:rPr>
          <w:rFonts w:cstheme="minorHAnsi"/>
          <w:lang w:val="sr-Latn-ME"/>
        </w:rPr>
        <w:t xml:space="preserve">sa zahtjevima koji se primjenjuju na organizacije prije izdavanja </w:t>
      </w:r>
      <w:r w:rsidR="00887B9E" w:rsidRPr="000C4519">
        <w:rPr>
          <w:rFonts w:cstheme="minorHAnsi"/>
          <w:lang w:val="sr-Latn-ME"/>
        </w:rPr>
        <w:t xml:space="preserve">uvjerenja </w:t>
      </w:r>
      <w:r w:rsidR="003268D8" w:rsidRPr="000C4519">
        <w:rPr>
          <w:rFonts w:cstheme="minorHAnsi"/>
          <w:lang w:val="sr-Latn-ME"/>
        </w:rPr>
        <w:t>organizacije;</w:t>
      </w:r>
    </w:p>
    <w:p w14:paraId="08B6B72E" w14:textId="4BCF6BAC" w:rsidR="003268D8" w:rsidRPr="000C4519" w:rsidRDefault="002E7111" w:rsidP="000C4519">
      <w:pPr>
        <w:ind w:left="630" w:hanging="360"/>
        <w:jc w:val="both"/>
        <w:rPr>
          <w:rFonts w:cstheme="minorHAnsi"/>
          <w:lang w:val="sr-Latn-ME"/>
        </w:rPr>
      </w:pPr>
      <w:r w:rsidRPr="000C4519">
        <w:rPr>
          <w:rFonts w:cstheme="minorHAnsi"/>
          <w:lang w:val="sr-Latn-ME"/>
        </w:rPr>
        <w:lastRenderedPageBreak/>
        <w:t xml:space="preserve">(2) kontinuiranu </w:t>
      </w:r>
      <w:r w:rsidR="003268D8" w:rsidRPr="000C4519">
        <w:rPr>
          <w:rFonts w:cstheme="minorHAnsi"/>
          <w:lang w:val="sr-Latn-ME"/>
        </w:rPr>
        <w:t>usklađenost sa primjenljivim zahtjevima organizacija koje je sertifikovao;</w:t>
      </w:r>
    </w:p>
    <w:p w14:paraId="649E1A61" w14:textId="415337E9" w:rsidR="003268D8" w:rsidRPr="00F50072" w:rsidRDefault="003268D8" w:rsidP="000C4519">
      <w:pPr>
        <w:ind w:left="630" w:hanging="360"/>
        <w:jc w:val="both"/>
        <w:rPr>
          <w:rFonts w:cstheme="minorHAnsi"/>
          <w:lang w:val="sr-Latn-ME"/>
        </w:rPr>
      </w:pPr>
      <w:r w:rsidRPr="000C4519">
        <w:rPr>
          <w:rFonts w:cstheme="minorHAnsi"/>
          <w:lang w:val="sr-Latn-ME"/>
        </w:rPr>
        <w:t>(3) implementacij</w:t>
      </w:r>
      <w:r w:rsidR="002E7111" w:rsidRPr="000C4519">
        <w:rPr>
          <w:rFonts w:cstheme="minorHAnsi"/>
          <w:lang w:val="sr-Latn-ME"/>
        </w:rPr>
        <w:t>u</w:t>
      </w:r>
      <w:r w:rsidRPr="000C4519">
        <w:rPr>
          <w:rFonts w:cstheme="minorHAnsi"/>
          <w:lang w:val="sr-Latn-ME"/>
        </w:rPr>
        <w:t xml:space="preserve"> odgovarajućih sigurnosnih mjera</w:t>
      </w:r>
      <w:r w:rsidR="002B4536" w:rsidRPr="000C4519">
        <w:rPr>
          <w:rFonts w:cstheme="minorHAnsi"/>
          <w:lang w:val="sr-Latn-ME"/>
        </w:rPr>
        <w:t xml:space="preserve"> koje je naložio nadležni organ u skladu sa tačk</w:t>
      </w:r>
      <w:r w:rsidR="009E5452">
        <w:rPr>
          <w:rFonts w:cstheme="minorHAnsi"/>
          <w:lang w:val="sr-Latn-ME"/>
        </w:rPr>
        <w:t>om</w:t>
      </w:r>
      <w:r w:rsidR="002B4536" w:rsidRPr="000C4519">
        <w:rPr>
          <w:rFonts w:cstheme="minorHAnsi"/>
          <w:lang w:val="sr-Latn-ME"/>
        </w:rPr>
        <w:t xml:space="preserve"> 145.B.135</w:t>
      </w:r>
      <w:r w:rsidR="009E5452">
        <w:rPr>
          <w:rFonts w:cstheme="minorHAnsi"/>
          <w:lang w:val="sr-Latn-ME"/>
        </w:rPr>
        <w:t xml:space="preserve"> podtač. </w:t>
      </w:r>
      <w:r w:rsidR="002B4536" w:rsidRPr="000C4519">
        <w:rPr>
          <w:rFonts w:cstheme="minorHAnsi"/>
          <w:lang w:val="sr-Latn-ME"/>
        </w:rPr>
        <w:t>(c) i (d).</w:t>
      </w:r>
    </w:p>
    <w:p w14:paraId="2066DDB2" w14:textId="77777777" w:rsidR="002B4536" w:rsidRPr="00F50072" w:rsidRDefault="00CB4A0C" w:rsidP="00ED0CFF">
      <w:pPr>
        <w:jc w:val="both"/>
        <w:rPr>
          <w:rFonts w:cstheme="minorHAnsi"/>
          <w:lang w:val="sr-Latn-ME"/>
        </w:rPr>
      </w:pPr>
      <w:r w:rsidRPr="00F50072">
        <w:rPr>
          <w:rFonts w:cstheme="minorHAnsi"/>
          <w:lang w:val="sr-Latn-ME"/>
        </w:rPr>
        <w:t>(b) Ova provjera mora:</w:t>
      </w:r>
    </w:p>
    <w:p w14:paraId="2553C311" w14:textId="77777777" w:rsidR="00CB4A0C" w:rsidRPr="000C4519" w:rsidRDefault="00CB4A0C" w:rsidP="000C4519">
      <w:pPr>
        <w:ind w:left="630" w:hanging="360"/>
        <w:jc w:val="both"/>
        <w:rPr>
          <w:rFonts w:cstheme="minorHAnsi"/>
          <w:lang w:val="sr-Latn-ME"/>
        </w:rPr>
      </w:pPr>
      <w:r w:rsidRPr="000C4519">
        <w:rPr>
          <w:rFonts w:cstheme="minorHAnsi"/>
          <w:lang w:val="sr-Latn-ME"/>
        </w:rPr>
        <w:t xml:space="preserve">(1) </w:t>
      </w:r>
      <w:r w:rsidR="00A82BED" w:rsidRPr="000C4519">
        <w:rPr>
          <w:rFonts w:cstheme="minorHAnsi"/>
          <w:lang w:val="sr-Latn-ME"/>
        </w:rPr>
        <w:t>da bude</w:t>
      </w:r>
      <w:r w:rsidR="00B63FF5" w:rsidRPr="000C4519">
        <w:rPr>
          <w:rFonts w:cstheme="minorHAnsi"/>
          <w:lang w:val="sr-Latn-ME"/>
        </w:rPr>
        <w:t xml:space="preserve"> </w:t>
      </w:r>
      <w:r w:rsidRPr="000C4519">
        <w:rPr>
          <w:rFonts w:cstheme="minorHAnsi"/>
          <w:lang w:val="sr-Latn-ME"/>
        </w:rPr>
        <w:t>potkrijepljena dokumentacijom koja je posebno namijenjena</w:t>
      </w:r>
      <w:r w:rsidR="003C218C" w:rsidRPr="000C4519">
        <w:rPr>
          <w:rFonts w:cstheme="minorHAnsi"/>
          <w:lang w:val="sr-Latn-ME"/>
        </w:rPr>
        <w:t xml:space="preserve"> da</w:t>
      </w:r>
      <w:r w:rsidRPr="000C4519">
        <w:rPr>
          <w:rFonts w:cstheme="minorHAnsi"/>
          <w:lang w:val="sr-Latn-ME"/>
        </w:rPr>
        <w:t xml:space="preserve"> osoblju odgovornom (</w:t>
      </w:r>
      <w:r w:rsidRPr="000C4519">
        <w:rPr>
          <w:rFonts w:cstheme="minorHAnsi"/>
          <w:i/>
          <w:lang w:val="sr-Latn-ME"/>
        </w:rPr>
        <w:t>responsible</w:t>
      </w:r>
      <w:r w:rsidRPr="000C4519">
        <w:rPr>
          <w:rFonts w:cstheme="minorHAnsi"/>
          <w:lang w:val="sr-Latn-ME"/>
        </w:rPr>
        <w:t xml:space="preserve">) za nadzor </w:t>
      </w:r>
      <w:r w:rsidR="003C218C" w:rsidRPr="000C4519">
        <w:rPr>
          <w:rFonts w:cstheme="minorHAnsi"/>
          <w:lang w:val="sr-Latn-ME"/>
        </w:rPr>
        <w:t xml:space="preserve">pruži smjernice </w:t>
      </w:r>
      <w:r w:rsidRPr="000C4519">
        <w:rPr>
          <w:rFonts w:cstheme="minorHAnsi"/>
          <w:lang w:val="sr-Latn-ME"/>
        </w:rPr>
        <w:t xml:space="preserve">za obavljanje </w:t>
      </w:r>
      <w:r w:rsidR="00B63FF5" w:rsidRPr="000C4519">
        <w:rPr>
          <w:rFonts w:cstheme="minorHAnsi"/>
          <w:lang w:val="sr-Latn-ME"/>
        </w:rPr>
        <w:t>njihovih</w:t>
      </w:r>
      <w:r w:rsidRPr="000C4519">
        <w:rPr>
          <w:rFonts w:cstheme="minorHAnsi"/>
          <w:lang w:val="sr-Latn-ME"/>
        </w:rPr>
        <w:t xml:space="preserve"> funkcija</w:t>
      </w:r>
      <w:r w:rsidR="00B63FF5" w:rsidRPr="000C4519">
        <w:rPr>
          <w:rFonts w:cstheme="minorHAnsi"/>
          <w:lang w:val="sr-Latn-ME"/>
        </w:rPr>
        <w:t>;</w:t>
      </w:r>
    </w:p>
    <w:p w14:paraId="196F2F02" w14:textId="77777777" w:rsidR="00B63FF5" w:rsidRPr="000C4519" w:rsidRDefault="00B63FF5" w:rsidP="000C4519">
      <w:pPr>
        <w:ind w:left="630" w:hanging="360"/>
        <w:jc w:val="both"/>
        <w:rPr>
          <w:rFonts w:cstheme="minorHAnsi"/>
          <w:lang w:val="sr-Latn-ME"/>
        </w:rPr>
      </w:pPr>
      <w:r w:rsidRPr="000C4519">
        <w:rPr>
          <w:rFonts w:cstheme="minorHAnsi"/>
          <w:lang w:val="sr-Latn-ME"/>
        </w:rPr>
        <w:t xml:space="preserve">(2) </w:t>
      </w:r>
      <w:r w:rsidR="003E06B0" w:rsidRPr="000C4519">
        <w:rPr>
          <w:rFonts w:cstheme="minorHAnsi"/>
          <w:lang w:val="sr-Latn-ME"/>
        </w:rPr>
        <w:t xml:space="preserve">da </w:t>
      </w:r>
      <w:r w:rsidRPr="000C4519">
        <w:rPr>
          <w:rFonts w:cstheme="minorHAnsi"/>
          <w:lang w:val="sr-Latn-ME"/>
        </w:rPr>
        <w:t xml:space="preserve">pruži </w:t>
      </w:r>
      <w:r w:rsidR="003E06B0" w:rsidRPr="000C4519">
        <w:rPr>
          <w:rFonts w:cstheme="minorHAnsi"/>
          <w:lang w:val="sr-Latn-ME"/>
        </w:rPr>
        <w:t xml:space="preserve">relevantnim organizacijama </w:t>
      </w:r>
      <w:r w:rsidRPr="000C4519">
        <w:rPr>
          <w:rFonts w:cstheme="minorHAnsi"/>
          <w:lang w:val="sr-Latn-ME"/>
        </w:rPr>
        <w:t>uvid u rezultate aktivnosti nadzora;</w:t>
      </w:r>
    </w:p>
    <w:p w14:paraId="596B0C4F" w14:textId="5C7CF233" w:rsidR="00B63FF5" w:rsidRPr="000C4519" w:rsidRDefault="003E06B0" w:rsidP="000C4519">
      <w:pPr>
        <w:ind w:left="630" w:hanging="360"/>
        <w:jc w:val="both"/>
        <w:rPr>
          <w:rFonts w:cstheme="minorHAnsi"/>
          <w:lang w:val="sr-Latn-ME"/>
        </w:rPr>
      </w:pPr>
      <w:r w:rsidRPr="000C4519">
        <w:rPr>
          <w:rFonts w:cstheme="minorHAnsi"/>
          <w:lang w:val="sr-Latn-ME"/>
        </w:rPr>
        <w:t xml:space="preserve">(3) </w:t>
      </w:r>
      <w:r w:rsidR="00A82BED" w:rsidRPr="000C4519">
        <w:rPr>
          <w:rFonts w:cstheme="minorHAnsi"/>
          <w:lang w:val="sr-Latn-ME"/>
        </w:rPr>
        <w:t>da bude</w:t>
      </w:r>
      <w:r w:rsidRPr="000C4519">
        <w:rPr>
          <w:rFonts w:cstheme="minorHAnsi"/>
          <w:lang w:val="sr-Latn-ME"/>
        </w:rPr>
        <w:t xml:space="preserve"> zas</w:t>
      </w:r>
      <w:r w:rsidR="00887B9E" w:rsidRPr="000C4519">
        <w:rPr>
          <w:rFonts w:cstheme="minorHAnsi"/>
          <w:lang w:val="sr-Latn-ME"/>
        </w:rPr>
        <w:t>n</w:t>
      </w:r>
      <w:r w:rsidRPr="000C4519">
        <w:rPr>
          <w:rFonts w:cstheme="minorHAnsi"/>
          <w:lang w:val="sr-Latn-ME"/>
        </w:rPr>
        <w:t xml:space="preserve">ovana na </w:t>
      </w:r>
      <w:r w:rsidR="00B6079F" w:rsidRPr="000C4519">
        <w:rPr>
          <w:rFonts w:cstheme="minorHAnsi"/>
          <w:lang w:val="sr-Latn-ME"/>
        </w:rPr>
        <w:t>procjenama, provjerama i inspekcijama i, ukoliko je potrebno, nenajavljenim inspekcijama;</w:t>
      </w:r>
    </w:p>
    <w:p w14:paraId="7AC40F75" w14:textId="77777777" w:rsidR="00B6079F" w:rsidRPr="0001726A" w:rsidRDefault="00A82BED" w:rsidP="000C4519">
      <w:pPr>
        <w:ind w:left="630" w:hanging="360"/>
        <w:jc w:val="both"/>
        <w:rPr>
          <w:rFonts w:cstheme="minorHAnsi"/>
          <w:lang w:val="sr-Latn-ME"/>
        </w:rPr>
      </w:pPr>
      <w:r w:rsidRPr="000C4519">
        <w:rPr>
          <w:rFonts w:cstheme="minorHAnsi"/>
          <w:lang w:val="sr-Latn-ME"/>
        </w:rPr>
        <w:t>(4) da pruži nadležnim organima potrebne dokaze u slučaju da su potrebne dalje aktivnosti, uključujući mjere predviđene tačkom 145.B.350.</w:t>
      </w:r>
    </w:p>
    <w:p w14:paraId="4E91F6C3" w14:textId="3094C93A" w:rsidR="00A82BED" w:rsidRPr="000C4519" w:rsidRDefault="00D6414D" w:rsidP="000C4519">
      <w:pPr>
        <w:ind w:left="270" w:hanging="270"/>
        <w:jc w:val="both"/>
        <w:rPr>
          <w:rFonts w:cstheme="minorHAnsi"/>
          <w:lang w:val="sr-Latn-ME"/>
        </w:rPr>
      </w:pPr>
      <w:r w:rsidRPr="000C4519">
        <w:rPr>
          <w:rFonts w:cstheme="minorHAnsi"/>
          <w:lang w:val="sr-Latn-ME"/>
        </w:rPr>
        <w:t xml:space="preserve">(c) </w:t>
      </w:r>
      <w:r w:rsidR="00C24012" w:rsidRPr="000C4519">
        <w:rPr>
          <w:rFonts w:cstheme="minorHAnsi"/>
          <w:lang w:val="sr-Latn-ME"/>
        </w:rPr>
        <w:t>Nadležni</w:t>
      </w:r>
      <w:r w:rsidR="002013D1" w:rsidRPr="000C4519">
        <w:rPr>
          <w:rFonts w:cstheme="minorHAnsi"/>
          <w:lang w:val="sr-Latn-ME"/>
        </w:rPr>
        <w:t xml:space="preserve"> organ uspostavlja </w:t>
      </w:r>
      <w:r w:rsidR="00FE0BCF" w:rsidRPr="000C4519">
        <w:rPr>
          <w:rFonts w:cstheme="minorHAnsi"/>
          <w:lang w:val="sr-Latn-ME"/>
        </w:rPr>
        <w:t>oblast primjene</w:t>
      </w:r>
      <w:r w:rsidR="002013D1" w:rsidRPr="000C4519">
        <w:rPr>
          <w:rFonts w:cstheme="minorHAnsi"/>
          <w:lang w:val="sr-Latn-ME"/>
        </w:rPr>
        <w:t xml:space="preserve"> nadzora iz </w:t>
      </w:r>
      <w:r w:rsidR="009E5452">
        <w:rPr>
          <w:rFonts w:cstheme="minorHAnsi"/>
          <w:lang w:val="sr-Latn-ME"/>
        </w:rPr>
        <w:t>pod</w:t>
      </w:r>
      <w:r w:rsidR="00CC2AD4" w:rsidRPr="000C4519">
        <w:rPr>
          <w:rFonts w:cstheme="minorHAnsi"/>
          <w:lang w:val="sr-Latn-ME"/>
        </w:rPr>
        <w:t>tač</w:t>
      </w:r>
      <w:r w:rsidR="009E5452">
        <w:rPr>
          <w:rFonts w:cstheme="minorHAnsi"/>
          <w:lang w:val="sr-Latn-ME"/>
        </w:rPr>
        <w:t>.</w:t>
      </w:r>
      <w:r w:rsidR="002013D1" w:rsidRPr="000C4519">
        <w:rPr>
          <w:rFonts w:cstheme="minorHAnsi"/>
          <w:lang w:val="sr-Latn-ME"/>
        </w:rPr>
        <w:t xml:space="preserve"> (a) i (b) uzimajući u obzir rezultate prethodnih nadzornih aktivnosti i sigurnosne prioritete</w:t>
      </w:r>
      <w:r w:rsidR="0054027F" w:rsidRPr="000C4519">
        <w:rPr>
          <w:rFonts w:cstheme="minorHAnsi"/>
          <w:lang w:val="sr-Latn-ME"/>
        </w:rPr>
        <w:t>.</w:t>
      </w:r>
    </w:p>
    <w:p w14:paraId="50B46909" w14:textId="77777777" w:rsidR="009778CF" w:rsidRPr="000C4519" w:rsidRDefault="005B68E0" w:rsidP="000C4519">
      <w:pPr>
        <w:ind w:left="270" w:hanging="270"/>
        <w:jc w:val="both"/>
        <w:rPr>
          <w:rFonts w:cstheme="minorHAnsi"/>
          <w:lang w:val="sr-Latn-ME"/>
        </w:rPr>
      </w:pPr>
      <w:r w:rsidRPr="000C4519">
        <w:rPr>
          <w:rFonts w:cstheme="minorHAnsi"/>
          <w:lang w:val="sr-Latn-ME"/>
        </w:rPr>
        <w:t xml:space="preserve">(d) Ako se objekti organizacije nalaze u više država, nadležni organ, </w:t>
      </w:r>
      <w:r w:rsidR="00334D82" w:rsidRPr="000C4519">
        <w:rPr>
          <w:rFonts w:cstheme="minorHAnsi"/>
          <w:lang w:val="sr-Latn-ME"/>
        </w:rPr>
        <w:t>kako je definisano tačkom 145.1, može biti saglasan s tim da poslove nadzora obavljaju nadležni organi država članica u kojima se objekti nalaze il</w:t>
      </w:r>
      <w:r w:rsidR="00202EEA" w:rsidRPr="000C4519">
        <w:rPr>
          <w:rFonts w:cstheme="minorHAnsi"/>
          <w:lang w:val="sr-Latn-ME"/>
        </w:rPr>
        <w:t xml:space="preserve">i da ih obavlja Agencija ako se </w:t>
      </w:r>
      <w:r w:rsidR="00334D82" w:rsidRPr="000C4519">
        <w:rPr>
          <w:rFonts w:cstheme="minorHAnsi"/>
          <w:lang w:val="sr-Latn-ME"/>
        </w:rPr>
        <w:t xml:space="preserve">objekti </w:t>
      </w:r>
      <w:r w:rsidR="00202EEA" w:rsidRPr="000C4519">
        <w:rPr>
          <w:rFonts w:cstheme="minorHAnsi"/>
          <w:lang w:val="sr-Latn-ME"/>
        </w:rPr>
        <w:t>nalaze</w:t>
      </w:r>
      <w:r w:rsidR="00334D82" w:rsidRPr="000C4519">
        <w:rPr>
          <w:rFonts w:cstheme="minorHAnsi"/>
          <w:lang w:val="sr-Latn-ME"/>
        </w:rPr>
        <w:t xml:space="preserve"> </w:t>
      </w:r>
      <w:r w:rsidR="00334D82" w:rsidRPr="000C4519">
        <w:rPr>
          <w:rFonts w:cstheme="minorHAnsi"/>
          <w:lang w:val="sr-Latn-ME"/>
        </w:rPr>
        <w:lastRenderedPageBreak/>
        <w:t>izvan područja za koja</w:t>
      </w:r>
      <w:r w:rsidR="00202EEA" w:rsidRPr="000C4519">
        <w:rPr>
          <w:rFonts w:cstheme="minorHAnsi"/>
          <w:lang w:val="sr-Latn-ME"/>
        </w:rPr>
        <w:t xml:space="preserve"> su države članice odgovorne prema </w:t>
      </w:r>
      <w:r w:rsidR="00334D82" w:rsidRPr="000C4519">
        <w:rPr>
          <w:rFonts w:cstheme="minorHAnsi"/>
          <w:lang w:val="sr-Latn-ME"/>
        </w:rPr>
        <w:t>Čikašk</w:t>
      </w:r>
      <w:r w:rsidR="00202EEA" w:rsidRPr="000C4519">
        <w:rPr>
          <w:rFonts w:cstheme="minorHAnsi"/>
          <w:lang w:val="sr-Latn-ME"/>
        </w:rPr>
        <w:t>oj</w:t>
      </w:r>
      <w:r w:rsidR="00334D82" w:rsidRPr="000C4519">
        <w:rPr>
          <w:rFonts w:cstheme="minorHAnsi"/>
          <w:lang w:val="sr-Latn-ME"/>
        </w:rPr>
        <w:t xml:space="preserve"> konvencij</w:t>
      </w:r>
      <w:r w:rsidR="00202EEA" w:rsidRPr="000C4519">
        <w:rPr>
          <w:rFonts w:cstheme="minorHAnsi"/>
          <w:lang w:val="sr-Latn-ME"/>
        </w:rPr>
        <w:t>i</w:t>
      </w:r>
      <w:r w:rsidR="00334D82" w:rsidRPr="000C4519">
        <w:rPr>
          <w:rFonts w:cstheme="minorHAnsi"/>
          <w:lang w:val="sr-Latn-ME"/>
        </w:rPr>
        <w:t xml:space="preserve">. Svaka organizacija </w:t>
      </w:r>
      <w:r w:rsidR="00202EEA" w:rsidRPr="000C4519">
        <w:rPr>
          <w:rFonts w:cstheme="minorHAnsi"/>
          <w:lang w:val="sr-Latn-ME"/>
        </w:rPr>
        <w:t>koja je predmet takvog sporazuma</w:t>
      </w:r>
      <w:r w:rsidR="00334D82" w:rsidRPr="000C4519">
        <w:rPr>
          <w:rFonts w:cstheme="minorHAnsi"/>
          <w:lang w:val="sr-Latn-ME"/>
        </w:rPr>
        <w:t xml:space="preserve"> </w:t>
      </w:r>
      <w:r w:rsidR="00202EEA" w:rsidRPr="000C4519">
        <w:rPr>
          <w:rFonts w:cstheme="minorHAnsi"/>
          <w:lang w:val="sr-Latn-ME"/>
        </w:rPr>
        <w:t>obavještava</w:t>
      </w:r>
      <w:r w:rsidR="00334D82" w:rsidRPr="000C4519">
        <w:rPr>
          <w:rFonts w:cstheme="minorHAnsi"/>
          <w:lang w:val="sr-Latn-ME"/>
        </w:rPr>
        <w:t xml:space="preserve"> se o </w:t>
      </w:r>
      <w:r w:rsidR="00202EEA" w:rsidRPr="000C4519">
        <w:rPr>
          <w:rFonts w:cstheme="minorHAnsi"/>
          <w:lang w:val="sr-Latn-ME"/>
        </w:rPr>
        <w:t>njegovom</w:t>
      </w:r>
      <w:r w:rsidR="00334D82" w:rsidRPr="000C4519">
        <w:rPr>
          <w:rFonts w:cstheme="minorHAnsi"/>
          <w:lang w:val="sr-Latn-ME"/>
        </w:rPr>
        <w:t xml:space="preserve"> postojanju i </w:t>
      </w:r>
      <w:r w:rsidR="00202EEA" w:rsidRPr="000C4519">
        <w:rPr>
          <w:rFonts w:cstheme="minorHAnsi"/>
          <w:lang w:val="sr-Latn-ME"/>
        </w:rPr>
        <w:t>oblasti</w:t>
      </w:r>
      <w:r w:rsidR="00334D82" w:rsidRPr="000C4519">
        <w:rPr>
          <w:rFonts w:cstheme="minorHAnsi"/>
          <w:lang w:val="sr-Latn-ME"/>
        </w:rPr>
        <w:t xml:space="preserve"> primjene</w:t>
      </w:r>
      <w:r w:rsidR="00202EEA" w:rsidRPr="000C4519">
        <w:rPr>
          <w:rFonts w:cstheme="minorHAnsi"/>
          <w:lang w:val="sr-Latn-ME"/>
        </w:rPr>
        <w:t>.</w:t>
      </w:r>
    </w:p>
    <w:p w14:paraId="342E6213" w14:textId="77777777" w:rsidR="00202EEA" w:rsidRPr="000C4519" w:rsidRDefault="00202EEA" w:rsidP="000C4519">
      <w:pPr>
        <w:ind w:left="270" w:hanging="270"/>
        <w:jc w:val="both"/>
        <w:rPr>
          <w:rFonts w:cstheme="minorHAnsi"/>
          <w:lang w:val="sr-Latn-ME"/>
        </w:rPr>
      </w:pPr>
      <w:r w:rsidRPr="000C4519">
        <w:rPr>
          <w:rFonts w:cstheme="minorHAnsi"/>
          <w:lang w:val="sr-Latn-ME"/>
        </w:rPr>
        <w:t>(e)</w:t>
      </w:r>
      <w:r w:rsidR="00940E20" w:rsidRPr="000C4519">
        <w:rPr>
          <w:rFonts w:cstheme="minorHAnsi"/>
          <w:lang w:val="sr-Latn-ME"/>
        </w:rPr>
        <w:t xml:space="preserve"> </w:t>
      </w:r>
      <w:r w:rsidR="008D0BF5" w:rsidRPr="000C4519">
        <w:rPr>
          <w:rFonts w:cstheme="minorHAnsi"/>
          <w:lang w:val="sr-Latn-ME"/>
        </w:rPr>
        <w:t>Kod svih aktivnosti nadzora koje se obavljaju u objektima koji se nalaze u državi članici u kojoj nije glavno mjesto poslovanja organizacije, nadležni organ, kako je utvrđeno tačkom 145.1, obavještava nadležni organ te države članice prije obavljanja svake provjere na licu mjesta ili inspekcije takvih objekata.</w:t>
      </w:r>
    </w:p>
    <w:p w14:paraId="72754AA4" w14:textId="77777777" w:rsidR="00955D60" w:rsidRPr="00180F84" w:rsidRDefault="00955D60" w:rsidP="000C4519">
      <w:pPr>
        <w:ind w:left="270" w:hanging="270"/>
        <w:jc w:val="both"/>
        <w:rPr>
          <w:rFonts w:cstheme="minorHAnsi"/>
          <w:lang w:val="sr-Latn-ME"/>
        </w:rPr>
      </w:pPr>
      <w:r w:rsidRPr="000C4519">
        <w:rPr>
          <w:rFonts w:cstheme="minorHAnsi"/>
          <w:lang w:val="sr-Latn-ME"/>
        </w:rPr>
        <w:t xml:space="preserve">(f) </w:t>
      </w:r>
      <w:r w:rsidR="007235A9" w:rsidRPr="000C4519">
        <w:rPr>
          <w:rFonts w:cstheme="minorHAnsi"/>
          <w:lang w:val="sr-Latn-ME"/>
        </w:rPr>
        <w:t>Nadležni organ prikuplja i obrađuje sve informacije koje smatra neophodnim za obavljanje aktivnosti nadzora.</w:t>
      </w:r>
    </w:p>
    <w:p w14:paraId="18BD6A52" w14:textId="77777777" w:rsidR="007235A9" w:rsidRPr="00180F84" w:rsidRDefault="007235A9" w:rsidP="00ED0CFF">
      <w:pPr>
        <w:jc w:val="both"/>
        <w:rPr>
          <w:rFonts w:cstheme="minorHAnsi"/>
          <w:lang w:val="sr-Latn-ME"/>
        </w:rPr>
      </w:pPr>
      <w:r w:rsidRPr="00180F84">
        <w:rPr>
          <w:rFonts w:cstheme="minorHAnsi"/>
          <w:lang w:val="sr-Latn-ME"/>
        </w:rPr>
        <w:t xml:space="preserve">145.B.305 </w:t>
      </w:r>
      <w:r w:rsidRPr="00180F84">
        <w:rPr>
          <w:rFonts w:cstheme="minorHAnsi"/>
          <w:b/>
          <w:lang w:val="sr-Latn-ME"/>
        </w:rPr>
        <w:t>Program nadzora</w:t>
      </w:r>
    </w:p>
    <w:p w14:paraId="35A47F44" w14:textId="208384A9" w:rsidR="00D65DE7" w:rsidRPr="00065CCB" w:rsidRDefault="00B219E8" w:rsidP="000C4519">
      <w:pPr>
        <w:ind w:left="270" w:hanging="270"/>
        <w:jc w:val="both"/>
        <w:rPr>
          <w:rFonts w:cstheme="minorHAnsi"/>
          <w:lang w:val="sr-Latn-ME"/>
        </w:rPr>
      </w:pPr>
      <w:r w:rsidRPr="000C4519">
        <w:rPr>
          <w:rFonts w:cstheme="minorHAnsi"/>
          <w:lang w:val="sr-Latn-ME"/>
        </w:rPr>
        <w:t xml:space="preserve">(a) Nadležni organ uspostavlja i održava program nadzora kojim su obuhvaćene aktivnosti nadzora </w:t>
      </w:r>
      <w:r w:rsidR="004521DE" w:rsidRPr="000C4519">
        <w:rPr>
          <w:rFonts w:cstheme="minorHAnsi"/>
          <w:lang w:val="sr-Latn-ME"/>
        </w:rPr>
        <w:t>koje se zahtijevaju u skladu sa tačkom</w:t>
      </w:r>
      <w:r w:rsidRPr="000C4519">
        <w:rPr>
          <w:rFonts w:cstheme="minorHAnsi"/>
          <w:lang w:val="sr-Latn-ME"/>
        </w:rPr>
        <w:t xml:space="preserve"> 145.B.300.</w:t>
      </w:r>
    </w:p>
    <w:p w14:paraId="02B32561" w14:textId="77777777" w:rsidR="00B219E8" w:rsidRPr="00F50072" w:rsidRDefault="00A87C93" w:rsidP="004170FE">
      <w:pPr>
        <w:tabs>
          <w:tab w:val="left" w:pos="90"/>
        </w:tabs>
        <w:ind w:left="360" w:hanging="360"/>
        <w:jc w:val="both"/>
        <w:rPr>
          <w:rFonts w:cstheme="minorHAnsi"/>
          <w:lang w:val="sr-Latn-ME"/>
        </w:rPr>
      </w:pPr>
      <w:r w:rsidRPr="004170FE">
        <w:rPr>
          <w:rFonts w:cstheme="minorHAnsi"/>
          <w:lang w:val="sr-Latn-ME"/>
        </w:rPr>
        <w:t xml:space="preserve">(b) Programom nadzora u obzir se uzima specifičan karakter organizacije, složenost njenih aktivnosti i rezultati prethodnih sertifikacionih ili nadzornih aktivnosti, ili </w:t>
      </w:r>
      <w:r w:rsidR="00D65108" w:rsidRPr="004170FE">
        <w:rPr>
          <w:rFonts w:cstheme="minorHAnsi"/>
          <w:lang w:val="sr-Latn-ME"/>
        </w:rPr>
        <w:t>oba navedena</w:t>
      </w:r>
      <w:r w:rsidRPr="004170FE">
        <w:rPr>
          <w:rFonts w:cstheme="minorHAnsi"/>
          <w:lang w:val="sr-Latn-ME"/>
        </w:rPr>
        <w:t>, a zasniva se na procjenama povezanih rizika. U svakom ciklusu planiranja nadzora program uključuje</w:t>
      </w:r>
      <w:r w:rsidR="00D65108" w:rsidRPr="00F50072">
        <w:rPr>
          <w:rFonts w:cstheme="minorHAnsi"/>
          <w:lang w:val="sr-Latn-ME"/>
        </w:rPr>
        <w:t>:</w:t>
      </w:r>
    </w:p>
    <w:p w14:paraId="2DADAD44" w14:textId="42C2424A" w:rsidR="00D65108" w:rsidRPr="00F50072" w:rsidRDefault="00D65108" w:rsidP="004170FE">
      <w:pPr>
        <w:ind w:left="450"/>
        <w:jc w:val="both"/>
        <w:rPr>
          <w:rFonts w:cstheme="minorHAnsi"/>
          <w:lang w:val="sr-Latn-ME"/>
        </w:rPr>
      </w:pPr>
      <w:r w:rsidRPr="00F50072">
        <w:rPr>
          <w:rFonts w:cstheme="minorHAnsi"/>
          <w:lang w:val="sr-Latn-ME"/>
        </w:rPr>
        <w:t>(1) procjene, provjere i inspekcije, uključujući, prema potrebi:</w:t>
      </w:r>
      <w:r w:rsidR="00C67A90">
        <w:rPr>
          <w:rFonts w:cstheme="minorHAnsi"/>
          <w:lang w:val="sr-Latn-ME"/>
        </w:rPr>
        <w:t xml:space="preserve">  </w:t>
      </w:r>
    </w:p>
    <w:p w14:paraId="7ADCD7ED" w14:textId="0E71DE4F" w:rsidR="00D65108" w:rsidRPr="00065CCB" w:rsidRDefault="00D04C80" w:rsidP="004170FE">
      <w:pPr>
        <w:pStyle w:val="ListParagraph"/>
        <w:numPr>
          <w:ilvl w:val="0"/>
          <w:numId w:val="38"/>
        </w:numPr>
        <w:ind w:left="1080" w:hanging="270"/>
        <w:jc w:val="both"/>
        <w:rPr>
          <w:rFonts w:cstheme="minorHAnsi"/>
          <w:lang w:val="sr-Latn-ME"/>
        </w:rPr>
      </w:pPr>
      <w:r w:rsidRPr="00065CCB">
        <w:rPr>
          <w:rFonts w:cstheme="minorHAnsi"/>
          <w:lang w:val="sr-Latn-ME"/>
        </w:rPr>
        <w:t xml:space="preserve">procjena </w:t>
      </w:r>
      <w:r w:rsidR="00D65108" w:rsidRPr="00065CCB">
        <w:rPr>
          <w:rFonts w:cstheme="minorHAnsi"/>
          <w:lang w:val="sr-Latn-ME"/>
        </w:rPr>
        <w:t>sistema upravljanja i provjere procesa;</w:t>
      </w:r>
    </w:p>
    <w:p w14:paraId="0554A838" w14:textId="77777777" w:rsidR="00D65108" w:rsidRPr="00F50072" w:rsidRDefault="00D65108" w:rsidP="004170FE">
      <w:pPr>
        <w:pStyle w:val="ListParagraph"/>
        <w:ind w:left="1170" w:hanging="360"/>
        <w:jc w:val="both"/>
        <w:rPr>
          <w:rFonts w:cstheme="minorHAnsi"/>
          <w:lang w:val="sr-Latn-ME"/>
        </w:rPr>
      </w:pPr>
    </w:p>
    <w:p w14:paraId="1BC62F68" w14:textId="77777777" w:rsidR="00D65108" w:rsidRPr="00F50072" w:rsidRDefault="00D65108" w:rsidP="004170FE">
      <w:pPr>
        <w:pStyle w:val="ListParagraph"/>
        <w:numPr>
          <w:ilvl w:val="0"/>
          <w:numId w:val="38"/>
        </w:numPr>
        <w:ind w:left="1170"/>
        <w:jc w:val="both"/>
        <w:rPr>
          <w:rFonts w:cstheme="minorHAnsi"/>
          <w:lang w:val="sr-Latn-ME"/>
        </w:rPr>
      </w:pPr>
      <w:r w:rsidRPr="00F50072">
        <w:rPr>
          <w:rFonts w:cstheme="minorHAnsi"/>
          <w:lang w:val="sr-Latn-ME"/>
        </w:rPr>
        <w:lastRenderedPageBreak/>
        <w:t xml:space="preserve">provjere proizvoda na relevantnom uzorku održavanja koje </w:t>
      </w:r>
      <w:r w:rsidR="00592FDE" w:rsidRPr="00F50072">
        <w:rPr>
          <w:rFonts w:cstheme="minorHAnsi"/>
          <w:lang w:val="sr-Latn-ME"/>
        </w:rPr>
        <w:t>obavlja</w:t>
      </w:r>
      <w:r w:rsidRPr="00F50072">
        <w:rPr>
          <w:rFonts w:cstheme="minorHAnsi"/>
          <w:lang w:val="sr-Latn-ME"/>
        </w:rPr>
        <w:t xml:space="preserve"> organizacija</w:t>
      </w:r>
      <w:r w:rsidR="00592FDE" w:rsidRPr="00F50072">
        <w:rPr>
          <w:rFonts w:cstheme="minorHAnsi"/>
          <w:lang w:val="sr-Latn-ME"/>
        </w:rPr>
        <w:t>;</w:t>
      </w:r>
    </w:p>
    <w:p w14:paraId="1D157210" w14:textId="77777777" w:rsidR="00592FDE" w:rsidRPr="00F50072" w:rsidRDefault="00592FDE" w:rsidP="004170FE">
      <w:pPr>
        <w:pStyle w:val="ListParagraph"/>
        <w:ind w:left="1170" w:hanging="360"/>
        <w:rPr>
          <w:rFonts w:cstheme="minorHAnsi"/>
          <w:lang w:val="sr-Latn-ME"/>
        </w:rPr>
      </w:pPr>
    </w:p>
    <w:p w14:paraId="5AC59C03" w14:textId="230BD168" w:rsidR="00592FDE" w:rsidRPr="00F50072" w:rsidRDefault="00592FDE" w:rsidP="004170FE">
      <w:pPr>
        <w:pStyle w:val="ListParagraph"/>
        <w:numPr>
          <w:ilvl w:val="0"/>
          <w:numId w:val="38"/>
        </w:numPr>
        <w:ind w:left="1170"/>
        <w:jc w:val="both"/>
        <w:rPr>
          <w:rFonts w:cstheme="minorHAnsi"/>
          <w:lang w:val="sr-Latn-ME"/>
        </w:rPr>
      </w:pPr>
      <w:r w:rsidRPr="00C23101">
        <w:rPr>
          <w:rFonts w:cstheme="minorHAnsi"/>
          <w:lang w:val="sr-Latn-ME"/>
        </w:rPr>
        <w:t xml:space="preserve">provjeru </w:t>
      </w:r>
      <w:r w:rsidR="00D04C80" w:rsidRPr="00065CCB">
        <w:rPr>
          <w:rFonts w:cstheme="minorHAnsi"/>
          <w:lang w:val="sr-Latn-ME"/>
        </w:rPr>
        <w:t xml:space="preserve">uzorkovanja </w:t>
      </w:r>
      <w:r w:rsidRPr="00065CCB">
        <w:rPr>
          <w:rFonts w:cstheme="minorHAnsi"/>
          <w:lang w:val="sr-Latn-ME"/>
        </w:rPr>
        <w:t>obavljenih pregleda plovidbenosti;</w:t>
      </w:r>
    </w:p>
    <w:p w14:paraId="69FF14E0" w14:textId="77777777" w:rsidR="00592FDE" w:rsidRPr="00F50072" w:rsidRDefault="00592FDE" w:rsidP="004170FE">
      <w:pPr>
        <w:pStyle w:val="ListParagraph"/>
        <w:ind w:left="1170" w:hanging="360"/>
        <w:rPr>
          <w:rFonts w:cstheme="minorHAnsi"/>
          <w:lang w:val="sr-Latn-ME"/>
        </w:rPr>
      </w:pPr>
    </w:p>
    <w:p w14:paraId="79D0C3E4" w14:textId="77777777" w:rsidR="00592FDE" w:rsidRPr="00F50072" w:rsidRDefault="004F1A67" w:rsidP="004170FE">
      <w:pPr>
        <w:pStyle w:val="ListParagraph"/>
        <w:numPr>
          <w:ilvl w:val="0"/>
          <w:numId w:val="38"/>
        </w:numPr>
        <w:ind w:left="1170"/>
        <w:jc w:val="both"/>
        <w:rPr>
          <w:rFonts w:cstheme="minorHAnsi"/>
          <w:lang w:val="sr-Latn-ME"/>
        </w:rPr>
      </w:pPr>
      <w:r w:rsidRPr="00F50072">
        <w:rPr>
          <w:rFonts w:cstheme="minorHAnsi"/>
          <w:lang w:val="sr-Latn-ME"/>
        </w:rPr>
        <w:t>nenajavljene inspekcije;</w:t>
      </w:r>
    </w:p>
    <w:p w14:paraId="58F7FEF5" w14:textId="77777777" w:rsidR="004F1A67" w:rsidRPr="00F50072" w:rsidRDefault="004F1A67" w:rsidP="004F1A67">
      <w:pPr>
        <w:pStyle w:val="ListParagraph"/>
        <w:rPr>
          <w:rFonts w:cstheme="minorHAnsi"/>
          <w:lang w:val="sr-Latn-ME"/>
        </w:rPr>
      </w:pPr>
    </w:p>
    <w:p w14:paraId="3CFCE408" w14:textId="77777777" w:rsidR="004F1A67" w:rsidRPr="00F50072" w:rsidRDefault="004F1A67" w:rsidP="004170FE">
      <w:pPr>
        <w:ind w:left="720" w:hanging="270"/>
        <w:jc w:val="both"/>
        <w:rPr>
          <w:rFonts w:cstheme="minorHAnsi"/>
          <w:lang w:val="sr-Latn-ME"/>
        </w:rPr>
      </w:pPr>
      <w:r w:rsidRPr="004170FE">
        <w:rPr>
          <w:rFonts w:cstheme="minorHAnsi"/>
          <w:lang w:val="sr-Latn-ME"/>
        </w:rPr>
        <w:t>(2) sastanke koji se održavaju između odgovornog rukovodioca i nadležnog organa kako bi se obezbijedila obostrana trajna informisanost o svim važnim pitanjima.</w:t>
      </w:r>
    </w:p>
    <w:p w14:paraId="4CC4D761" w14:textId="77777777" w:rsidR="004F1A67" w:rsidRPr="00F50072" w:rsidRDefault="004F1A67" w:rsidP="004F1A67">
      <w:pPr>
        <w:jc w:val="both"/>
        <w:rPr>
          <w:rFonts w:cstheme="minorHAnsi"/>
          <w:lang w:val="sr-Latn-ME"/>
        </w:rPr>
      </w:pPr>
      <w:r w:rsidRPr="00F50072">
        <w:rPr>
          <w:rFonts w:cstheme="minorHAnsi"/>
          <w:lang w:val="sr-Latn-ME"/>
        </w:rPr>
        <w:t>(c) Ciklus planiranja nadzora ne smije biti duži od 24 mjeseca.</w:t>
      </w:r>
    </w:p>
    <w:p w14:paraId="3687813A" w14:textId="222923E8" w:rsidR="00D65DE7" w:rsidRPr="004170FE" w:rsidRDefault="00423BF5" w:rsidP="004170FE">
      <w:pPr>
        <w:ind w:left="360" w:hanging="360"/>
        <w:jc w:val="both"/>
        <w:rPr>
          <w:rFonts w:cstheme="minorHAnsi"/>
          <w:lang w:val="sr-Latn-ME"/>
        </w:rPr>
      </w:pPr>
      <w:r w:rsidRPr="004170FE">
        <w:rPr>
          <w:rFonts w:cstheme="minorHAnsi"/>
          <w:lang w:val="sr-Latn-ME"/>
        </w:rPr>
        <w:t xml:space="preserve">(d) </w:t>
      </w:r>
      <w:r w:rsidR="00204ACC" w:rsidRPr="004170FE">
        <w:rPr>
          <w:rFonts w:cstheme="minorHAnsi"/>
          <w:lang w:val="sr-Latn-ME"/>
        </w:rPr>
        <w:t xml:space="preserve">Ne dovodeći u pitanje </w:t>
      </w:r>
      <w:r w:rsidR="0014467E">
        <w:rPr>
          <w:rFonts w:cstheme="minorHAnsi"/>
          <w:lang w:val="sr-Latn-ME"/>
        </w:rPr>
        <w:t>pod</w:t>
      </w:r>
      <w:r w:rsidR="00204ACC" w:rsidRPr="004170FE">
        <w:rPr>
          <w:rFonts w:cstheme="minorHAnsi"/>
          <w:lang w:val="sr-Latn-ME"/>
        </w:rPr>
        <w:t>tačku (c), ciklus planiranja nadzora može da se produži</w:t>
      </w:r>
      <w:r w:rsidR="00DD46B1" w:rsidRPr="004170FE">
        <w:rPr>
          <w:rFonts w:cstheme="minorHAnsi"/>
          <w:lang w:val="sr-Latn-ME"/>
        </w:rPr>
        <w:t xml:space="preserve"> na 36 mjeseci ako je nadležni</w:t>
      </w:r>
      <w:r w:rsidR="00204ACC" w:rsidRPr="004170FE">
        <w:rPr>
          <w:rFonts w:cstheme="minorHAnsi"/>
          <w:lang w:val="sr-Latn-ME"/>
        </w:rPr>
        <w:t xml:space="preserve"> </w:t>
      </w:r>
      <w:r w:rsidR="00DD46B1" w:rsidRPr="004170FE">
        <w:rPr>
          <w:rFonts w:cstheme="minorHAnsi"/>
          <w:lang w:val="sr-Latn-ME"/>
        </w:rPr>
        <w:t>organ</w:t>
      </w:r>
      <w:r w:rsidR="00204ACC" w:rsidRPr="004170FE">
        <w:rPr>
          <w:rFonts w:cstheme="minorHAnsi"/>
          <w:lang w:val="sr-Latn-ME"/>
        </w:rPr>
        <w:t xml:space="preserve"> </w:t>
      </w:r>
      <w:r w:rsidR="00DD46B1" w:rsidRPr="004170FE">
        <w:rPr>
          <w:rFonts w:cstheme="minorHAnsi"/>
          <w:lang w:val="sr-Latn-ME"/>
        </w:rPr>
        <w:t>utvrdio</w:t>
      </w:r>
      <w:r w:rsidR="00204ACC" w:rsidRPr="004170FE">
        <w:rPr>
          <w:rFonts w:cstheme="minorHAnsi"/>
          <w:lang w:val="sr-Latn-ME"/>
        </w:rPr>
        <w:t xml:space="preserve"> da </w:t>
      </w:r>
      <w:r w:rsidR="00F35325" w:rsidRPr="004170FE">
        <w:rPr>
          <w:rFonts w:cstheme="minorHAnsi"/>
          <w:lang w:val="sr-Latn-ME"/>
        </w:rPr>
        <w:t>tokom prethodna 24 m</w:t>
      </w:r>
      <w:r w:rsidR="00C05C39" w:rsidRPr="004170FE">
        <w:rPr>
          <w:rFonts w:cstheme="minorHAnsi"/>
          <w:lang w:val="sr-Latn-ME"/>
        </w:rPr>
        <w:t>j</w:t>
      </w:r>
      <w:r w:rsidR="00F35325" w:rsidRPr="004170FE">
        <w:rPr>
          <w:rFonts w:cstheme="minorHAnsi"/>
          <w:lang w:val="sr-Latn-ME"/>
        </w:rPr>
        <w:t>es</w:t>
      </w:r>
      <w:r w:rsidR="00C05C39" w:rsidRPr="004170FE">
        <w:rPr>
          <w:rFonts w:cstheme="minorHAnsi"/>
          <w:lang w:val="sr-Latn-ME"/>
        </w:rPr>
        <w:t>eca</w:t>
      </w:r>
      <w:r w:rsidR="00B14689" w:rsidRPr="004170FE">
        <w:rPr>
          <w:rFonts w:cstheme="minorHAnsi"/>
          <w:lang w:val="sr-Latn-ME"/>
        </w:rPr>
        <w:t>:</w:t>
      </w:r>
    </w:p>
    <w:p w14:paraId="07755182" w14:textId="61A077A8" w:rsidR="00B14689" w:rsidRPr="004170FE" w:rsidRDefault="00B14689" w:rsidP="004170FE">
      <w:pPr>
        <w:ind w:left="720" w:hanging="360"/>
        <w:jc w:val="both"/>
        <w:rPr>
          <w:rFonts w:cstheme="minorHAnsi"/>
          <w:lang w:val="sr-Latn-ME"/>
        </w:rPr>
      </w:pPr>
      <w:r w:rsidRPr="004170FE">
        <w:rPr>
          <w:rFonts w:cstheme="minorHAnsi"/>
          <w:lang w:val="sr-Latn-ME"/>
        </w:rPr>
        <w:t xml:space="preserve">(1) </w:t>
      </w:r>
      <w:r w:rsidR="003A30E4" w:rsidRPr="004170FE">
        <w:rPr>
          <w:rFonts w:cstheme="minorHAnsi"/>
          <w:lang w:val="sr-Latn-ME"/>
        </w:rPr>
        <w:t xml:space="preserve">organizacija </w:t>
      </w:r>
      <w:r w:rsidR="00F35325" w:rsidRPr="004170FE">
        <w:rPr>
          <w:rFonts w:cstheme="minorHAnsi"/>
          <w:lang w:val="sr-Latn-ME"/>
        </w:rPr>
        <w:t xml:space="preserve">je </w:t>
      </w:r>
      <w:r w:rsidR="003A30E4" w:rsidRPr="004170FE">
        <w:rPr>
          <w:rFonts w:cstheme="minorHAnsi"/>
          <w:lang w:val="sr-Latn-ME"/>
        </w:rPr>
        <w:t xml:space="preserve">pokazala da može </w:t>
      </w:r>
      <w:r w:rsidR="00D04C80" w:rsidRPr="004170FE">
        <w:rPr>
          <w:rFonts w:cstheme="minorHAnsi"/>
          <w:lang w:val="sr-Latn-ME"/>
        </w:rPr>
        <w:t xml:space="preserve">efektivno </w:t>
      </w:r>
      <w:r w:rsidR="00CE66D8" w:rsidRPr="004170FE">
        <w:rPr>
          <w:rFonts w:cstheme="minorHAnsi"/>
          <w:lang w:val="sr-Latn-ME"/>
        </w:rPr>
        <w:t>identifikovati</w:t>
      </w:r>
      <w:r w:rsidR="003A30E4" w:rsidRPr="004170FE">
        <w:rPr>
          <w:rFonts w:cstheme="minorHAnsi"/>
          <w:lang w:val="sr-Latn-ME"/>
        </w:rPr>
        <w:t xml:space="preserve"> opasnosti za </w:t>
      </w:r>
      <w:r w:rsidR="0048239E" w:rsidRPr="004170FE">
        <w:rPr>
          <w:rFonts w:cstheme="minorHAnsi"/>
          <w:lang w:val="sr-Latn-ME"/>
        </w:rPr>
        <w:t xml:space="preserve">sigurnost </w:t>
      </w:r>
      <w:r w:rsidR="003A30E4" w:rsidRPr="004170FE">
        <w:rPr>
          <w:rFonts w:cstheme="minorHAnsi"/>
          <w:lang w:val="sr-Latn-ME"/>
        </w:rPr>
        <w:t>vazduhoplovstv</w:t>
      </w:r>
      <w:r w:rsidR="0048239E" w:rsidRPr="004170FE">
        <w:rPr>
          <w:rFonts w:cstheme="minorHAnsi"/>
          <w:lang w:val="sr-Latn-ME"/>
        </w:rPr>
        <w:t>a</w:t>
      </w:r>
      <w:r w:rsidR="003A30E4" w:rsidRPr="004170FE">
        <w:rPr>
          <w:rFonts w:cstheme="minorHAnsi"/>
          <w:lang w:val="sr-Latn-ME"/>
        </w:rPr>
        <w:t xml:space="preserve"> i upravlja</w:t>
      </w:r>
      <w:r w:rsidR="00CE66D8" w:rsidRPr="004170FE">
        <w:rPr>
          <w:rFonts w:cstheme="minorHAnsi"/>
          <w:lang w:val="sr-Latn-ME"/>
        </w:rPr>
        <w:t>ti</w:t>
      </w:r>
      <w:r w:rsidR="003A30E4" w:rsidRPr="004170FE">
        <w:rPr>
          <w:rFonts w:cstheme="minorHAnsi"/>
          <w:lang w:val="sr-Latn-ME"/>
        </w:rPr>
        <w:t xml:space="preserve"> povezanim rizicima</w:t>
      </w:r>
      <w:r w:rsidR="0048239E" w:rsidRPr="004170FE">
        <w:rPr>
          <w:rFonts w:cstheme="minorHAnsi"/>
          <w:lang w:val="sr-Latn-ME"/>
        </w:rPr>
        <w:t>;</w:t>
      </w:r>
    </w:p>
    <w:p w14:paraId="3AC4ADFC" w14:textId="2F5414FE" w:rsidR="0047700D" w:rsidRPr="004170FE" w:rsidRDefault="0047700D" w:rsidP="004170FE">
      <w:pPr>
        <w:ind w:left="720" w:hanging="360"/>
        <w:jc w:val="both"/>
        <w:rPr>
          <w:rFonts w:cstheme="minorHAnsi"/>
          <w:lang w:val="sr-Latn-ME"/>
        </w:rPr>
      </w:pPr>
      <w:r w:rsidRPr="004170FE">
        <w:rPr>
          <w:rFonts w:cstheme="minorHAnsi"/>
          <w:lang w:val="sr-Latn-ME"/>
        </w:rPr>
        <w:t xml:space="preserve">(2) </w:t>
      </w:r>
      <w:r w:rsidR="00CE66D8" w:rsidRPr="004170FE">
        <w:rPr>
          <w:rFonts w:cstheme="minorHAnsi"/>
          <w:lang w:val="sr-Latn-ME"/>
        </w:rPr>
        <w:t xml:space="preserve">organizacija </w:t>
      </w:r>
      <w:r w:rsidR="00F35325" w:rsidRPr="004170FE">
        <w:rPr>
          <w:rFonts w:cstheme="minorHAnsi"/>
          <w:lang w:val="sr-Latn-ME"/>
        </w:rPr>
        <w:t xml:space="preserve">je </w:t>
      </w:r>
      <w:r w:rsidR="00CE66D8" w:rsidRPr="004170FE">
        <w:rPr>
          <w:rFonts w:cstheme="minorHAnsi"/>
          <w:lang w:val="sr-Latn-ME"/>
        </w:rPr>
        <w:t>kontinuirano dokazivala usklađenost sa tačkom 145.A.85 i ima potpunu kontrolu nad svim promjenama;</w:t>
      </w:r>
    </w:p>
    <w:p w14:paraId="26537A82" w14:textId="77777777" w:rsidR="00CE66D8" w:rsidRPr="004170FE" w:rsidRDefault="00CE66D8" w:rsidP="004170FE">
      <w:pPr>
        <w:ind w:left="720" w:hanging="360"/>
        <w:jc w:val="both"/>
        <w:rPr>
          <w:rFonts w:cstheme="minorHAnsi"/>
          <w:lang w:val="sr-Latn-ME"/>
        </w:rPr>
      </w:pPr>
      <w:r w:rsidRPr="004170FE">
        <w:rPr>
          <w:rFonts w:cstheme="minorHAnsi"/>
          <w:lang w:val="sr-Latn-ME"/>
        </w:rPr>
        <w:t>(3) nisu izdati nalazi nivoa 1;</w:t>
      </w:r>
    </w:p>
    <w:p w14:paraId="6B8F9E85" w14:textId="77777777" w:rsidR="00CE66D8" w:rsidRPr="004170FE" w:rsidRDefault="00CF4E60" w:rsidP="004170FE">
      <w:pPr>
        <w:ind w:left="720" w:hanging="360"/>
        <w:jc w:val="both"/>
        <w:rPr>
          <w:rFonts w:cstheme="minorHAnsi"/>
          <w:lang w:val="sr-Latn-ME"/>
        </w:rPr>
      </w:pPr>
      <w:r w:rsidRPr="004170FE">
        <w:rPr>
          <w:rFonts w:cstheme="minorHAnsi"/>
          <w:lang w:val="sr-Latn-ME"/>
        </w:rPr>
        <w:t xml:space="preserve">(4) </w:t>
      </w:r>
      <w:r w:rsidR="00F35325" w:rsidRPr="004170FE">
        <w:rPr>
          <w:rFonts w:cstheme="minorHAnsi"/>
          <w:lang w:val="sr-Latn-ME"/>
        </w:rPr>
        <w:t xml:space="preserve">implementirane </w:t>
      </w:r>
      <w:r w:rsidR="00001758" w:rsidRPr="004170FE">
        <w:rPr>
          <w:rFonts w:cstheme="minorHAnsi"/>
          <w:lang w:val="sr-Latn-ME"/>
        </w:rPr>
        <w:t xml:space="preserve">su korektivne </w:t>
      </w:r>
      <w:r w:rsidR="00F35325" w:rsidRPr="004170FE">
        <w:rPr>
          <w:rFonts w:cstheme="minorHAnsi"/>
          <w:lang w:val="sr-Latn-ME"/>
        </w:rPr>
        <w:t>akcije</w:t>
      </w:r>
      <w:r w:rsidR="00001758" w:rsidRPr="004170FE">
        <w:rPr>
          <w:rFonts w:cstheme="minorHAnsi"/>
          <w:lang w:val="sr-Latn-ME"/>
        </w:rPr>
        <w:t xml:space="preserve"> </w:t>
      </w:r>
      <w:r w:rsidR="00F35325" w:rsidRPr="004170FE">
        <w:rPr>
          <w:rFonts w:cstheme="minorHAnsi"/>
          <w:lang w:val="sr-Latn-ME"/>
        </w:rPr>
        <w:t>u roku</w:t>
      </w:r>
      <w:r w:rsidR="00001758" w:rsidRPr="004170FE">
        <w:rPr>
          <w:rFonts w:cstheme="minorHAnsi"/>
          <w:lang w:val="sr-Latn-ME"/>
        </w:rPr>
        <w:t xml:space="preserve"> </w:t>
      </w:r>
      <w:r w:rsidR="00F35325" w:rsidRPr="004170FE">
        <w:rPr>
          <w:rFonts w:cstheme="minorHAnsi"/>
          <w:lang w:val="sr-Latn-ME"/>
        </w:rPr>
        <w:t xml:space="preserve">koji je </w:t>
      </w:r>
      <w:r w:rsidR="00001758" w:rsidRPr="004170FE">
        <w:rPr>
          <w:rFonts w:cstheme="minorHAnsi"/>
          <w:lang w:val="sr-Latn-ME"/>
        </w:rPr>
        <w:t xml:space="preserve">prihvatio ili </w:t>
      </w:r>
      <w:r w:rsidR="00F35325" w:rsidRPr="004170FE">
        <w:rPr>
          <w:rFonts w:cstheme="minorHAnsi"/>
          <w:lang w:val="sr-Latn-ME"/>
        </w:rPr>
        <w:t xml:space="preserve">produžio nadležni organ </w:t>
      </w:r>
      <w:r w:rsidR="00001758" w:rsidRPr="004170FE">
        <w:rPr>
          <w:rFonts w:cstheme="minorHAnsi"/>
          <w:lang w:val="sr-Latn-ME"/>
        </w:rPr>
        <w:t xml:space="preserve">kako je predviđeno </w:t>
      </w:r>
      <w:r w:rsidR="00F35325" w:rsidRPr="004170FE">
        <w:rPr>
          <w:rFonts w:cstheme="minorHAnsi"/>
          <w:lang w:val="sr-Latn-ME"/>
        </w:rPr>
        <w:t>tačkom</w:t>
      </w:r>
      <w:r w:rsidR="00001758" w:rsidRPr="004170FE">
        <w:rPr>
          <w:rFonts w:cstheme="minorHAnsi"/>
          <w:lang w:val="sr-Latn-ME"/>
        </w:rPr>
        <w:t xml:space="preserve"> 145.B.350.</w:t>
      </w:r>
    </w:p>
    <w:p w14:paraId="7FC15796" w14:textId="271FFAC6" w:rsidR="00D65DE7" w:rsidRPr="00180F84" w:rsidRDefault="00F35325" w:rsidP="004170FE">
      <w:pPr>
        <w:ind w:left="360"/>
        <w:jc w:val="both"/>
        <w:rPr>
          <w:rFonts w:cstheme="minorHAnsi"/>
          <w:lang w:val="sr-Latn-ME"/>
        </w:rPr>
      </w:pPr>
      <w:r w:rsidRPr="004170FE">
        <w:rPr>
          <w:rFonts w:cstheme="minorHAnsi"/>
          <w:lang w:val="sr-Latn-ME"/>
        </w:rPr>
        <w:lastRenderedPageBreak/>
        <w:t xml:space="preserve">Ne dovodeći u pitanje </w:t>
      </w:r>
      <w:r w:rsidR="0014467E">
        <w:rPr>
          <w:rFonts w:cstheme="minorHAnsi"/>
          <w:lang w:val="sr-Latn-ME"/>
        </w:rPr>
        <w:t>pod</w:t>
      </w:r>
      <w:r w:rsidRPr="004170FE">
        <w:rPr>
          <w:rFonts w:cstheme="minorHAnsi"/>
          <w:lang w:val="sr-Latn-ME"/>
        </w:rPr>
        <w:t xml:space="preserve">tačku (c), ciklus planiranja nadzora može se dodatno produžiti na najviše 48 mjeseci ako je, uz uslove iz </w:t>
      </w:r>
      <w:r w:rsidR="0014467E">
        <w:rPr>
          <w:rFonts w:cstheme="minorHAnsi"/>
          <w:lang w:val="sr-Latn-ME"/>
        </w:rPr>
        <w:t>pod</w:t>
      </w:r>
      <w:r w:rsidRPr="004170FE">
        <w:rPr>
          <w:rFonts w:cstheme="minorHAnsi"/>
          <w:lang w:val="sr-Latn-ME"/>
        </w:rPr>
        <w:t>tačke (d)</w:t>
      </w:r>
      <w:r w:rsidR="0014467E">
        <w:rPr>
          <w:rFonts w:cstheme="minorHAnsi"/>
          <w:lang w:val="sr-Latn-ME"/>
        </w:rPr>
        <w:t xml:space="preserve"> podpodtač. </w:t>
      </w:r>
      <w:r w:rsidRPr="004170FE">
        <w:rPr>
          <w:rFonts w:cstheme="minorHAnsi"/>
          <w:lang w:val="sr-Latn-ME"/>
        </w:rPr>
        <w:t xml:space="preserve">(1) do (4), organizacija uspostavila, a nadležni organ odobrio efektivan sistem kontinuiranog </w:t>
      </w:r>
      <w:r w:rsidR="00D04C80" w:rsidRPr="004170FE">
        <w:rPr>
          <w:rFonts w:cstheme="minorHAnsi"/>
          <w:lang w:val="sr-Latn-ME"/>
        </w:rPr>
        <w:t xml:space="preserve">prijavljivanja </w:t>
      </w:r>
      <w:r w:rsidRPr="004170FE">
        <w:rPr>
          <w:rFonts w:cstheme="minorHAnsi"/>
          <w:lang w:val="sr-Latn-ME"/>
        </w:rPr>
        <w:t>nadležno</w:t>
      </w:r>
      <w:r w:rsidR="00D04C80" w:rsidRPr="004170FE">
        <w:rPr>
          <w:rFonts w:cstheme="minorHAnsi"/>
          <w:lang w:val="sr-Latn-ME"/>
        </w:rPr>
        <w:t>m</w:t>
      </w:r>
      <w:r w:rsidRPr="004170FE">
        <w:rPr>
          <w:rFonts w:cstheme="minorHAnsi"/>
          <w:lang w:val="sr-Latn-ME"/>
        </w:rPr>
        <w:t xml:space="preserve"> organ</w:t>
      </w:r>
      <w:r w:rsidR="00D04C80" w:rsidRPr="004170FE">
        <w:rPr>
          <w:rFonts w:cstheme="minorHAnsi"/>
          <w:lang w:val="sr-Latn-ME"/>
        </w:rPr>
        <w:t>u</w:t>
      </w:r>
      <w:r w:rsidRPr="004170FE">
        <w:rPr>
          <w:rFonts w:cstheme="minorHAnsi"/>
          <w:lang w:val="sr-Latn-ME"/>
        </w:rPr>
        <w:t xml:space="preserve"> o učinku sigurnosti i regulatornoj usklađenosti same organizacije.</w:t>
      </w:r>
    </w:p>
    <w:p w14:paraId="374A1EB0" w14:textId="77777777" w:rsidR="00D65DE7" w:rsidRPr="004170FE" w:rsidRDefault="00FD1868" w:rsidP="004170FE">
      <w:pPr>
        <w:ind w:left="360" w:hanging="360"/>
        <w:jc w:val="both"/>
        <w:rPr>
          <w:rFonts w:cstheme="minorHAnsi"/>
          <w:lang w:val="sr-Latn-ME"/>
        </w:rPr>
      </w:pPr>
      <w:r w:rsidRPr="004170FE">
        <w:rPr>
          <w:rFonts w:cstheme="minorHAnsi"/>
          <w:lang w:val="sr-Latn-ME"/>
        </w:rPr>
        <w:t xml:space="preserve">(e) </w:t>
      </w:r>
      <w:r w:rsidR="00446F24" w:rsidRPr="004170FE">
        <w:rPr>
          <w:rFonts w:cstheme="minorHAnsi"/>
          <w:lang w:val="sr-Latn-ME"/>
        </w:rPr>
        <w:t>Ciklus planiranja nadzora može da se skrati</w:t>
      </w:r>
      <w:r w:rsidR="005273B0" w:rsidRPr="004170FE">
        <w:rPr>
          <w:rFonts w:cstheme="minorHAnsi"/>
          <w:lang w:val="sr-Latn-ME"/>
        </w:rPr>
        <w:t xml:space="preserve"> ako postoji dokaz o pogoršanju učinka sigurnosti organizacije</w:t>
      </w:r>
      <w:r w:rsidR="00446F24" w:rsidRPr="004170FE">
        <w:rPr>
          <w:rFonts w:cstheme="minorHAnsi"/>
          <w:lang w:val="sr-Latn-ME"/>
        </w:rPr>
        <w:t>.</w:t>
      </w:r>
    </w:p>
    <w:p w14:paraId="31880FE5" w14:textId="2CF5832E" w:rsidR="008C2C27" w:rsidRPr="004170FE" w:rsidRDefault="008C2C27" w:rsidP="004170FE">
      <w:pPr>
        <w:ind w:left="360" w:hanging="360"/>
        <w:jc w:val="both"/>
        <w:rPr>
          <w:rFonts w:cstheme="minorHAnsi"/>
          <w:lang w:val="sr-Latn-ME"/>
        </w:rPr>
      </w:pPr>
      <w:r w:rsidRPr="004170FE">
        <w:rPr>
          <w:rFonts w:cstheme="minorHAnsi"/>
          <w:lang w:val="sr-Latn-ME"/>
        </w:rPr>
        <w:t xml:space="preserve">(f) Program nadzora uključuje </w:t>
      </w:r>
      <w:r w:rsidR="00133131">
        <w:rPr>
          <w:rFonts w:cstheme="minorHAnsi"/>
          <w:lang w:val="sr-Latn-ME"/>
        </w:rPr>
        <w:t>zapise</w:t>
      </w:r>
      <w:r w:rsidRPr="004170FE">
        <w:rPr>
          <w:rFonts w:cstheme="minorHAnsi"/>
          <w:lang w:val="sr-Latn-ME"/>
        </w:rPr>
        <w:t xml:space="preserve"> datuma </w:t>
      </w:r>
      <w:r w:rsidR="00246B24" w:rsidRPr="004170FE">
        <w:rPr>
          <w:rFonts w:cstheme="minorHAnsi"/>
          <w:lang w:val="sr-Latn-ME"/>
        </w:rPr>
        <w:t>održavanja</w:t>
      </w:r>
      <w:r w:rsidRPr="004170FE">
        <w:rPr>
          <w:rFonts w:cstheme="minorHAnsi"/>
          <w:lang w:val="sr-Latn-ME"/>
        </w:rPr>
        <w:t xml:space="preserve"> </w:t>
      </w:r>
      <w:r w:rsidR="004D4041" w:rsidRPr="004170FE">
        <w:rPr>
          <w:rFonts w:cstheme="minorHAnsi"/>
          <w:lang w:val="sr-Latn-ME"/>
        </w:rPr>
        <w:t>procjena</w:t>
      </w:r>
      <w:r w:rsidRPr="004170FE">
        <w:rPr>
          <w:rFonts w:cstheme="minorHAnsi"/>
          <w:lang w:val="sr-Latn-ME"/>
        </w:rPr>
        <w:t xml:space="preserve">, kontrole, inspekcije i </w:t>
      </w:r>
      <w:r w:rsidR="00246B24" w:rsidRPr="004170FE">
        <w:rPr>
          <w:rFonts w:cstheme="minorHAnsi"/>
          <w:lang w:val="sr-Latn-ME"/>
        </w:rPr>
        <w:t>sastanaka</w:t>
      </w:r>
      <w:r w:rsidR="00BE2D9D" w:rsidRPr="004170FE">
        <w:rPr>
          <w:rFonts w:cstheme="minorHAnsi"/>
          <w:lang w:val="sr-Latn-ME"/>
        </w:rPr>
        <w:t xml:space="preserve"> i datuma kad su te procjene</w:t>
      </w:r>
      <w:r w:rsidRPr="004170FE">
        <w:rPr>
          <w:rFonts w:cstheme="minorHAnsi"/>
          <w:lang w:val="sr-Latn-ME"/>
        </w:rPr>
        <w:t xml:space="preserve">, kontrole, inspekcije i sastanci </w:t>
      </w:r>
      <w:r w:rsidR="00246B24" w:rsidRPr="004170FE">
        <w:rPr>
          <w:rFonts w:cstheme="minorHAnsi"/>
          <w:lang w:val="sr-Latn-ME"/>
        </w:rPr>
        <w:t xml:space="preserve">efektivno </w:t>
      </w:r>
      <w:r w:rsidRPr="004170FE">
        <w:rPr>
          <w:rFonts w:cstheme="minorHAnsi"/>
          <w:lang w:val="sr-Latn-ME"/>
        </w:rPr>
        <w:t>održani.</w:t>
      </w:r>
    </w:p>
    <w:p w14:paraId="4BD68262" w14:textId="77777777" w:rsidR="008C2C27" w:rsidRPr="00180F84" w:rsidRDefault="008C2C27" w:rsidP="004170FE">
      <w:pPr>
        <w:ind w:left="360" w:hanging="360"/>
        <w:jc w:val="both"/>
        <w:rPr>
          <w:rFonts w:cstheme="minorHAnsi"/>
          <w:lang w:val="sr-Latn-ME"/>
        </w:rPr>
      </w:pPr>
      <w:r w:rsidRPr="004170FE">
        <w:rPr>
          <w:rFonts w:cstheme="minorHAnsi"/>
          <w:lang w:val="sr-Latn-ME"/>
        </w:rPr>
        <w:t>(g) Po završetku svakog cikl</w:t>
      </w:r>
      <w:r w:rsidR="00B22A83" w:rsidRPr="004170FE">
        <w:rPr>
          <w:rFonts w:cstheme="minorHAnsi"/>
          <w:lang w:val="sr-Latn-ME"/>
        </w:rPr>
        <w:t>usa planiranja nadzora nadležni organ izdaje izvještaj</w:t>
      </w:r>
      <w:r w:rsidRPr="004170FE">
        <w:rPr>
          <w:rFonts w:cstheme="minorHAnsi"/>
          <w:lang w:val="sr-Latn-ME"/>
        </w:rPr>
        <w:t xml:space="preserve"> </w:t>
      </w:r>
      <w:r w:rsidR="00B31231" w:rsidRPr="004170FE">
        <w:rPr>
          <w:rFonts w:cstheme="minorHAnsi"/>
          <w:lang w:val="sr-Latn-ME"/>
        </w:rPr>
        <w:t xml:space="preserve">s </w:t>
      </w:r>
      <w:r w:rsidR="00B22A83" w:rsidRPr="004170FE">
        <w:rPr>
          <w:rFonts w:cstheme="minorHAnsi"/>
          <w:lang w:val="sr-Latn-ME"/>
        </w:rPr>
        <w:t>preporuk</w:t>
      </w:r>
      <w:r w:rsidR="00B31231" w:rsidRPr="004170FE">
        <w:rPr>
          <w:rFonts w:cstheme="minorHAnsi"/>
          <w:lang w:val="sr-Latn-ME"/>
        </w:rPr>
        <w:t>om</w:t>
      </w:r>
      <w:r w:rsidR="00B22A83" w:rsidRPr="004170FE">
        <w:rPr>
          <w:rFonts w:cstheme="minorHAnsi"/>
          <w:lang w:val="sr-Latn-ME"/>
        </w:rPr>
        <w:t xml:space="preserve"> o nastavku odobrenja, </w:t>
      </w:r>
      <w:r w:rsidR="00B31231" w:rsidRPr="004170FE">
        <w:rPr>
          <w:rFonts w:cstheme="minorHAnsi"/>
          <w:lang w:val="sr-Latn-ME"/>
        </w:rPr>
        <w:t>prikazujući rezultate nadzora</w:t>
      </w:r>
      <w:r w:rsidRPr="004170FE">
        <w:rPr>
          <w:rFonts w:cstheme="minorHAnsi"/>
          <w:lang w:val="sr-Latn-ME"/>
        </w:rPr>
        <w:t>.</w:t>
      </w:r>
    </w:p>
    <w:p w14:paraId="7F54BA4C" w14:textId="77777777" w:rsidR="008C2C27" w:rsidRPr="00180F84" w:rsidRDefault="008C2C27" w:rsidP="00ED0CFF">
      <w:pPr>
        <w:jc w:val="both"/>
        <w:rPr>
          <w:rFonts w:cstheme="minorHAnsi"/>
          <w:lang w:val="sr-Latn-ME"/>
        </w:rPr>
      </w:pPr>
      <w:r w:rsidRPr="00180F84">
        <w:rPr>
          <w:rFonts w:cstheme="minorHAnsi"/>
          <w:lang w:val="sr-Latn-ME"/>
        </w:rPr>
        <w:t xml:space="preserve">145.B.310 </w:t>
      </w:r>
      <w:r w:rsidR="00B31231" w:rsidRPr="00180F84">
        <w:rPr>
          <w:rFonts w:cstheme="minorHAnsi"/>
          <w:b/>
          <w:lang w:val="sr-Latn-ME"/>
        </w:rPr>
        <w:t xml:space="preserve">Procedura </w:t>
      </w:r>
      <w:r w:rsidR="00DC1FA6" w:rsidRPr="00180F84">
        <w:rPr>
          <w:rFonts w:cstheme="minorHAnsi"/>
          <w:b/>
          <w:lang w:val="sr-Latn-ME"/>
        </w:rPr>
        <w:t>inicijalne</w:t>
      </w:r>
      <w:r w:rsidR="00B31231" w:rsidRPr="00180F84">
        <w:rPr>
          <w:rFonts w:cstheme="minorHAnsi"/>
          <w:b/>
          <w:lang w:val="sr-Latn-ME"/>
        </w:rPr>
        <w:t xml:space="preserve"> sertifikacije</w:t>
      </w:r>
    </w:p>
    <w:p w14:paraId="707BE77F" w14:textId="2CE0BD80" w:rsidR="00446F24" w:rsidRPr="004170FE" w:rsidRDefault="00B31231" w:rsidP="004170FE">
      <w:pPr>
        <w:ind w:left="270" w:hanging="270"/>
        <w:jc w:val="both"/>
        <w:rPr>
          <w:rFonts w:cstheme="minorHAnsi"/>
          <w:lang w:val="sr-Latn-ME"/>
        </w:rPr>
      </w:pPr>
      <w:r w:rsidRPr="004170FE">
        <w:rPr>
          <w:rFonts w:cstheme="minorHAnsi"/>
          <w:lang w:val="sr-Latn-ME"/>
        </w:rPr>
        <w:t xml:space="preserve">(a) Po prijemu zahtjeva od organizacije za </w:t>
      </w:r>
      <w:r w:rsidR="00DC1FA6" w:rsidRPr="004170FE">
        <w:rPr>
          <w:rFonts w:cstheme="minorHAnsi"/>
          <w:lang w:val="sr-Latn-ME"/>
        </w:rPr>
        <w:t>inicijalno</w:t>
      </w:r>
      <w:r w:rsidRPr="004170FE">
        <w:rPr>
          <w:rFonts w:cstheme="minorHAnsi"/>
          <w:lang w:val="sr-Latn-ME"/>
        </w:rPr>
        <w:t xml:space="preserve"> izdavanje </w:t>
      </w:r>
      <w:r w:rsidR="00D04C80" w:rsidRPr="004170FE">
        <w:rPr>
          <w:rFonts w:cstheme="minorHAnsi"/>
          <w:lang w:val="sr-Latn-ME"/>
        </w:rPr>
        <w:t>uvjerenja</w:t>
      </w:r>
      <w:r w:rsidRPr="004170FE">
        <w:rPr>
          <w:rFonts w:cstheme="minorHAnsi"/>
          <w:lang w:val="sr-Latn-ME"/>
        </w:rPr>
        <w:t>, nadležni organ provjerava da li je organizacija usklađena sa prim</w:t>
      </w:r>
      <w:r w:rsidR="00DC1FA6" w:rsidRPr="004170FE">
        <w:rPr>
          <w:rFonts w:cstheme="minorHAnsi"/>
          <w:lang w:val="sr-Latn-ME"/>
        </w:rPr>
        <w:t>j</w:t>
      </w:r>
      <w:r w:rsidRPr="004170FE">
        <w:rPr>
          <w:rFonts w:cstheme="minorHAnsi"/>
          <w:lang w:val="sr-Latn-ME"/>
        </w:rPr>
        <w:t>en</w:t>
      </w:r>
      <w:r w:rsidR="00711B27" w:rsidRPr="004170FE">
        <w:rPr>
          <w:rFonts w:cstheme="minorHAnsi"/>
          <w:lang w:val="sr-Latn-ME"/>
        </w:rPr>
        <w:t>l</w:t>
      </w:r>
      <w:r w:rsidRPr="004170FE">
        <w:rPr>
          <w:rFonts w:cstheme="minorHAnsi"/>
          <w:lang w:val="sr-Latn-ME"/>
        </w:rPr>
        <w:t>jivim zaht</w:t>
      </w:r>
      <w:r w:rsidR="00711B27" w:rsidRPr="004170FE">
        <w:rPr>
          <w:rFonts w:cstheme="minorHAnsi"/>
          <w:lang w:val="sr-Latn-ME"/>
        </w:rPr>
        <w:t>j</w:t>
      </w:r>
      <w:r w:rsidRPr="004170FE">
        <w:rPr>
          <w:rFonts w:cstheme="minorHAnsi"/>
          <w:lang w:val="sr-Latn-ME"/>
        </w:rPr>
        <w:t>evima</w:t>
      </w:r>
      <w:r w:rsidR="00711B27" w:rsidRPr="004170FE">
        <w:rPr>
          <w:rFonts w:cstheme="minorHAnsi"/>
          <w:lang w:val="sr-Latn-ME"/>
        </w:rPr>
        <w:t>.</w:t>
      </w:r>
    </w:p>
    <w:p w14:paraId="5C6CF6EF" w14:textId="4DFCE4E7" w:rsidR="00894D1A" w:rsidRPr="004170FE" w:rsidRDefault="00A43E15" w:rsidP="004170FE">
      <w:pPr>
        <w:ind w:left="270" w:hanging="270"/>
        <w:jc w:val="both"/>
        <w:rPr>
          <w:rFonts w:cstheme="minorHAnsi"/>
          <w:lang w:val="sr-Latn-ME"/>
        </w:rPr>
      </w:pPr>
      <w:r w:rsidRPr="004170FE">
        <w:rPr>
          <w:rFonts w:cstheme="minorHAnsi"/>
          <w:lang w:val="sr-Latn-ME"/>
        </w:rPr>
        <w:t>(b) Sastanak s odgovornim rukovodiocem organizacije održava se najmanje jednom tokom</w:t>
      </w:r>
      <w:r w:rsidR="0097438A" w:rsidRPr="004170FE">
        <w:rPr>
          <w:rFonts w:cstheme="minorHAnsi"/>
          <w:lang w:val="sr-Latn-ME"/>
        </w:rPr>
        <w:t xml:space="preserve"> </w:t>
      </w:r>
      <w:r w:rsidR="00A01B0E">
        <w:rPr>
          <w:rFonts w:cstheme="minorHAnsi"/>
          <w:lang w:val="sr-Latn-ME"/>
        </w:rPr>
        <w:t>provjere</w:t>
      </w:r>
      <w:r w:rsidR="0014467E">
        <w:rPr>
          <w:rFonts w:cstheme="minorHAnsi"/>
          <w:lang w:val="sr-Latn-ME"/>
        </w:rPr>
        <w:t xml:space="preserve"> za</w:t>
      </w:r>
      <w:r w:rsidR="0097438A" w:rsidRPr="004170FE">
        <w:rPr>
          <w:rFonts w:cstheme="minorHAnsi"/>
          <w:lang w:val="sr-Latn-ME"/>
        </w:rPr>
        <w:t xml:space="preserve"> </w:t>
      </w:r>
      <w:r w:rsidR="00DC1FA6" w:rsidRPr="004170FE">
        <w:rPr>
          <w:rFonts w:cstheme="minorHAnsi"/>
          <w:lang w:val="sr-Latn-ME"/>
        </w:rPr>
        <w:t>inicijaln</w:t>
      </w:r>
      <w:r w:rsidR="0014467E">
        <w:rPr>
          <w:rFonts w:cstheme="minorHAnsi"/>
          <w:lang w:val="sr-Latn-ME"/>
        </w:rPr>
        <w:t>u</w:t>
      </w:r>
      <w:r w:rsidRPr="004170FE">
        <w:rPr>
          <w:rFonts w:cstheme="minorHAnsi"/>
          <w:lang w:val="sr-Latn-ME"/>
        </w:rPr>
        <w:t xml:space="preserve"> sertifikacij</w:t>
      </w:r>
      <w:r w:rsidR="0014467E">
        <w:rPr>
          <w:rFonts w:cstheme="minorHAnsi"/>
          <w:lang w:val="sr-Latn-ME"/>
        </w:rPr>
        <w:t>u</w:t>
      </w:r>
      <w:r w:rsidRPr="004170FE">
        <w:rPr>
          <w:rFonts w:cstheme="minorHAnsi"/>
          <w:lang w:val="sr-Latn-ME"/>
        </w:rPr>
        <w:t xml:space="preserve"> kako bi se obezbijedilo da </w:t>
      </w:r>
      <w:r w:rsidR="0097438A" w:rsidRPr="004170FE">
        <w:rPr>
          <w:rFonts w:cstheme="minorHAnsi"/>
          <w:lang w:val="sr-Latn-ME"/>
        </w:rPr>
        <w:t>to lice</w:t>
      </w:r>
      <w:r w:rsidRPr="004170FE">
        <w:rPr>
          <w:rFonts w:cstheme="minorHAnsi"/>
          <w:lang w:val="sr-Latn-ME"/>
        </w:rPr>
        <w:t xml:space="preserve"> u potpunosti razumije svoju ulogu i odgovornost</w:t>
      </w:r>
      <w:r w:rsidR="0097438A" w:rsidRPr="004170FE">
        <w:rPr>
          <w:rFonts w:cstheme="minorHAnsi"/>
          <w:lang w:val="sr-Latn-ME"/>
        </w:rPr>
        <w:t xml:space="preserve"> (</w:t>
      </w:r>
      <w:r w:rsidR="0097438A" w:rsidRPr="004170FE">
        <w:rPr>
          <w:rFonts w:cstheme="minorHAnsi"/>
          <w:i/>
          <w:lang w:val="sr-Latn-ME"/>
        </w:rPr>
        <w:t>accountability</w:t>
      </w:r>
      <w:r w:rsidR="0097438A" w:rsidRPr="004170FE">
        <w:rPr>
          <w:rFonts w:cstheme="minorHAnsi"/>
          <w:lang w:val="sr-Latn-ME"/>
        </w:rPr>
        <w:t>).</w:t>
      </w:r>
    </w:p>
    <w:p w14:paraId="5B4A1C25" w14:textId="79E644A3" w:rsidR="00894D1A" w:rsidRPr="004170FE" w:rsidRDefault="0097438A" w:rsidP="004170FE">
      <w:pPr>
        <w:ind w:left="270" w:hanging="270"/>
        <w:jc w:val="both"/>
        <w:rPr>
          <w:rFonts w:cstheme="minorHAnsi"/>
          <w:lang w:val="sr-Latn-ME"/>
        </w:rPr>
      </w:pPr>
      <w:r w:rsidRPr="004170FE">
        <w:rPr>
          <w:rFonts w:cstheme="minorHAnsi"/>
          <w:lang w:val="sr-Latn-ME"/>
        </w:rPr>
        <w:lastRenderedPageBreak/>
        <w:t xml:space="preserve">(c) </w:t>
      </w:r>
      <w:r w:rsidR="00C27A4C" w:rsidRPr="004170FE">
        <w:rPr>
          <w:rFonts w:cstheme="minorHAnsi"/>
          <w:lang w:val="sr-Latn-ME"/>
        </w:rPr>
        <w:t xml:space="preserve">Nadležni organ </w:t>
      </w:r>
      <w:r w:rsidR="00133131">
        <w:rPr>
          <w:rFonts w:cstheme="minorHAnsi"/>
          <w:lang w:val="sr-Latn-ME"/>
        </w:rPr>
        <w:t>čuva</w:t>
      </w:r>
      <w:r w:rsidR="00486474" w:rsidRPr="004170FE">
        <w:rPr>
          <w:rFonts w:cstheme="minorHAnsi"/>
          <w:lang w:val="sr-Latn-ME"/>
        </w:rPr>
        <w:t xml:space="preserve"> </w:t>
      </w:r>
      <w:r w:rsidR="00133131">
        <w:rPr>
          <w:rFonts w:cstheme="minorHAnsi"/>
          <w:lang w:val="sr-Latn-ME"/>
        </w:rPr>
        <w:t>z</w:t>
      </w:r>
      <w:r w:rsidR="0014467E">
        <w:rPr>
          <w:rFonts w:cstheme="minorHAnsi"/>
          <w:lang w:val="sr-Latn-ME"/>
        </w:rPr>
        <w:t>a</w:t>
      </w:r>
      <w:r w:rsidR="00133131">
        <w:rPr>
          <w:rFonts w:cstheme="minorHAnsi"/>
          <w:lang w:val="sr-Latn-ME"/>
        </w:rPr>
        <w:t>pise</w:t>
      </w:r>
      <w:r w:rsidR="00486474" w:rsidRPr="004170FE">
        <w:rPr>
          <w:rFonts w:cstheme="minorHAnsi"/>
          <w:lang w:val="sr-Latn-ME"/>
        </w:rPr>
        <w:t xml:space="preserve"> o svim nalazima</w:t>
      </w:r>
      <w:r w:rsidR="00BE2D9D" w:rsidRPr="004170FE">
        <w:rPr>
          <w:rFonts w:cstheme="minorHAnsi"/>
          <w:lang w:val="sr-Latn-ME"/>
        </w:rPr>
        <w:t>,</w:t>
      </w:r>
      <w:r w:rsidR="004418F2" w:rsidRPr="004170FE">
        <w:rPr>
          <w:rFonts w:cstheme="minorHAnsi"/>
          <w:lang w:val="sr-Latn-ME"/>
        </w:rPr>
        <w:t xml:space="preserve"> akcijama koje su pred</w:t>
      </w:r>
      <w:r w:rsidR="00BE2D9D" w:rsidRPr="004170FE">
        <w:rPr>
          <w:rFonts w:cstheme="minorHAnsi"/>
          <w:lang w:val="sr-Latn-ME"/>
        </w:rPr>
        <w:t>uzete da bi se nalaz otklonio</w:t>
      </w:r>
      <w:r w:rsidR="003C5A2A" w:rsidRPr="004170FE">
        <w:rPr>
          <w:rFonts w:cstheme="minorHAnsi"/>
          <w:lang w:val="sr-Latn-ME"/>
        </w:rPr>
        <w:t xml:space="preserve">, kao </w:t>
      </w:r>
      <w:r w:rsidR="00BE2D9D" w:rsidRPr="004170FE">
        <w:rPr>
          <w:rFonts w:cstheme="minorHAnsi"/>
          <w:lang w:val="sr-Latn-ME"/>
        </w:rPr>
        <w:t>i</w:t>
      </w:r>
      <w:r w:rsidR="003C5A2A" w:rsidRPr="004170FE">
        <w:rPr>
          <w:rFonts w:cstheme="minorHAnsi"/>
          <w:lang w:val="sr-Latn-ME"/>
        </w:rPr>
        <w:t xml:space="preserve"> o</w:t>
      </w:r>
      <w:r w:rsidR="00BE2D9D" w:rsidRPr="004170FE">
        <w:rPr>
          <w:rFonts w:cstheme="minorHAnsi"/>
          <w:lang w:val="sr-Latn-ME"/>
        </w:rPr>
        <w:t xml:space="preserve"> </w:t>
      </w:r>
      <w:r w:rsidR="004418F2" w:rsidRPr="004170FE">
        <w:rPr>
          <w:rFonts w:cstheme="minorHAnsi"/>
          <w:lang w:val="sr-Latn-ME"/>
        </w:rPr>
        <w:t>preporuk</w:t>
      </w:r>
      <w:r w:rsidR="00486474" w:rsidRPr="004170FE">
        <w:rPr>
          <w:rFonts w:cstheme="minorHAnsi"/>
          <w:lang w:val="sr-Latn-ME"/>
        </w:rPr>
        <w:t>ama</w:t>
      </w:r>
      <w:r w:rsidR="004418F2" w:rsidRPr="004170FE">
        <w:rPr>
          <w:rFonts w:cstheme="minorHAnsi"/>
          <w:lang w:val="sr-Latn-ME"/>
        </w:rPr>
        <w:t xml:space="preserve"> za izdavanje </w:t>
      </w:r>
      <w:r w:rsidR="003C5A2A" w:rsidRPr="004170FE">
        <w:rPr>
          <w:rFonts w:cstheme="minorHAnsi"/>
          <w:lang w:val="sr-Latn-ME"/>
        </w:rPr>
        <w:t>uvjerenja</w:t>
      </w:r>
      <w:r w:rsidR="00C27A4C" w:rsidRPr="004170FE">
        <w:rPr>
          <w:rFonts w:cstheme="minorHAnsi"/>
          <w:lang w:val="sr-Latn-ME"/>
        </w:rPr>
        <w:t>.</w:t>
      </w:r>
    </w:p>
    <w:p w14:paraId="452691CE" w14:textId="54324F89" w:rsidR="00CD1572" w:rsidRPr="00180F84" w:rsidRDefault="00486474" w:rsidP="004170FE">
      <w:pPr>
        <w:ind w:left="270" w:hanging="270"/>
        <w:jc w:val="both"/>
        <w:rPr>
          <w:rFonts w:cstheme="minorHAnsi"/>
          <w:lang w:val="sr-Latn-ME"/>
        </w:rPr>
      </w:pPr>
      <w:r w:rsidRPr="004170FE">
        <w:rPr>
          <w:rFonts w:cstheme="minorHAnsi"/>
          <w:lang w:val="sr-Latn-ME"/>
        </w:rPr>
        <w:t xml:space="preserve">(d) Nadležni organ pisanim putem potvrđuje organizaciji sve nalaze utvrđene </w:t>
      </w:r>
      <w:r w:rsidR="00DC1FA6" w:rsidRPr="004170FE">
        <w:rPr>
          <w:rFonts w:cstheme="minorHAnsi"/>
          <w:lang w:val="sr-Latn-ME"/>
        </w:rPr>
        <w:t>tokom</w:t>
      </w:r>
      <w:r w:rsidRPr="004170FE">
        <w:rPr>
          <w:rFonts w:cstheme="minorHAnsi"/>
          <w:lang w:val="sr-Latn-ME"/>
        </w:rPr>
        <w:t xml:space="preserve"> pro</w:t>
      </w:r>
      <w:r w:rsidR="00DC1FA6" w:rsidRPr="004170FE">
        <w:rPr>
          <w:rFonts w:cstheme="minorHAnsi"/>
          <w:lang w:val="sr-Latn-ME"/>
        </w:rPr>
        <w:t>vjere. Kad je riječ o inicijalnoj s</w:t>
      </w:r>
      <w:r w:rsidRPr="004170FE">
        <w:rPr>
          <w:rFonts w:cstheme="minorHAnsi"/>
          <w:lang w:val="sr-Latn-ME"/>
        </w:rPr>
        <w:t xml:space="preserve">ertifikaciji, svi nalazi moraju biti ispravljeni na način </w:t>
      </w:r>
      <w:r w:rsidR="00DC1FA6" w:rsidRPr="004170FE">
        <w:rPr>
          <w:rFonts w:cstheme="minorHAnsi"/>
          <w:lang w:val="sr-Latn-ME"/>
        </w:rPr>
        <w:t xml:space="preserve">koji je </w:t>
      </w:r>
      <w:r w:rsidRPr="004170FE">
        <w:rPr>
          <w:rFonts w:cstheme="minorHAnsi"/>
          <w:lang w:val="sr-Latn-ME"/>
        </w:rPr>
        <w:t xml:space="preserve">prihvatljiv nadležnom </w:t>
      </w:r>
      <w:r w:rsidR="00DC1FA6" w:rsidRPr="004170FE">
        <w:rPr>
          <w:rFonts w:cstheme="minorHAnsi"/>
          <w:lang w:val="sr-Latn-ME"/>
        </w:rPr>
        <w:t>organu</w:t>
      </w:r>
      <w:r w:rsidRPr="004170FE">
        <w:rPr>
          <w:rFonts w:cstheme="minorHAnsi"/>
          <w:lang w:val="sr-Latn-ME"/>
        </w:rPr>
        <w:t xml:space="preserve"> prije izdavanja </w:t>
      </w:r>
      <w:r w:rsidR="003C5A2A" w:rsidRPr="004170FE">
        <w:rPr>
          <w:rFonts w:cstheme="minorHAnsi"/>
          <w:lang w:val="sr-Latn-ME"/>
        </w:rPr>
        <w:t>uvjerenja</w:t>
      </w:r>
      <w:r w:rsidRPr="004170FE">
        <w:rPr>
          <w:rFonts w:cstheme="minorHAnsi"/>
          <w:lang w:val="sr-Latn-ME"/>
        </w:rPr>
        <w:t>.</w:t>
      </w:r>
    </w:p>
    <w:p w14:paraId="73B467EC" w14:textId="25CCC800" w:rsidR="00D91F51" w:rsidRPr="00180F84" w:rsidRDefault="00CD1572" w:rsidP="00DC1FA6">
      <w:pPr>
        <w:jc w:val="both"/>
        <w:rPr>
          <w:rFonts w:cstheme="minorHAnsi"/>
          <w:lang w:val="sr-Latn-ME"/>
        </w:rPr>
      </w:pPr>
      <w:r w:rsidRPr="00180F84">
        <w:rPr>
          <w:rFonts w:cstheme="minorHAnsi"/>
          <w:lang w:val="sr-Latn-ME"/>
        </w:rPr>
        <w:t xml:space="preserve">(e) Kad se uvjeri </w:t>
      </w:r>
      <w:r w:rsidR="00D91F51" w:rsidRPr="00180F84">
        <w:rPr>
          <w:rFonts w:cstheme="minorHAnsi"/>
          <w:lang w:val="sr-Latn-ME"/>
        </w:rPr>
        <w:t>da je organizacija usklađena sa primjenljivim zahtjevima, nadležni organ:</w:t>
      </w:r>
    </w:p>
    <w:p w14:paraId="6B03ABA3" w14:textId="677CE074" w:rsidR="00BD31A0" w:rsidRPr="004170FE" w:rsidRDefault="00D91F51" w:rsidP="004170FE">
      <w:pPr>
        <w:ind w:left="540" w:hanging="270"/>
        <w:jc w:val="both"/>
        <w:rPr>
          <w:rFonts w:cstheme="minorHAnsi"/>
          <w:lang w:val="sr-Latn-ME"/>
        </w:rPr>
      </w:pPr>
      <w:r w:rsidRPr="004170FE">
        <w:rPr>
          <w:rFonts w:cstheme="minorHAnsi"/>
          <w:lang w:val="sr-Latn-ME"/>
        </w:rPr>
        <w:t>(1)</w:t>
      </w:r>
      <w:r w:rsidR="004C469C" w:rsidRPr="004170FE">
        <w:rPr>
          <w:rFonts w:cstheme="minorHAnsi"/>
          <w:lang w:val="sr-Latn-ME"/>
        </w:rPr>
        <w:t xml:space="preserve"> </w:t>
      </w:r>
      <w:r w:rsidR="00435567" w:rsidRPr="004170FE">
        <w:rPr>
          <w:rFonts w:cstheme="minorHAnsi"/>
          <w:lang w:val="sr-Latn-ME"/>
        </w:rPr>
        <w:t xml:space="preserve">izdaje </w:t>
      </w:r>
      <w:r w:rsidR="003C5A2A" w:rsidRPr="004170FE">
        <w:rPr>
          <w:rFonts w:cstheme="minorHAnsi"/>
          <w:lang w:val="sr-Latn-ME"/>
        </w:rPr>
        <w:t xml:space="preserve">uvjerenje </w:t>
      </w:r>
      <w:r w:rsidR="00C87813" w:rsidRPr="004170FE">
        <w:rPr>
          <w:rFonts w:cstheme="minorHAnsi"/>
          <w:lang w:val="sr-Latn-ME"/>
        </w:rPr>
        <w:t>kako je utvrđeno u Dodatku III „</w:t>
      </w:r>
      <w:r w:rsidR="00DA547B" w:rsidRPr="004170FE">
        <w:rPr>
          <w:rFonts w:cstheme="minorHAnsi"/>
          <w:lang w:val="sr-Latn-ME"/>
        </w:rPr>
        <w:t>EASA Obrazac 3-145“ u skladu sa sistemom klase i ovlašćenja predviđenim Dodatkom II;</w:t>
      </w:r>
    </w:p>
    <w:p w14:paraId="06DC836E" w14:textId="77777777" w:rsidR="00BD31A0" w:rsidRPr="00180F84" w:rsidRDefault="00BD31A0" w:rsidP="004170FE">
      <w:pPr>
        <w:ind w:left="540" w:hanging="270"/>
        <w:jc w:val="both"/>
        <w:rPr>
          <w:rFonts w:cstheme="minorHAnsi"/>
          <w:lang w:val="sr-Latn-ME"/>
        </w:rPr>
      </w:pPr>
      <w:r w:rsidRPr="004170FE">
        <w:rPr>
          <w:rFonts w:cstheme="minorHAnsi"/>
          <w:lang w:val="sr-Latn-ME"/>
        </w:rPr>
        <w:t>(2) formalno odobrava MOE.</w:t>
      </w:r>
    </w:p>
    <w:p w14:paraId="54AAC623" w14:textId="17D69CC1" w:rsidR="00BD31A0" w:rsidRPr="00180F84" w:rsidRDefault="00BD31A0" w:rsidP="00DC1FA6">
      <w:pPr>
        <w:jc w:val="both"/>
        <w:rPr>
          <w:rFonts w:cstheme="minorHAnsi"/>
          <w:lang w:val="sr-Latn-ME"/>
        </w:rPr>
      </w:pPr>
      <w:r w:rsidRPr="00180F84">
        <w:rPr>
          <w:rFonts w:cstheme="minorHAnsi"/>
          <w:lang w:val="sr-Latn-ME"/>
        </w:rPr>
        <w:t xml:space="preserve">(f) Referentni broj </w:t>
      </w:r>
      <w:r w:rsidR="003C5A2A" w:rsidRPr="00180F84">
        <w:rPr>
          <w:rFonts w:cstheme="minorHAnsi"/>
          <w:lang w:val="sr-Latn-ME"/>
        </w:rPr>
        <w:t xml:space="preserve">uvjerenja </w:t>
      </w:r>
      <w:r w:rsidRPr="00180F84">
        <w:rPr>
          <w:rFonts w:cstheme="minorHAnsi"/>
          <w:lang w:val="sr-Latn-ME"/>
        </w:rPr>
        <w:t xml:space="preserve">unosi se na EASA obrascu 3-145 </w:t>
      </w:r>
      <w:r w:rsidR="003C5A2A" w:rsidRPr="00180F84">
        <w:rPr>
          <w:rFonts w:cstheme="minorHAnsi"/>
          <w:lang w:val="sr-Latn-ME"/>
        </w:rPr>
        <w:t xml:space="preserve">uvjerenja </w:t>
      </w:r>
      <w:r w:rsidRPr="00180F84">
        <w:rPr>
          <w:rFonts w:cstheme="minorHAnsi"/>
          <w:lang w:val="sr-Latn-ME"/>
        </w:rPr>
        <w:t>na način koji odredi Agencija.</w:t>
      </w:r>
    </w:p>
    <w:p w14:paraId="368008E1" w14:textId="11E40F70" w:rsidR="00BD31A0" w:rsidRPr="004170FE" w:rsidRDefault="00BD31A0" w:rsidP="004170FE">
      <w:pPr>
        <w:ind w:left="270" w:hanging="270"/>
        <w:jc w:val="both"/>
        <w:rPr>
          <w:rFonts w:cstheme="minorHAnsi"/>
          <w:lang w:val="sr-Latn-ME"/>
        </w:rPr>
      </w:pPr>
      <w:r w:rsidRPr="004170FE">
        <w:rPr>
          <w:rFonts w:cstheme="minorHAnsi"/>
          <w:lang w:val="sr-Latn-ME"/>
        </w:rPr>
        <w:t>(g)</w:t>
      </w:r>
      <w:r w:rsidRPr="004170FE">
        <w:rPr>
          <w:rFonts w:cstheme="minorHAnsi"/>
        </w:rPr>
        <w:t xml:space="preserve"> </w:t>
      </w:r>
      <w:r w:rsidR="003C5A2A" w:rsidRPr="004170FE">
        <w:rPr>
          <w:rFonts w:cstheme="minorHAnsi"/>
          <w:lang w:val="sr-Latn-ME"/>
        </w:rPr>
        <w:t xml:space="preserve">Uvjerenje </w:t>
      </w:r>
      <w:r w:rsidRPr="004170FE">
        <w:rPr>
          <w:rFonts w:cstheme="minorHAnsi"/>
          <w:lang w:val="sr-Latn-ME"/>
        </w:rPr>
        <w:t>ima neograničen rok važenja.</w:t>
      </w:r>
      <w:r w:rsidR="001C2ED3" w:rsidRPr="004170FE">
        <w:rPr>
          <w:rFonts w:cstheme="minorHAnsi"/>
          <w:lang w:val="sr-Latn-ME"/>
        </w:rPr>
        <w:t xml:space="preserve"> Prava i </w:t>
      </w:r>
      <w:r w:rsidR="009B21D9" w:rsidRPr="004170FE">
        <w:rPr>
          <w:rFonts w:cstheme="minorHAnsi"/>
          <w:lang w:val="sr-Latn-ME"/>
        </w:rPr>
        <w:t>obim aktivnosti</w:t>
      </w:r>
      <w:r w:rsidR="001C2ED3" w:rsidRPr="004170FE">
        <w:rPr>
          <w:rFonts w:cstheme="minorHAnsi"/>
          <w:lang w:val="sr-Latn-ME"/>
        </w:rPr>
        <w:t xml:space="preserve"> </w:t>
      </w:r>
      <w:r w:rsidR="000D17C8" w:rsidRPr="004170FE">
        <w:rPr>
          <w:rFonts w:cstheme="minorHAnsi"/>
          <w:lang w:val="sr-Latn-ME"/>
        </w:rPr>
        <w:t>za koje je organizacija odobrena da sprovodi, uključujući sv</w:t>
      </w:r>
      <w:r w:rsidR="00136CDB">
        <w:rPr>
          <w:rFonts w:cstheme="minorHAnsi"/>
          <w:lang w:val="sr-Latn-ME"/>
        </w:rPr>
        <w:t>a</w:t>
      </w:r>
      <w:r w:rsidR="000D17C8" w:rsidRPr="004170FE">
        <w:rPr>
          <w:rFonts w:cstheme="minorHAnsi"/>
          <w:lang w:val="sr-Latn-ME"/>
        </w:rPr>
        <w:t xml:space="preserve"> ograničenja po potrebi, </w:t>
      </w:r>
      <w:r w:rsidR="00860152" w:rsidRPr="004170FE">
        <w:rPr>
          <w:rFonts w:cstheme="minorHAnsi"/>
          <w:lang w:val="sr-Latn-ME"/>
        </w:rPr>
        <w:t>nav</w:t>
      </w:r>
      <w:r w:rsidR="00E83330" w:rsidRPr="004170FE">
        <w:rPr>
          <w:rFonts w:cstheme="minorHAnsi"/>
          <w:lang w:val="sr-Latn-ME"/>
        </w:rPr>
        <w:t>o</w:t>
      </w:r>
      <w:r w:rsidR="00860152" w:rsidRPr="004170FE">
        <w:rPr>
          <w:rFonts w:cstheme="minorHAnsi"/>
          <w:lang w:val="sr-Latn-ME"/>
        </w:rPr>
        <w:t>de se</w:t>
      </w:r>
      <w:r w:rsidR="000D17C8" w:rsidRPr="004170FE">
        <w:rPr>
          <w:rFonts w:cstheme="minorHAnsi"/>
          <w:lang w:val="sr-Latn-ME"/>
        </w:rPr>
        <w:t xml:space="preserve"> u uslovima odobrenja </w:t>
      </w:r>
      <w:r w:rsidR="003C5A2A" w:rsidRPr="004170FE">
        <w:rPr>
          <w:rFonts w:cstheme="minorHAnsi"/>
          <w:lang w:val="sr-Latn-ME"/>
        </w:rPr>
        <w:t>koji su u prilogu uvjerenja</w:t>
      </w:r>
      <w:r w:rsidR="00860152" w:rsidRPr="004170FE">
        <w:rPr>
          <w:rFonts w:cstheme="minorHAnsi"/>
          <w:lang w:val="sr-Latn-ME"/>
        </w:rPr>
        <w:t>.</w:t>
      </w:r>
    </w:p>
    <w:p w14:paraId="68E1633F" w14:textId="25462C50" w:rsidR="00E83330" w:rsidRPr="00F50072" w:rsidRDefault="00E83330" w:rsidP="004170FE">
      <w:pPr>
        <w:ind w:left="270" w:hanging="270"/>
        <w:jc w:val="both"/>
        <w:rPr>
          <w:rFonts w:cstheme="minorHAnsi"/>
        </w:rPr>
      </w:pPr>
      <w:r w:rsidRPr="004170FE">
        <w:rPr>
          <w:rFonts w:cstheme="minorHAnsi"/>
          <w:lang w:val="sr-Latn-ME"/>
        </w:rPr>
        <w:t xml:space="preserve">(h) </w:t>
      </w:r>
      <w:r w:rsidR="00F6213F" w:rsidRPr="004170FE">
        <w:rPr>
          <w:rFonts w:cstheme="minorHAnsi"/>
          <w:lang w:val="sr-Latn-ME"/>
        </w:rPr>
        <w:t>Kako bi se organizaciji omogućilo da implementira promjene bez prethodnog odobrenja nadležnog organa u skladu sa tačkom 145.A.85</w:t>
      </w:r>
      <w:r w:rsidR="00136CDB">
        <w:rPr>
          <w:rFonts w:cstheme="minorHAnsi"/>
          <w:lang w:val="sr-Latn-ME"/>
        </w:rPr>
        <w:t xml:space="preserve"> podtačka </w:t>
      </w:r>
      <w:r w:rsidR="00F6213F" w:rsidRPr="004170FE">
        <w:rPr>
          <w:rFonts w:cstheme="minorHAnsi"/>
          <w:lang w:val="sr-Latn-ME"/>
        </w:rPr>
        <w:t xml:space="preserve">(c), nadležni organ odobrava relevantnu MOE proceduru kojom se utvrđuje oblast primjene takvih promjena i </w:t>
      </w:r>
      <w:r w:rsidR="00F6213F" w:rsidRPr="004170FE">
        <w:rPr>
          <w:rFonts w:cstheme="minorHAnsi"/>
          <w:lang w:val="sr-Latn-ME"/>
        </w:rPr>
        <w:lastRenderedPageBreak/>
        <w:t>opisuje kako će se upravljati takvim promjenama i kako će se one prijavljivati nadležnom organu.</w:t>
      </w:r>
    </w:p>
    <w:p w14:paraId="29A95AFA" w14:textId="77777777" w:rsidR="00F6213F" w:rsidRPr="00F50072" w:rsidRDefault="00F6213F" w:rsidP="00F6213F">
      <w:pPr>
        <w:jc w:val="both"/>
        <w:rPr>
          <w:rFonts w:cstheme="minorHAnsi"/>
          <w:b/>
          <w:lang w:val="sr-Latn-ME"/>
        </w:rPr>
      </w:pPr>
      <w:r w:rsidRPr="00F50072">
        <w:rPr>
          <w:rFonts w:cstheme="minorHAnsi"/>
          <w:lang w:val="sr-Latn-ME"/>
        </w:rPr>
        <w:t xml:space="preserve">145.B.330. </w:t>
      </w:r>
      <w:r w:rsidRPr="00F50072">
        <w:rPr>
          <w:rFonts w:cstheme="minorHAnsi"/>
          <w:b/>
          <w:lang w:val="sr-Latn-ME"/>
        </w:rPr>
        <w:t>Promjene – organizacije</w:t>
      </w:r>
    </w:p>
    <w:p w14:paraId="611402A8" w14:textId="1F4864EB" w:rsidR="00B9161D" w:rsidRPr="004170FE" w:rsidRDefault="00D876CD" w:rsidP="004170FE">
      <w:pPr>
        <w:ind w:left="270" w:hanging="270"/>
        <w:jc w:val="both"/>
        <w:rPr>
          <w:rFonts w:cstheme="minorHAnsi"/>
          <w:lang w:val="sr-Latn-ME"/>
        </w:rPr>
      </w:pPr>
      <w:r w:rsidRPr="004170FE">
        <w:rPr>
          <w:rFonts w:cstheme="minorHAnsi"/>
          <w:lang w:val="sr-Latn-ME"/>
        </w:rPr>
        <w:t xml:space="preserve">(a) Po prijemu zahtjeva </w:t>
      </w:r>
      <w:r w:rsidR="00B9161D" w:rsidRPr="004170FE">
        <w:rPr>
          <w:rFonts w:cstheme="minorHAnsi"/>
          <w:lang w:val="sr-Latn-ME"/>
        </w:rPr>
        <w:t>za promjenu za koju je potrebno prethodno odobrenje, nadležni organ provjerava usklađenost organizacije s primjen</w:t>
      </w:r>
      <w:r w:rsidR="003C5A2A" w:rsidRPr="004170FE">
        <w:rPr>
          <w:rFonts w:cstheme="minorHAnsi"/>
          <w:lang w:val="sr-Latn-ME"/>
        </w:rPr>
        <w:t>l</w:t>
      </w:r>
      <w:r w:rsidR="00B9161D" w:rsidRPr="004170FE">
        <w:rPr>
          <w:rFonts w:cstheme="minorHAnsi"/>
          <w:lang w:val="sr-Latn-ME"/>
        </w:rPr>
        <w:t>jivim zahtjevima prije izdavanja odobrenja.</w:t>
      </w:r>
    </w:p>
    <w:p w14:paraId="57B6DF11" w14:textId="3707307A" w:rsidR="00B42622" w:rsidRPr="004170FE" w:rsidRDefault="00B9161D" w:rsidP="004170FE">
      <w:pPr>
        <w:ind w:left="270" w:hanging="270"/>
        <w:jc w:val="both"/>
        <w:rPr>
          <w:rFonts w:cstheme="minorHAnsi"/>
          <w:lang w:val="sr-Latn-ME"/>
        </w:rPr>
      </w:pPr>
      <w:r w:rsidRPr="004170FE">
        <w:rPr>
          <w:rFonts w:cstheme="minorHAnsi"/>
          <w:lang w:val="sr-Latn-ME"/>
        </w:rPr>
        <w:t xml:space="preserve">(b) </w:t>
      </w:r>
      <w:r w:rsidR="00F07FF0" w:rsidRPr="004170FE">
        <w:rPr>
          <w:rFonts w:cstheme="minorHAnsi"/>
          <w:lang w:val="sr-Latn-ME"/>
        </w:rPr>
        <w:t xml:space="preserve">Nadležni organ utvrđuje </w:t>
      </w:r>
      <w:r w:rsidR="007B4E55" w:rsidRPr="004170FE">
        <w:rPr>
          <w:rFonts w:cstheme="minorHAnsi"/>
          <w:lang w:val="sr-Latn-ME"/>
        </w:rPr>
        <w:t>uslove</w:t>
      </w:r>
      <w:r w:rsidR="00F07FF0" w:rsidRPr="004170FE">
        <w:rPr>
          <w:rFonts w:cstheme="minorHAnsi"/>
          <w:lang w:val="sr-Latn-ME"/>
        </w:rPr>
        <w:t xml:space="preserve"> pod kojima organizacija može </w:t>
      </w:r>
      <w:r w:rsidR="007B4E55" w:rsidRPr="004170FE">
        <w:rPr>
          <w:rFonts w:cstheme="minorHAnsi"/>
          <w:lang w:val="sr-Latn-ME"/>
        </w:rPr>
        <w:t xml:space="preserve">da radi tokom </w:t>
      </w:r>
      <w:r w:rsidR="00F07FF0" w:rsidRPr="004170FE">
        <w:rPr>
          <w:rFonts w:cstheme="minorHAnsi"/>
          <w:lang w:val="sr-Latn-ME"/>
        </w:rPr>
        <w:t>promjene, osim ako nadlež</w:t>
      </w:r>
      <w:r w:rsidR="007B4E55" w:rsidRPr="004170FE">
        <w:rPr>
          <w:rFonts w:cstheme="minorHAnsi"/>
          <w:lang w:val="sr-Latn-ME"/>
        </w:rPr>
        <w:t xml:space="preserve">ni organ odluči da </w:t>
      </w:r>
      <w:r w:rsidR="003C5A2A" w:rsidRPr="004170FE">
        <w:rPr>
          <w:rFonts w:cstheme="minorHAnsi"/>
          <w:lang w:val="sr-Latn-ME"/>
        </w:rPr>
        <w:t xml:space="preserve">uvjerenje </w:t>
      </w:r>
      <w:r w:rsidR="00F07FF0" w:rsidRPr="004170FE">
        <w:rPr>
          <w:rFonts w:cstheme="minorHAnsi"/>
          <w:lang w:val="sr-Latn-ME"/>
        </w:rPr>
        <w:t xml:space="preserve">organizacije treba </w:t>
      </w:r>
      <w:r w:rsidR="00B5341C" w:rsidRPr="004170FE">
        <w:rPr>
          <w:rFonts w:cstheme="minorHAnsi"/>
          <w:lang w:val="sr-Latn-ME"/>
        </w:rPr>
        <w:t>suspendovati</w:t>
      </w:r>
      <w:r w:rsidR="00816BE0" w:rsidRPr="004170FE">
        <w:rPr>
          <w:rFonts w:cstheme="minorHAnsi"/>
          <w:lang w:val="sr-Latn-ME"/>
        </w:rPr>
        <w:t>.</w:t>
      </w:r>
    </w:p>
    <w:p w14:paraId="1D986891" w14:textId="588B2008" w:rsidR="00470BBF" w:rsidRPr="004170FE" w:rsidRDefault="00B42622" w:rsidP="004170FE">
      <w:pPr>
        <w:ind w:left="270" w:hanging="270"/>
        <w:jc w:val="both"/>
        <w:rPr>
          <w:rFonts w:cstheme="minorHAnsi"/>
          <w:lang w:val="sr-Latn-ME"/>
        </w:rPr>
      </w:pPr>
      <w:r w:rsidRPr="004170FE">
        <w:rPr>
          <w:rFonts w:cstheme="minorHAnsi"/>
          <w:lang w:val="sr-Latn-ME"/>
        </w:rPr>
        <w:t xml:space="preserve">(c) </w:t>
      </w:r>
      <w:r w:rsidR="008C0560" w:rsidRPr="004170FE">
        <w:rPr>
          <w:rFonts w:cstheme="minorHAnsi"/>
          <w:lang w:val="sr-Latn-ME"/>
        </w:rPr>
        <w:t>Kad se uvjeri da organizacija ispunjava</w:t>
      </w:r>
      <w:r w:rsidR="00470BBF" w:rsidRPr="004170FE">
        <w:rPr>
          <w:rFonts w:cstheme="minorHAnsi"/>
          <w:lang w:val="sr-Latn-ME"/>
        </w:rPr>
        <w:t xml:space="preserve"> primjen</w:t>
      </w:r>
      <w:r w:rsidR="003C5A2A" w:rsidRPr="004170FE">
        <w:rPr>
          <w:rFonts w:cstheme="minorHAnsi"/>
          <w:lang w:val="sr-Latn-ME"/>
        </w:rPr>
        <w:t>l</w:t>
      </w:r>
      <w:r w:rsidR="00470BBF" w:rsidRPr="004170FE">
        <w:rPr>
          <w:rFonts w:cstheme="minorHAnsi"/>
          <w:lang w:val="sr-Latn-ME"/>
        </w:rPr>
        <w:t xml:space="preserve">jive zahtjeve, nadležni organ </w:t>
      </w:r>
      <w:r w:rsidR="008C0560" w:rsidRPr="004170FE">
        <w:rPr>
          <w:rFonts w:cstheme="minorHAnsi"/>
          <w:lang w:val="sr-Latn-ME"/>
        </w:rPr>
        <w:t>odobrava promjenu.</w:t>
      </w:r>
    </w:p>
    <w:p w14:paraId="7AF050E6" w14:textId="101ECF29" w:rsidR="00C11C6C" w:rsidRPr="004170FE" w:rsidRDefault="00470BBF" w:rsidP="004170FE">
      <w:pPr>
        <w:ind w:left="270" w:hanging="270"/>
        <w:jc w:val="both"/>
        <w:rPr>
          <w:rFonts w:cstheme="minorHAnsi"/>
          <w:lang w:val="sr-Latn-ME"/>
        </w:rPr>
      </w:pPr>
      <w:r w:rsidRPr="004170FE">
        <w:rPr>
          <w:rFonts w:cstheme="minorHAnsi"/>
          <w:lang w:val="sr-Latn-ME"/>
        </w:rPr>
        <w:t xml:space="preserve">(d) </w:t>
      </w:r>
      <w:r w:rsidR="000D6EE6" w:rsidRPr="004170FE">
        <w:rPr>
          <w:rFonts w:cstheme="minorHAnsi"/>
          <w:lang w:val="sr-Latn-ME"/>
        </w:rPr>
        <w:t>Ne dovodeći u pitanje bilo kakv</w:t>
      </w:r>
      <w:r w:rsidR="003C5A2A" w:rsidRPr="004170FE">
        <w:rPr>
          <w:rFonts w:cstheme="minorHAnsi"/>
          <w:lang w:val="sr-Latn-ME"/>
        </w:rPr>
        <w:t>o</w:t>
      </w:r>
      <w:r w:rsidR="000D6EE6" w:rsidRPr="004170FE">
        <w:rPr>
          <w:rFonts w:cstheme="minorHAnsi"/>
          <w:lang w:val="sr-Latn-ME"/>
        </w:rPr>
        <w:t xml:space="preserve"> dodatn</w:t>
      </w:r>
      <w:r w:rsidR="003C5A2A" w:rsidRPr="004170FE">
        <w:rPr>
          <w:rFonts w:cstheme="minorHAnsi"/>
          <w:lang w:val="sr-Latn-ME"/>
        </w:rPr>
        <w:t>o</w:t>
      </w:r>
      <w:r w:rsidR="000D6EE6" w:rsidRPr="004170FE">
        <w:rPr>
          <w:rFonts w:cstheme="minorHAnsi"/>
          <w:lang w:val="sr-Latn-ME"/>
        </w:rPr>
        <w:t xml:space="preserve"> </w:t>
      </w:r>
      <w:r w:rsidR="003C5A2A" w:rsidRPr="004170FE">
        <w:rPr>
          <w:rFonts w:cstheme="minorHAnsi"/>
          <w:lang w:val="sr-Latn-ME"/>
        </w:rPr>
        <w:t>preduzimanje izvršnih mjera</w:t>
      </w:r>
      <w:r w:rsidR="000D6EE6" w:rsidRPr="004170FE">
        <w:rPr>
          <w:rFonts w:cstheme="minorHAnsi"/>
          <w:lang w:val="sr-Latn-ME"/>
        </w:rPr>
        <w:t xml:space="preserve">, ako organizacija implementira promjene za koje je potrebno prethodno odobrenje, a da nije dobila odobrenje nadležnog organa u skladu sa </w:t>
      </w:r>
      <w:r w:rsidR="00136CDB">
        <w:rPr>
          <w:rFonts w:cstheme="minorHAnsi"/>
          <w:lang w:val="sr-Latn-ME"/>
        </w:rPr>
        <w:t>pod</w:t>
      </w:r>
      <w:r w:rsidR="000D6EE6" w:rsidRPr="004170FE">
        <w:rPr>
          <w:rFonts w:cstheme="minorHAnsi"/>
          <w:lang w:val="sr-Latn-ME"/>
        </w:rPr>
        <w:t xml:space="preserve">tačkom (c), nadležni organ razmatra potrebu da suspenduje, ograniči ili </w:t>
      </w:r>
      <w:r w:rsidR="00963AE6" w:rsidRPr="004170FE">
        <w:rPr>
          <w:rFonts w:cstheme="minorHAnsi"/>
          <w:lang w:val="sr-Latn-ME"/>
        </w:rPr>
        <w:t>ukine</w:t>
      </w:r>
      <w:r w:rsidR="000D6EE6" w:rsidRPr="004170FE">
        <w:rPr>
          <w:rFonts w:cstheme="minorHAnsi"/>
          <w:lang w:val="sr-Latn-ME"/>
        </w:rPr>
        <w:t xml:space="preserve"> </w:t>
      </w:r>
      <w:r w:rsidR="003C5A2A" w:rsidRPr="004170FE">
        <w:rPr>
          <w:rFonts w:cstheme="minorHAnsi"/>
          <w:lang w:val="sr-Latn-ME"/>
        </w:rPr>
        <w:t xml:space="preserve">uvjerenje </w:t>
      </w:r>
      <w:r w:rsidR="000D6EE6" w:rsidRPr="004170FE">
        <w:rPr>
          <w:rFonts w:cstheme="minorHAnsi"/>
          <w:lang w:val="sr-Latn-ME"/>
        </w:rPr>
        <w:t>organizacije</w:t>
      </w:r>
      <w:r w:rsidR="00963AE6" w:rsidRPr="004170FE">
        <w:rPr>
          <w:rFonts w:cstheme="minorHAnsi"/>
          <w:lang w:val="sr-Latn-ME"/>
        </w:rPr>
        <w:t>.</w:t>
      </w:r>
    </w:p>
    <w:p w14:paraId="705C79AB" w14:textId="0A282FFC" w:rsidR="00E31118" w:rsidRPr="0001726A" w:rsidRDefault="00C11C6C" w:rsidP="004170FE">
      <w:pPr>
        <w:ind w:left="270" w:hanging="270"/>
        <w:jc w:val="both"/>
        <w:rPr>
          <w:rFonts w:cstheme="minorHAnsi"/>
          <w:lang w:val="sr-Latn-ME"/>
        </w:rPr>
      </w:pPr>
      <w:r w:rsidRPr="004170FE">
        <w:rPr>
          <w:rFonts w:cstheme="minorHAnsi"/>
          <w:lang w:val="sr-Latn-ME"/>
        </w:rPr>
        <w:t xml:space="preserve">(e) </w:t>
      </w:r>
      <w:r w:rsidR="003E149A" w:rsidRPr="004170FE">
        <w:rPr>
          <w:rFonts w:cstheme="minorHAnsi"/>
          <w:lang w:val="sr-Latn-ME"/>
        </w:rPr>
        <w:t>Za promjene za koje nije potreb</w:t>
      </w:r>
      <w:r w:rsidR="00C97CD1" w:rsidRPr="004170FE">
        <w:rPr>
          <w:rFonts w:cstheme="minorHAnsi"/>
          <w:lang w:val="sr-Latn-ME"/>
        </w:rPr>
        <w:t>no prethodno odobrenje</w:t>
      </w:r>
      <w:r w:rsidR="0070369C" w:rsidRPr="004170FE">
        <w:rPr>
          <w:rFonts w:cstheme="minorHAnsi"/>
          <w:lang w:val="sr-Latn-ME"/>
        </w:rPr>
        <w:t>,</w:t>
      </w:r>
      <w:r w:rsidR="00C97CD1" w:rsidRPr="004170FE">
        <w:rPr>
          <w:rFonts w:cstheme="minorHAnsi"/>
          <w:lang w:val="sr-Latn-ME"/>
        </w:rPr>
        <w:t xml:space="preserve"> nadležni organ </w:t>
      </w:r>
      <w:r w:rsidR="003E149A" w:rsidRPr="004170FE">
        <w:rPr>
          <w:rFonts w:cstheme="minorHAnsi"/>
          <w:lang w:val="sr-Latn-ME"/>
        </w:rPr>
        <w:t xml:space="preserve">uključuje </w:t>
      </w:r>
      <w:r w:rsidR="00C97CD1" w:rsidRPr="004170FE">
        <w:rPr>
          <w:rFonts w:cstheme="minorHAnsi"/>
          <w:lang w:val="sr-Latn-ME"/>
        </w:rPr>
        <w:t>pregled</w:t>
      </w:r>
      <w:r w:rsidR="003E149A" w:rsidRPr="004170FE">
        <w:rPr>
          <w:rFonts w:cstheme="minorHAnsi"/>
          <w:lang w:val="sr-Latn-ME"/>
        </w:rPr>
        <w:t xml:space="preserve"> takvih promjena u svoj kontinuirani nadzor u skladu s</w:t>
      </w:r>
      <w:r w:rsidR="00C97CD1" w:rsidRPr="004170FE">
        <w:rPr>
          <w:rFonts w:cstheme="minorHAnsi"/>
          <w:lang w:val="sr-Latn-ME"/>
        </w:rPr>
        <w:t>a</w:t>
      </w:r>
      <w:r w:rsidR="003E149A" w:rsidRPr="004170FE">
        <w:rPr>
          <w:rFonts w:cstheme="minorHAnsi"/>
          <w:lang w:val="sr-Latn-ME"/>
        </w:rPr>
        <w:t xml:space="preserve"> </w:t>
      </w:r>
      <w:r w:rsidR="003C5A2A" w:rsidRPr="004170FE">
        <w:rPr>
          <w:rFonts w:cstheme="minorHAnsi"/>
          <w:lang w:val="sr-Latn-ME"/>
        </w:rPr>
        <w:t xml:space="preserve">principima </w:t>
      </w:r>
      <w:r w:rsidR="003E149A" w:rsidRPr="004170FE">
        <w:rPr>
          <w:rFonts w:cstheme="minorHAnsi"/>
          <w:lang w:val="sr-Latn-ME"/>
        </w:rPr>
        <w:t>utvrđenim u t</w:t>
      </w:r>
      <w:r w:rsidR="00C97CD1" w:rsidRPr="004170FE">
        <w:rPr>
          <w:rFonts w:cstheme="minorHAnsi"/>
          <w:lang w:val="sr-Latn-ME"/>
        </w:rPr>
        <w:t>a</w:t>
      </w:r>
      <w:r w:rsidR="003E149A" w:rsidRPr="004170FE">
        <w:rPr>
          <w:rFonts w:cstheme="minorHAnsi"/>
          <w:lang w:val="sr-Latn-ME"/>
        </w:rPr>
        <w:t>čki 145.B.300. Ako se utvrdi bil</w:t>
      </w:r>
      <w:r w:rsidR="00C97CD1" w:rsidRPr="004170FE">
        <w:rPr>
          <w:rFonts w:cstheme="minorHAnsi"/>
          <w:lang w:val="sr-Latn-ME"/>
        </w:rPr>
        <w:t>o kakva neusklađenost, nadležni organ obavještava</w:t>
      </w:r>
      <w:r w:rsidR="003E149A" w:rsidRPr="004170FE">
        <w:rPr>
          <w:rFonts w:cstheme="minorHAnsi"/>
          <w:lang w:val="sr-Latn-ME"/>
        </w:rPr>
        <w:t xml:space="preserve"> organizaciju, zahtijeva </w:t>
      </w:r>
      <w:r w:rsidR="00C97CD1" w:rsidRPr="004170FE">
        <w:rPr>
          <w:rFonts w:cstheme="minorHAnsi"/>
          <w:lang w:val="sr-Latn-ME"/>
        </w:rPr>
        <w:t>dalje</w:t>
      </w:r>
      <w:r w:rsidR="003E149A" w:rsidRPr="004170FE">
        <w:rPr>
          <w:rFonts w:cstheme="minorHAnsi"/>
          <w:lang w:val="sr-Latn-ME"/>
        </w:rPr>
        <w:t xml:space="preserve"> promjene i postupa u skladu s</w:t>
      </w:r>
      <w:r w:rsidR="00C97CD1" w:rsidRPr="004170FE">
        <w:rPr>
          <w:rFonts w:cstheme="minorHAnsi"/>
          <w:lang w:val="sr-Latn-ME"/>
        </w:rPr>
        <w:t>a ta</w:t>
      </w:r>
      <w:r w:rsidR="003E149A" w:rsidRPr="004170FE">
        <w:rPr>
          <w:rFonts w:cstheme="minorHAnsi"/>
          <w:lang w:val="sr-Latn-ME"/>
        </w:rPr>
        <w:t>čkom 145.B.350</w:t>
      </w:r>
      <w:r w:rsidR="00C97CD1" w:rsidRPr="004170FE">
        <w:rPr>
          <w:rFonts w:cstheme="minorHAnsi"/>
          <w:lang w:val="sr-Latn-ME"/>
        </w:rPr>
        <w:t>.</w:t>
      </w:r>
    </w:p>
    <w:p w14:paraId="26B4878A" w14:textId="11F8A03E" w:rsidR="00DE64DB" w:rsidRPr="00065CCB" w:rsidRDefault="00BB5698" w:rsidP="00F6213F">
      <w:pPr>
        <w:jc w:val="both"/>
        <w:rPr>
          <w:rFonts w:cstheme="minorHAnsi"/>
          <w:b/>
          <w:lang w:val="sr-Latn-ME"/>
        </w:rPr>
      </w:pPr>
      <w:r w:rsidRPr="0001726A">
        <w:rPr>
          <w:rFonts w:cstheme="minorHAnsi"/>
          <w:lang w:val="sr-Latn-ME"/>
        </w:rPr>
        <w:lastRenderedPageBreak/>
        <w:t xml:space="preserve">145.B.350 </w:t>
      </w:r>
      <w:r w:rsidR="006245CF" w:rsidRPr="0001726A">
        <w:rPr>
          <w:rFonts w:cstheme="minorHAnsi"/>
          <w:b/>
          <w:lang w:val="sr-Latn-ME"/>
        </w:rPr>
        <w:t xml:space="preserve">Nalazi i korektivne akcije; </w:t>
      </w:r>
      <w:r w:rsidR="003C5A2A" w:rsidRPr="00065CCB">
        <w:rPr>
          <w:rFonts w:cstheme="minorHAnsi"/>
          <w:b/>
          <w:lang w:val="sr-Latn-ME"/>
        </w:rPr>
        <w:t>opservacije</w:t>
      </w:r>
    </w:p>
    <w:p w14:paraId="76C07AB1" w14:textId="3EA0F898" w:rsidR="00CF6BD6" w:rsidRPr="004170FE" w:rsidRDefault="00DE64DB" w:rsidP="004170FE">
      <w:pPr>
        <w:ind w:left="360" w:hanging="360"/>
        <w:jc w:val="both"/>
        <w:rPr>
          <w:rFonts w:cstheme="minorHAnsi"/>
          <w:lang w:val="sr-Latn-ME"/>
        </w:rPr>
      </w:pPr>
      <w:r w:rsidRPr="004170FE">
        <w:rPr>
          <w:rFonts w:cstheme="minorHAnsi"/>
          <w:lang w:val="sr-Latn-ME"/>
        </w:rPr>
        <w:t xml:space="preserve">(a) Nadležni organ uspostavlja sistem za analizu nalaza u odnosu na njihov značaj </w:t>
      </w:r>
      <w:r w:rsidR="002326D0" w:rsidRPr="004170FE">
        <w:rPr>
          <w:rFonts w:cstheme="minorHAnsi"/>
          <w:lang w:val="sr-Latn-ME"/>
        </w:rPr>
        <w:t xml:space="preserve">u pogledu </w:t>
      </w:r>
      <w:r w:rsidRPr="004170FE">
        <w:rPr>
          <w:rFonts w:cstheme="minorHAnsi"/>
          <w:lang w:val="sr-Latn-ME"/>
        </w:rPr>
        <w:t>sigurnosti.</w:t>
      </w:r>
    </w:p>
    <w:p w14:paraId="512FD608" w14:textId="05F0B543" w:rsidR="008D510C" w:rsidRPr="0001726A" w:rsidRDefault="00CF6BD6" w:rsidP="004170FE">
      <w:pPr>
        <w:ind w:left="360" w:hanging="360"/>
        <w:jc w:val="both"/>
        <w:rPr>
          <w:rFonts w:cstheme="minorHAnsi"/>
          <w:lang w:val="sr-Latn-ME"/>
        </w:rPr>
      </w:pPr>
      <w:r w:rsidRPr="004170FE">
        <w:rPr>
          <w:rFonts w:cstheme="minorHAnsi"/>
          <w:lang w:val="sr-Latn-ME"/>
        </w:rPr>
        <w:t xml:space="preserve">(b) </w:t>
      </w:r>
      <w:r w:rsidR="002E0C91" w:rsidRPr="004170FE">
        <w:rPr>
          <w:rFonts w:cstheme="minorHAnsi"/>
          <w:lang w:val="sr-Latn-ME"/>
        </w:rPr>
        <w:t>Nadležni organ izdaje n</w:t>
      </w:r>
      <w:r w:rsidR="00444278" w:rsidRPr="004170FE">
        <w:rPr>
          <w:rFonts w:cstheme="minorHAnsi"/>
          <w:lang w:val="sr-Latn-ME"/>
        </w:rPr>
        <w:t>alaz nivoa 1 kad</w:t>
      </w:r>
      <w:r w:rsidR="002E0C91" w:rsidRPr="004170FE">
        <w:rPr>
          <w:rFonts w:cstheme="minorHAnsi"/>
          <w:lang w:val="sr-Latn-ME"/>
        </w:rPr>
        <w:t>a se</w:t>
      </w:r>
      <w:r w:rsidR="00444278" w:rsidRPr="004170FE">
        <w:rPr>
          <w:rFonts w:cstheme="minorHAnsi"/>
          <w:lang w:val="sr-Latn-ME"/>
        </w:rPr>
        <w:t xml:space="preserve"> utvrdi </w:t>
      </w:r>
      <w:r w:rsidR="002E0C91" w:rsidRPr="004170FE">
        <w:rPr>
          <w:rFonts w:cstheme="minorHAnsi"/>
          <w:lang w:val="sr-Latn-ME"/>
        </w:rPr>
        <w:t>bilo kakva značajna</w:t>
      </w:r>
      <w:r w:rsidR="00444278" w:rsidRPr="004170FE">
        <w:rPr>
          <w:rFonts w:cstheme="minorHAnsi"/>
          <w:lang w:val="sr-Latn-ME"/>
        </w:rPr>
        <w:t xml:space="preserve"> neusklađenost s primjenljivim zahtjevima Regulative (EU) 2018/1139 i </w:t>
      </w:r>
      <w:r w:rsidR="00A90F68" w:rsidRPr="004170FE">
        <w:rPr>
          <w:rFonts w:cstheme="minorHAnsi"/>
          <w:lang w:val="sr-Latn-ME"/>
        </w:rPr>
        <w:t>njeni</w:t>
      </w:r>
      <w:r w:rsidR="008D510C" w:rsidRPr="004170FE">
        <w:rPr>
          <w:rFonts w:cstheme="minorHAnsi"/>
          <w:lang w:val="sr-Latn-ME"/>
        </w:rPr>
        <w:t>m</w:t>
      </w:r>
      <w:r w:rsidR="00444278" w:rsidRPr="004170FE">
        <w:rPr>
          <w:rFonts w:cstheme="minorHAnsi"/>
          <w:lang w:val="sr-Latn-ME"/>
        </w:rPr>
        <w:t xml:space="preserve"> delegirani</w:t>
      </w:r>
      <w:r w:rsidR="008D510C" w:rsidRPr="004170FE">
        <w:rPr>
          <w:rFonts w:cstheme="minorHAnsi"/>
          <w:lang w:val="sr-Latn-ME"/>
        </w:rPr>
        <w:t>m aktima</w:t>
      </w:r>
      <w:r w:rsidR="00444278" w:rsidRPr="004170FE">
        <w:rPr>
          <w:rFonts w:cstheme="minorHAnsi"/>
          <w:lang w:val="sr-Latn-ME"/>
        </w:rPr>
        <w:t xml:space="preserve"> i</w:t>
      </w:r>
      <w:r w:rsidR="008D510C" w:rsidRPr="004170FE">
        <w:rPr>
          <w:rFonts w:cstheme="minorHAnsi"/>
          <w:lang w:val="sr-Latn-ME"/>
        </w:rPr>
        <w:t xml:space="preserve"> aktima</w:t>
      </w:r>
      <w:r w:rsidR="00444278" w:rsidRPr="004170FE">
        <w:rPr>
          <w:rFonts w:cstheme="minorHAnsi"/>
          <w:lang w:val="sr-Latn-ME"/>
        </w:rPr>
        <w:t xml:space="preserve"> za sprovođenje</w:t>
      </w:r>
      <w:r w:rsidR="002E0C91" w:rsidRPr="004170FE">
        <w:rPr>
          <w:rFonts w:cstheme="minorHAnsi"/>
          <w:lang w:val="sr-Latn-ME"/>
        </w:rPr>
        <w:t xml:space="preserve">, sa procedurama </w:t>
      </w:r>
      <w:r w:rsidR="00444278" w:rsidRPr="004170FE">
        <w:rPr>
          <w:rFonts w:cstheme="minorHAnsi"/>
          <w:lang w:val="sr-Latn-ME"/>
        </w:rPr>
        <w:t>i priručnicima organizacije ili s</w:t>
      </w:r>
      <w:r w:rsidR="002E0C91" w:rsidRPr="004170FE">
        <w:rPr>
          <w:rFonts w:cstheme="minorHAnsi"/>
          <w:lang w:val="sr-Latn-ME"/>
        </w:rPr>
        <w:t>a</w:t>
      </w:r>
      <w:r w:rsidR="00444278" w:rsidRPr="004170FE">
        <w:rPr>
          <w:rFonts w:cstheme="minorHAnsi"/>
          <w:lang w:val="sr-Latn-ME"/>
        </w:rPr>
        <w:t xml:space="preserve"> </w:t>
      </w:r>
      <w:r w:rsidR="00183B88" w:rsidRPr="004170FE">
        <w:rPr>
          <w:rFonts w:cstheme="minorHAnsi"/>
          <w:lang w:val="sr-Latn-ME"/>
        </w:rPr>
        <w:t xml:space="preserve">uvjerenjem </w:t>
      </w:r>
      <w:r w:rsidR="00444278" w:rsidRPr="004170FE">
        <w:rPr>
          <w:rFonts w:cstheme="minorHAnsi"/>
          <w:lang w:val="sr-Latn-ME"/>
        </w:rPr>
        <w:t xml:space="preserve">organizacije, uključujući </w:t>
      </w:r>
      <w:r w:rsidR="00AA18E3" w:rsidRPr="004170FE">
        <w:rPr>
          <w:rFonts w:cstheme="minorHAnsi"/>
          <w:lang w:val="sr-Latn-ME"/>
        </w:rPr>
        <w:t>uslove</w:t>
      </w:r>
      <w:r w:rsidR="00444278" w:rsidRPr="004170FE">
        <w:rPr>
          <w:rFonts w:cstheme="minorHAnsi"/>
          <w:lang w:val="sr-Latn-ME"/>
        </w:rPr>
        <w:t xml:space="preserve"> odobrenja, </w:t>
      </w:r>
      <w:r w:rsidR="002E0C91" w:rsidRPr="004170FE">
        <w:rPr>
          <w:rFonts w:cstheme="minorHAnsi"/>
          <w:lang w:val="sr-Latn-ME"/>
        </w:rPr>
        <w:t>čime se</w:t>
      </w:r>
      <w:r w:rsidR="00444278" w:rsidRPr="004170FE">
        <w:rPr>
          <w:rFonts w:cstheme="minorHAnsi"/>
          <w:lang w:val="sr-Latn-ME"/>
        </w:rPr>
        <w:t xml:space="preserve"> smanjuje sigurnost ili ozbiljno ugrožava sigurnost leta.</w:t>
      </w:r>
    </w:p>
    <w:p w14:paraId="3332C2F4" w14:textId="77777777" w:rsidR="002E0C91" w:rsidRPr="0001726A" w:rsidRDefault="002E0C91" w:rsidP="004170FE">
      <w:pPr>
        <w:ind w:left="360"/>
        <w:jc w:val="both"/>
        <w:rPr>
          <w:rFonts w:cstheme="minorHAnsi"/>
          <w:lang w:val="sr-Latn-ME"/>
        </w:rPr>
      </w:pPr>
      <w:r w:rsidRPr="0001726A">
        <w:rPr>
          <w:rFonts w:cstheme="minorHAnsi"/>
          <w:lang w:val="sr-Latn-ME"/>
        </w:rPr>
        <w:t>Nalaz nivoa 1 takođe uključuje:</w:t>
      </w:r>
    </w:p>
    <w:p w14:paraId="3D6DE082" w14:textId="77777777" w:rsidR="00CE747D" w:rsidRPr="0001726A" w:rsidRDefault="00CE747D" w:rsidP="004170FE">
      <w:pPr>
        <w:pStyle w:val="ListParagraph"/>
        <w:numPr>
          <w:ilvl w:val="0"/>
          <w:numId w:val="39"/>
        </w:numPr>
        <w:ind w:left="360" w:firstLine="0"/>
        <w:jc w:val="both"/>
        <w:rPr>
          <w:rFonts w:cstheme="minorHAnsi"/>
          <w:lang w:val="sr-Latn-ME"/>
        </w:rPr>
      </w:pPr>
      <w:r w:rsidRPr="0001726A">
        <w:rPr>
          <w:rFonts w:cstheme="minorHAnsi"/>
          <w:lang w:val="sr-Latn-ME"/>
        </w:rPr>
        <w:t>svaki propust da se nadležnom organu odobri pristup objektima organizacije iz tačke 145.A.140 u toku normalnog radnog vremena i nakon dva pismena zahtjeva;</w:t>
      </w:r>
    </w:p>
    <w:p w14:paraId="3B4ABB36" w14:textId="77777777" w:rsidR="00CE747D" w:rsidRPr="0001726A" w:rsidRDefault="00CE747D" w:rsidP="004170FE">
      <w:pPr>
        <w:pStyle w:val="ListParagraph"/>
        <w:ind w:left="360"/>
        <w:jc w:val="both"/>
        <w:rPr>
          <w:rFonts w:cstheme="minorHAnsi"/>
          <w:lang w:val="sr-Latn-ME"/>
        </w:rPr>
      </w:pPr>
    </w:p>
    <w:p w14:paraId="3CFCD43E" w14:textId="3B921B51" w:rsidR="00CE747D" w:rsidRPr="00180F84" w:rsidRDefault="00183B88" w:rsidP="004170FE">
      <w:pPr>
        <w:pStyle w:val="ListParagraph"/>
        <w:numPr>
          <w:ilvl w:val="0"/>
          <w:numId w:val="39"/>
        </w:numPr>
        <w:ind w:left="360" w:firstLine="0"/>
        <w:jc w:val="both"/>
        <w:rPr>
          <w:rFonts w:cstheme="minorHAnsi"/>
          <w:lang w:val="sr-Latn-ME"/>
        </w:rPr>
      </w:pPr>
      <w:r w:rsidRPr="0001726A">
        <w:rPr>
          <w:rFonts w:cstheme="minorHAnsi"/>
          <w:lang w:val="sr-Latn-ME"/>
        </w:rPr>
        <w:t xml:space="preserve">dobijanje uvjerenja </w:t>
      </w:r>
      <w:r w:rsidR="006E7DE6" w:rsidRPr="0001726A">
        <w:rPr>
          <w:rFonts w:cstheme="minorHAnsi"/>
          <w:lang w:val="sr-Latn-ME"/>
        </w:rPr>
        <w:t>organizacije ili održavanje njegovog važenja na osnovu</w:t>
      </w:r>
      <w:r w:rsidR="004A4245" w:rsidRPr="00180F84">
        <w:rPr>
          <w:rFonts w:cstheme="minorHAnsi"/>
          <w:lang w:val="sr-Latn-ME"/>
        </w:rPr>
        <w:t xml:space="preserve"> falsifikovanja</w:t>
      </w:r>
      <w:r w:rsidR="006E7DE6" w:rsidRPr="00180F84">
        <w:rPr>
          <w:rFonts w:cstheme="minorHAnsi"/>
          <w:lang w:val="sr-Latn-ME"/>
        </w:rPr>
        <w:t xml:space="preserve"> </w:t>
      </w:r>
      <w:r w:rsidR="004A4245" w:rsidRPr="00180F84">
        <w:rPr>
          <w:rFonts w:cstheme="minorHAnsi"/>
          <w:lang w:val="sr-Latn-ME"/>
        </w:rPr>
        <w:t>dostavljenog</w:t>
      </w:r>
      <w:r w:rsidR="006E7DE6" w:rsidRPr="00180F84">
        <w:rPr>
          <w:rFonts w:cstheme="minorHAnsi"/>
          <w:lang w:val="sr-Latn-ME"/>
        </w:rPr>
        <w:t xml:space="preserve"> </w:t>
      </w:r>
      <w:r w:rsidR="004A4245" w:rsidRPr="00180F84">
        <w:rPr>
          <w:rFonts w:cstheme="minorHAnsi"/>
          <w:lang w:val="sr-Latn-ME"/>
        </w:rPr>
        <w:t>dokumentovanog dokaza</w:t>
      </w:r>
      <w:r w:rsidR="00E8007A" w:rsidRPr="00180F84">
        <w:rPr>
          <w:rFonts w:cstheme="minorHAnsi"/>
          <w:lang w:val="sr-Latn-ME"/>
        </w:rPr>
        <w:t>;</w:t>
      </w:r>
    </w:p>
    <w:p w14:paraId="4A672F41" w14:textId="77777777" w:rsidR="004A4245" w:rsidRPr="00180F84" w:rsidRDefault="004A4245" w:rsidP="004170FE">
      <w:pPr>
        <w:pStyle w:val="ListParagraph"/>
        <w:ind w:left="360"/>
        <w:rPr>
          <w:rFonts w:cstheme="minorHAnsi"/>
          <w:lang w:val="sr-Latn-ME"/>
        </w:rPr>
      </w:pPr>
    </w:p>
    <w:p w14:paraId="738CBD8E" w14:textId="0338B053" w:rsidR="004A4245" w:rsidRPr="00180F84" w:rsidRDefault="004A4245" w:rsidP="004170FE">
      <w:pPr>
        <w:pStyle w:val="ListParagraph"/>
        <w:numPr>
          <w:ilvl w:val="0"/>
          <w:numId w:val="39"/>
        </w:numPr>
        <w:ind w:left="360" w:firstLine="0"/>
        <w:jc w:val="both"/>
        <w:rPr>
          <w:rFonts w:cstheme="minorHAnsi"/>
          <w:lang w:val="sr-Latn-ME"/>
        </w:rPr>
      </w:pPr>
      <w:r w:rsidRPr="00180F84">
        <w:rPr>
          <w:rFonts w:cstheme="minorHAnsi"/>
          <w:lang w:val="sr-Latn-ME"/>
        </w:rPr>
        <w:t>svaki dokaz o zloupotrebi ili neovlaš</w:t>
      </w:r>
      <w:r w:rsidR="00183B88" w:rsidRPr="00180F84">
        <w:rPr>
          <w:rFonts w:cstheme="minorHAnsi"/>
          <w:lang w:val="sr-Latn-ME"/>
        </w:rPr>
        <w:t>ć</w:t>
      </w:r>
      <w:r w:rsidRPr="00180F84">
        <w:rPr>
          <w:rFonts w:cstheme="minorHAnsi"/>
          <w:lang w:val="sr-Latn-ME"/>
        </w:rPr>
        <w:t xml:space="preserve">enom korišćenju </w:t>
      </w:r>
      <w:r w:rsidR="00183B88" w:rsidRPr="00180F84">
        <w:rPr>
          <w:rFonts w:cstheme="minorHAnsi"/>
          <w:lang w:val="sr-Latn-ME"/>
        </w:rPr>
        <w:t xml:space="preserve">uvjerenja </w:t>
      </w:r>
      <w:r w:rsidRPr="00180F84">
        <w:rPr>
          <w:rFonts w:cstheme="minorHAnsi"/>
          <w:lang w:val="sr-Latn-ME"/>
        </w:rPr>
        <w:t>organizacije;</w:t>
      </w:r>
    </w:p>
    <w:p w14:paraId="7950F4D5" w14:textId="77777777" w:rsidR="004A4245" w:rsidRPr="00180F84" w:rsidRDefault="004A4245" w:rsidP="004170FE">
      <w:pPr>
        <w:pStyle w:val="ListParagraph"/>
        <w:ind w:left="360"/>
        <w:rPr>
          <w:rFonts w:cstheme="minorHAnsi"/>
          <w:lang w:val="sr-Latn-ME"/>
        </w:rPr>
      </w:pPr>
    </w:p>
    <w:p w14:paraId="31CD8026" w14:textId="77777777" w:rsidR="004A4245" w:rsidRPr="00180F84" w:rsidRDefault="004A4245" w:rsidP="004170FE">
      <w:pPr>
        <w:pStyle w:val="ListParagraph"/>
        <w:numPr>
          <w:ilvl w:val="0"/>
          <w:numId w:val="39"/>
        </w:numPr>
        <w:ind w:left="360" w:firstLine="0"/>
        <w:jc w:val="both"/>
        <w:rPr>
          <w:rFonts w:cstheme="minorHAnsi"/>
          <w:lang w:val="sr-Latn-ME"/>
        </w:rPr>
      </w:pPr>
      <w:r w:rsidRPr="00180F84">
        <w:rPr>
          <w:rFonts w:cstheme="minorHAnsi"/>
          <w:lang w:val="sr-Latn-ME"/>
        </w:rPr>
        <w:t>nepostojanje odgovornog rukovodioca.</w:t>
      </w:r>
    </w:p>
    <w:p w14:paraId="33B9F385" w14:textId="77777777" w:rsidR="004A4245" w:rsidRPr="00180F84" w:rsidRDefault="004A4245" w:rsidP="004A4245">
      <w:pPr>
        <w:pStyle w:val="ListParagraph"/>
        <w:rPr>
          <w:rFonts w:cstheme="minorHAnsi"/>
          <w:lang w:val="sr-Latn-ME"/>
        </w:rPr>
      </w:pPr>
    </w:p>
    <w:p w14:paraId="7FBFF441" w14:textId="2F015A97" w:rsidR="004A4245" w:rsidRPr="00180F84" w:rsidRDefault="00886703" w:rsidP="004170FE">
      <w:pPr>
        <w:pStyle w:val="ListParagraph"/>
        <w:numPr>
          <w:ilvl w:val="0"/>
          <w:numId w:val="34"/>
        </w:numPr>
        <w:tabs>
          <w:tab w:val="left" w:pos="630"/>
        </w:tabs>
        <w:ind w:left="360"/>
        <w:jc w:val="both"/>
        <w:rPr>
          <w:rFonts w:cstheme="minorHAnsi"/>
          <w:lang w:val="sr-Latn-ME"/>
        </w:rPr>
      </w:pPr>
      <w:r w:rsidRPr="00180F84">
        <w:rPr>
          <w:rFonts w:cstheme="minorHAnsi"/>
          <w:lang w:val="sr-Latn-ME"/>
        </w:rPr>
        <w:lastRenderedPageBreak/>
        <w:t xml:space="preserve">Nadležni organ izdaje nalaz </w:t>
      </w:r>
      <w:r w:rsidR="00D443B4" w:rsidRPr="00180F84">
        <w:rPr>
          <w:rFonts w:cstheme="minorHAnsi"/>
          <w:lang w:val="sr-Latn-ME"/>
        </w:rPr>
        <w:t xml:space="preserve">nivoa </w:t>
      </w:r>
      <w:r w:rsidRPr="00180F84">
        <w:rPr>
          <w:rFonts w:cstheme="minorHAnsi"/>
          <w:lang w:val="sr-Latn-ME"/>
        </w:rPr>
        <w:t xml:space="preserve">2 kada otkrije </w:t>
      </w:r>
      <w:r w:rsidR="00D443B4" w:rsidRPr="00180F84">
        <w:rPr>
          <w:rFonts w:cstheme="minorHAnsi"/>
          <w:lang w:val="sr-Latn-ME"/>
        </w:rPr>
        <w:t>svaku</w:t>
      </w:r>
      <w:r w:rsidR="004A4245" w:rsidRPr="00180F84">
        <w:rPr>
          <w:rFonts w:cstheme="minorHAnsi"/>
          <w:lang w:val="sr-Latn-ME"/>
        </w:rPr>
        <w:t xml:space="preserve"> neusklađeno</w:t>
      </w:r>
      <w:r w:rsidRPr="00180F84">
        <w:rPr>
          <w:rFonts w:cstheme="minorHAnsi"/>
          <w:lang w:val="sr-Latn-ME"/>
        </w:rPr>
        <w:t xml:space="preserve">st sa primjenljivim zahtjevima Regulative (EU) 2018/1139 i njenim delegiranim aktima </w:t>
      </w:r>
      <w:r w:rsidR="004A4245" w:rsidRPr="00180F84">
        <w:rPr>
          <w:rFonts w:cstheme="minorHAnsi"/>
          <w:lang w:val="sr-Latn-ME"/>
        </w:rPr>
        <w:t>i akt</w:t>
      </w:r>
      <w:r w:rsidRPr="00180F84">
        <w:rPr>
          <w:rFonts w:cstheme="minorHAnsi"/>
          <w:lang w:val="sr-Latn-ME"/>
        </w:rPr>
        <w:t>im</w:t>
      </w:r>
      <w:r w:rsidR="004A4245" w:rsidRPr="00180F84">
        <w:rPr>
          <w:rFonts w:cstheme="minorHAnsi"/>
          <w:lang w:val="sr-Latn-ME"/>
        </w:rPr>
        <w:t>a</w:t>
      </w:r>
      <w:r w:rsidRPr="00180F84">
        <w:rPr>
          <w:rFonts w:cstheme="minorHAnsi"/>
          <w:lang w:val="sr-Latn-ME"/>
        </w:rPr>
        <w:t xml:space="preserve"> za sprovođenje</w:t>
      </w:r>
      <w:r w:rsidR="004A4245" w:rsidRPr="00180F84">
        <w:rPr>
          <w:rFonts w:cstheme="minorHAnsi"/>
          <w:lang w:val="sr-Latn-ME"/>
        </w:rPr>
        <w:t xml:space="preserve">, </w:t>
      </w:r>
      <w:r w:rsidRPr="00180F84">
        <w:rPr>
          <w:rFonts w:cstheme="minorHAnsi"/>
          <w:lang w:val="sr-Latn-ME"/>
        </w:rPr>
        <w:t>sa</w:t>
      </w:r>
      <w:r w:rsidR="004A4245" w:rsidRPr="00180F84">
        <w:rPr>
          <w:rFonts w:cstheme="minorHAnsi"/>
          <w:lang w:val="sr-Latn-ME"/>
        </w:rPr>
        <w:t xml:space="preserve"> </w:t>
      </w:r>
      <w:r w:rsidRPr="00180F84">
        <w:rPr>
          <w:rFonts w:cstheme="minorHAnsi"/>
          <w:lang w:val="sr-Latn-ME"/>
        </w:rPr>
        <w:t>procedurama</w:t>
      </w:r>
      <w:r w:rsidR="004A4245" w:rsidRPr="00180F84">
        <w:rPr>
          <w:rFonts w:cstheme="minorHAnsi"/>
          <w:lang w:val="sr-Latn-ME"/>
        </w:rPr>
        <w:t xml:space="preserve"> i priručnicima organizacije ili </w:t>
      </w:r>
      <w:r w:rsidRPr="00180F84">
        <w:rPr>
          <w:rFonts w:cstheme="minorHAnsi"/>
          <w:lang w:val="sr-Latn-ME"/>
        </w:rPr>
        <w:t xml:space="preserve">sa </w:t>
      </w:r>
      <w:r w:rsidR="00183B88" w:rsidRPr="00180F84">
        <w:rPr>
          <w:rFonts w:cstheme="minorHAnsi"/>
          <w:lang w:val="sr-Latn-ME"/>
        </w:rPr>
        <w:t xml:space="preserve">uvjerenjem </w:t>
      </w:r>
      <w:r w:rsidR="004A4245" w:rsidRPr="00180F84">
        <w:rPr>
          <w:rFonts w:cstheme="minorHAnsi"/>
          <w:lang w:val="sr-Latn-ME"/>
        </w:rPr>
        <w:t xml:space="preserve">organizacije, uključujući </w:t>
      </w:r>
      <w:r w:rsidRPr="00180F84">
        <w:rPr>
          <w:rFonts w:cstheme="minorHAnsi"/>
          <w:lang w:val="sr-Latn-ME"/>
        </w:rPr>
        <w:t>uslove</w:t>
      </w:r>
      <w:r w:rsidR="004A4245" w:rsidRPr="00180F84">
        <w:rPr>
          <w:rFonts w:cstheme="minorHAnsi"/>
          <w:lang w:val="sr-Latn-ME"/>
        </w:rPr>
        <w:t xml:space="preserve"> odobrenja, </w:t>
      </w:r>
      <w:r w:rsidRPr="00180F84">
        <w:rPr>
          <w:rFonts w:cstheme="minorHAnsi"/>
          <w:lang w:val="sr-Latn-ME"/>
        </w:rPr>
        <w:t>što nije klasifikovano kao nalaz nivoa 1.</w:t>
      </w:r>
    </w:p>
    <w:p w14:paraId="020A51A3" w14:textId="77777777" w:rsidR="00886703" w:rsidRPr="00180F84" w:rsidRDefault="00886703" w:rsidP="004170FE">
      <w:pPr>
        <w:pStyle w:val="ListParagraph"/>
        <w:tabs>
          <w:tab w:val="left" w:pos="630"/>
        </w:tabs>
        <w:ind w:left="360" w:hanging="360"/>
        <w:jc w:val="both"/>
        <w:rPr>
          <w:rFonts w:cstheme="minorHAnsi"/>
          <w:lang w:val="sr-Latn-ME"/>
        </w:rPr>
      </w:pPr>
    </w:p>
    <w:p w14:paraId="60EA7C9B" w14:textId="1A18E479" w:rsidR="00886703" w:rsidRPr="00180F84" w:rsidRDefault="00886703" w:rsidP="004170FE">
      <w:pPr>
        <w:pStyle w:val="ListParagraph"/>
        <w:numPr>
          <w:ilvl w:val="0"/>
          <w:numId w:val="34"/>
        </w:numPr>
        <w:tabs>
          <w:tab w:val="left" w:pos="630"/>
        </w:tabs>
        <w:ind w:left="360"/>
        <w:jc w:val="both"/>
        <w:rPr>
          <w:rFonts w:cstheme="minorHAnsi"/>
          <w:lang w:val="sr-Latn-ME"/>
        </w:rPr>
      </w:pPr>
      <w:r w:rsidRPr="00180F84">
        <w:rPr>
          <w:rFonts w:cstheme="minorHAnsi"/>
          <w:lang w:val="sr-Latn-ME"/>
        </w:rPr>
        <w:t xml:space="preserve">Kada se tokom nadzora ili na bilo koji drugi način </w:t>
      </w:r>
      <w:r w:rsidR="00407974" w:rsidRPr="00180F84">
        <w:rPr>
          <w:rFonts w:cstheme="minorHAnsi"/>
          <w:lang w:val="sr-Latn-ME"/>
        </w:rPr>
        <w:t>otkrije</w:t>
      </w:r>
      <w:r w:rsidRPr="00180F84">
        <w:rPr>
          <w:rFonts w:cstheme="minorHAnsi"/>
          <w:lang w:val="sr-Latn-ME"/>
        </w:rPr>
        <w:t xml:space="preserve"> određeni nalaz,</w:t>
      </w:r>
      <w:r w:rsidR="00407974" w:rsidRPr="00180F84">
        <w:rPr>
          <w:rFonts w:cstheme="minorHAnsi"/>
          <w:lang w:val="sr-Latn-ME"/>
        </w:rPr>
        <w:t xml:space="preserve"> nadležni organ će</w:t>
      </w:r>
      <w:r w:rsidRPr="00180F84">
        <w:rPr>
          <w:rFonts w:cstheme="minorHAnsi"/>
          <w:lang w:val="sr-Latn-ME"/>
        </w:rPr>
        <w:t xml:space="preserve">, ne dovodeći u pitanje bilo kakve dodatne </w:t>
      </w:r>
      <w:r w:rsidR="00407974" w:rsidRPr="00180F84">
        <w:rPr>
          <w:rFonts w:cstheme="minorHAnsi"/>
          <w:lang w:val="sr-Latn-ME"/>
        </w:rPr>
        <w:t>aktivnosti</w:t>
      </w:r>
      <w:r w:rsidRPr="00180F84">
        <w:rPr>
          <w:rFonts w:cstheme="minorHAnsi"/>
          <w:lang w:val="sr-Latn-ME"/>
        </w:rPr>
        <w:t xml:space="preserve"> koje se zahtijevaju </w:t>
      </w:r>
      <w:r w:rsidR="00407974" w:rsidRPr="00180F84">
        <w:rPr>
          <w:rFonts w:cstheme="minorHAnsi"/>
          <w:lang w:val="sr-Latn-ME"/>
        </w:rPr>
        <w:t>Regulativom</w:t>
      </w:r>
      <w:r w:rsidRPr="00180F84">
        <w:rPr>
          <w:rFonts w:cstheme="minorHAnsi"/>
          <w:lang w:val="sr-Latn-ME"/>
        </w:rPr>
        <w:t xml:space="preserve"> (EU) 2018/1139 i </w:t>
      </w:r>
      <w:r w:rsidR="00407974" w:rsidRPr="00180F84">
        <w:rPr>
          <w:rFonts w:cstheme="minorHAnsi"/>
          <w:lang w:val="sr-Latn-ME"/>
        </w:rPr>
        <w:t>njenim</w:t>
      </w:r>
      <w:r w:rsidRPr="00180F84">
        <w:rPr>
          <w:rFonts w:cstheme="minorHAnsi"/>
          <w:lang w:val="sr-Latn-ME"/>
        </w:rPr>
        <w:t xml:space="preserve"> delegiranim </w:t>
      </w:r>
      <w:r w:rsidR="00407974" w:rsidRPr="00180F84">
        <w:rPr>
          <w:rFonts w:cstheme="minorHAnsi"/>
          <w:lang w:val="sr-Latn-ME"/>
        </w:rPr>
        <w:t xml:space="preserve">aktima </w:t>
      </w:r>
      <w:r w:rsidRPr="00180F84">
        <w:rPr>
          <w:rFonts w:cstheme="minorHAnsi"/>
          <w:lang w:val="sr-Latn-ME"/>
        </w:rPr>
        <w:t>i aktima</w:t>
      </w:r>
      <w:r w:rsidR="00407974" w:rsidRPr="00180F84">
        <w:rPr>
          <w:rFonts w:cstheme="minorHAnsi"/>
          <w:lang w:val="sr-Latn-ME"/>
        </w:rPr>
        <w:t xml:space="preserve"> za sprovođenje</w:t>
      </w:r>
      <w:r w:rsidRPr="00180F84">
        <w:rPr>
          <w:rFonts w:cstheme="minorHAnsi"/>
          <w:lang w:val="sr-Latn-ME"/>
        </w:rPr>
        <w:t xml:space="preserve">, pisanim putem </w:t>
      </w:r>
      <w:r w:rsidR="00407974" w:rsidRPr="00180F84">
        <w:rPr>
          <w:rFonts w:cstheme="minorHAnsi"/>
          <w:lang w:val="sr-Latn-ME"/>
        </w:rPr>
        <w:t>obavijestiti</w:t>
      </w:r>
      <w:r w:rsidRPr="00180F84">
        <w:rPr>
          <w:rFonts w:cstheme="minorHAnsi"/>
          <w:lang w:val="sr-Latn-ME"/>
        </w:rPr>
        <w:t xml:space="preserve"> organizaciju o nalazu i zahtijeva</w:t>
      </w:r>
      <w:r w:rsidR="00407974" w:rsidRPr="00180F84">
        <w:rPr>
          <w:rFonts w:cstheme="minorHAnsi"/>
          <w:lang w:val="sr-Latn-ME"/>
        </w:rPr>
        <w:t>ti</w:t>
      </w:r>
      <w:r w:rsidRPr="00180F84">
        <w:rPr>
          <w:rFonts w:cstheme="minorHAnsi"/>
          <w:lang w:val="sr-Latn-ME"/>
        </w:rPr>
        <w:t xml:space="preserve"> korektivne </w:t>
      </w:r>
      <w:r w:rsidR="00407974" w:rsidRPr="00180F84">
        <w:rPr>
          <w:rFonts w:cstheme="minorHAnsi"/>
          <w:lang w:val="sr-Latn-ME"/>
        </w:rPr>
        <w:t>akcije</w:t>
      </w:r>
      <w:r w:rsidRPr="00180F84">
        <w:rPr>
          <w:rFonts w:cstheme="minorHAnsi"/>
          <w:lang w:val="sr-Latn-ME"/>
        </w:rPr>
        <w:t xml:space="preserve"> </w:t>
      </w:r>
      <w:r w:rsidR="00407974" w:rsidRPr="00180F84">
        <w:rPr>
          <w:rFonts w:cstheme="minorHAnsi"/>
          <w:lang w:val="sr-Latn-ME"/>
        </w:rPr>
        <w:t>u cilju rješavanja</w:t>
      </w:r>
      <w:r w:rsidRPr="00180F84">
        <w:rPr>
          <w:rFonts w:cstheme="minorHAnsi"/>
          <w:lang w:val="sr-Latn-ME"/>
        </w:rPr>
        <w:t xml:space="preserve"> utvrđene neusklađenosti. Ako se nalaz</w:t>
      </w:r>
      <w:r w:rsidR="00407974" w:rsidRPr="00180F84">
        <w:rPr>
          <w:rFonts w:cstheme="minorHAnsi"/>
          <w:lang w:val="sr-Latn-ME"/>
        </w:rPr>
        <w:t xml:space="preserve"> nivoa</w:t>
      </w:r>
      <w:r w:rsidRPr="00180F84">
        <w:rPr>
          <w:rFonts w:cstheme="minorHAnsi"/>
          <w:lang w:val="sr-Latn-ME"/>
        </w:rPr>
        <w:t xml:space="preserve"> 1 odnosi </w:t>
      </w:r>
      <w:r w:rsidR="00407974" w:rsidRPr="00180F84">
        <w:rPr>
          <w:rFonts w:cstheme="minorHAnsi"/>
          <w:lang w:val="sr-Latn-ME"/>
        </w:rPr>
        <w:t xml:space="preserve">direktno </w:t>
      </w:r>
      <w:r w:rsidRPr="00180F84">
        <w:rPr>
          <w:rFonts w:cstheme="minorHAnsi"/>
          <w:lang w:val="sr-Latn-ME"/>
        </w:rPr>
        <w:t xml:space="preserve">na </w:t>
      </w:r>
      <w:r w:rsidR="00407974" w:rsidRPr="00180F84">
        <w:rPr>
          <w:rFonts w:cstheme="minorHAnsi"/>
          <w:lang w:val="sr-Latn-ME"/>
        </w:rPr>
        <w:t xml:space="preserve">vazduhoplov, nadležni organ obavještava </w:t>
      </w:r>
      <w:r w:rsidR="00B71EA0" w:rsidRPr="00180F84">
        <w:rPr>
          <w:rFonts w:cstheme="minorHAnsi"/>
          <w:lang w:val="sr-Latn-ME"/>
        </w:rPr>
        <w:t>nadležni organ</w:t>
      </w:r>
      <w:r w:rsidR="00407974" w:rsidRPr="00180F84">
        <w:rPr>
          <w:rFonts w:cstheme="minorHAnsi"/>
          <w:lang w:val="sr-Latn-ME"/>
        </w:rPr>
        <w:t xml:space="preserve"> </w:t>
      </w:r>
      <w:r w:rsidRPr="00180F84">
        <w:rPr>
          <w:rFonts w:cstheme="minorHAnsi"/>
          <w:lang w:val="sr-Latn-ME"/>
        </w:rPr>
        <w:t xml:space="preserve">države članice u kojoj je </w:t>
      </w:r>
      <w:r w:rsidR="00407974" w:rsidRPr="00180F84">
        <w:rPr>
          <w:rFonts w:cstheme="minorHAnsi"/>
          <w:lang w:val="sr-Latn-ME"/>
        </w:rPr>
        <w:t>vazduhoplov</w:t>
      </w:r>
      <w:r w:rsidRPr="00180F84">
        <w:rPr>
          <w:rFonts w:cstheme="minorHAnsi"/>
          <w:lang w:val="sr-Latn-ME"/>
        </w:rPr>
        <w:t xml:space="preserve"> </w:t>
      </w:r>
      <w:r w:rsidR="00407974" w:rsidRPr="00180F84">
        <w:rPr>
          <w:rFonts w:cstheme="minorHAnsi"/>
          <w:lang w:val="sr-Latn-ME"/>
        </w:rPr>
        <w:t>registrovan.</w:t>
      </w:r>
    </w:p>
    <w:p w14:paraId="1EBB2E77" w14:textId="77777777" w:rsidR="00B71EA0" w:rsidRPr="00180F84" w:rsidRDefault="00B71EA0" w:rsidP="00B71EA0">
      <w:pPr>
        <w:pStyle w:val="ListParagraph"/>
        <w:rPr>
          <w:rFonts w:cstheme="minorHAnsi"/>
          <w:lang w:val="sr-Latn-ME"/>
        </w:rPr>
      </w:pPr>
    </w:p>
    <w:p w14:paraId="0DF241C8" w14:textId="7530F6A7" w:rsidR="00C51F07" w:rsidRPr="00180F84" w:rsidRDefault="005F5B0A" w:rsidP="004170FE">
      <w:pPr>
        <w:pStyle w:val="ListParagraph"/>
        <w:numPr>
          <w:ilvl w:val="0"/>
          <w:numId w:val="40"/>
        </w:numPr>
        <w:ind w:left="720"/>
        <w:jc w:val="both"/>
        <w:rPr>
          <w:rFonts w:cstheme="minorHAnsi"/>
          <w:lang w:val="sr-Latn-ME"/>
        </w:rPr>
      </w:pPr>
      <w:r w:rsidRPr="00180F84">
        <w:rPr>
          <w:rFonts w:cstheme="minorHAnsi"/>
          <w:lang w:val="sr-Latn-ME"/>
        </w:rPr>
        <w:t>Ako postoje bilo koji nalazi nivoa</w:t>
      </w:r>
      <w:r w:rsidR="00136CDB">
        <w:rPr>
          <w:rFonts w:cstheme="minorHAnsi"/>
          <w:lang w:val="sr-Latn-ME"/>
        </w:rPr>
        <w:t xml:space="preserve"> 1</w:t>
      </w:r>
      <w:r w:rsidRPr="00180F84">
        <w:rPr>
          <w:rFonts w:cstheme="minorHAnsi"/>
          <w:lang w:val="sr-Latn-ME"/>
        </w:rPr>
        <w:t xml:space="preserve">, nadležni organ bez odlaganja preduzima odgovarajuće aktivnosti kako bi zabranio ili ograničio aktivnosti predmetne organizacije i, prema potrebi, preduzima mjere za ukidanje </w:t>
      </w:r>
      <w:r w:rsidR="00183B88" w:rsidRPr="00180F84">
        <w:rPr>
          <w:rFonts w:cstheme="minorHAnsi"/>
          <w:lang w:val="sr-Latn-ME"/>
        </w:rPr>
        <w:t xml:space="preserve">uvjerenja </w:t>
      </w:r>
      <w:r w:rsidRPr="00180F84">
        <w:rPr>
          <w:rFonts w:cstheme="minorHAnsi"/>
          <w:lang w:val="sr-Latn-ME"/>
        </w:rPr>
        <w:t>ili njegovo ograničavanje ili suspendovanje u cjelini ili djelimično, u zavisnosti od obima</w:t>
      </w:r>
      <w:r w:rsidR="00D443B4" w:rsidRPr="00180F84">
        <w:rPr>
          <w:rFonts w:cstheme="minorHAnsi"/>
          <w:lang w:val="sr-Latn-ME"/>
        </w:rPr>
        <w:t xml:space="preserve"> nalaza </w:t>
      </w:r>
      <w:r w:rsidRPr="00180F84">
        <w:rPr>
          <w:rFonts w:cstheme="minorHAnsi"/>
          <w:lang w:val="sr-Latn-ME"/>
        </w:rPr>
        <w:t>nivoa 1, dok organizacija ne preduzme zadovoljavajuće korektivne akcije.</w:t>
      </w:r>
    </w:p>
    <w:p w14:paraId="21D25220" w14:textId="77777777" w:rsidR="005F5B0A" w:rsidRPr="00180F84" w:rsidRDefault="005F5B0A" w:rsidP="004170FE">
      <w:pPr>
        <w:pStyle w:val="ListParagraph"/>
        <w:jc w:val="both"/>
        <w:rPr>
          <w:rFonts w:cstheme="minorHAnsi"/>
          <w:lang w:val="sr-Latn-ME"/>
        </w:rPr>
      </w:pPr>
    </w:p>
    <w:p w14:paraId="1CA55F82" w14:textId="77777777" w:rsidR="005F5B0A" w:rsidRPr="00180F84" w:rsidRDefault="00C11CEE" w:rsidP="004170FE">
      <w:pPr>
        <w:pStyle w:val="ListParagraph"/>
        <w:numPr>
          <w:ilvl w:val="0"/>
          <w:numId w:val="40"/>
        </w:numPr>
        <w:ind w:left="720"/>
        <w:jc w:val="both"/>
        <w:rPr>
          <w:rFonts w:cstheme="minorHAnsi"/>
          <w:lang w:val="sr-Latn-ME"/>
        </w:rPr>
      </w:pPr>
      <w:r w:rsidRPr="00180F84">
        <w:rPr>
          <w:rFonts w:cstheme="minorHAnsi"/>
          <w:lang w:val="sr-Latn-ME"/>
        </w:rPr>
        <w:t>Ako postoje nalazi nivoa 2, nadležni organ:</w:t>
      </w:r>
    </w:p>
    <w:p w14:paraId="0F4DB574" w14:textId="77777777" w:rsidR="00B76918" w:rsidRPr="00180F84" w:rsidRDefault="00B76918" w:rsidP="004170FE">
      <w:pPr>
        <w:pStyle w:val="ListParagraph"/>
        <w:rPr>
          <w:rFonts w:cstheme="minorHAnsi"/>
          <w:lang w:val="sr-Latn-ME"/>
        </w:rPr>
      </w:pPr>
    </w:p>
    <w:p w14:paraId="3336D199" w14:textId="30D111FB" w:rsidR="00B76918" w:rsidRPr="00065CCB" w:rsidRDefault="00791559" w:rsidP="004170FE">
      <w:pPr>
        <w:pStyle w:val="ListParagraph"/>
        <w:numPr>
          <w:ilvl w:val="0"/>
          <w:numId w:val="41"/>
        </w:numPr>
        <w:ind w:left="720"/>
        <w:jc w:val="both"/>
        <w:rPr>
          <w:rFonts w:cstheme="minorHAnsi"/>
          <w:lang w:val="sr-Latn-ME"/>
        </w:rPr>
      </w:pPr>
      <w:r w:rsidRPr="00180F84">
        <w:rPr>
          <w:rFonts w:cstheme="minorHAnsi"/>
          <w:lang w:val="sr-Latn-ME"/>
        </w:rPr>
        <w:t xml:space="preserve">organizaciji </w:t>
      </w:r>
      <w:r w:rsidR="001475FF" w:rsidRPr="00180F84">
        <w:rPr>
          <w:rFonts w:cstheme="minorHAnsi"/>
          <w:lang w:val="sr-Latn-ME"/>
        </w:rPr>
        <w:t>odobrava</w:t>
      </w:r>
      <w:r w:rsidRPr="00180F84">
        <w:rPr>
          <w:rFonts w:cstheme="minorHAnsi"/>
          <w:lang w:val="sr-Latn-ME"/>
        </w:rPr>
        <w:t xml:space="preserve"> </w:t>
      </w:r>
      <w:r w:rsidR="001475FF" w:rsidRPr="00180F84">
        <w:rPr>
          <w:rFonts w:cstheme="minorHAnsi"/>
          <w:lang w:val="sr-Latn-ME"/>
        </w:rPr>
        <w:t>rok</w:t>
      </w:r>
      <w:r w:rsidRPr="00180F84">
        <w:rPr>
          <w:rFonts w:cstheme="minorHAnsi"/>
          <w:lang w:val="sr-Latn-ME"/>
        </w:rPr>
        <w:t xml:space="preserve"> za </w:t>
      </w:r>
      <w:r w:rsidR="001475FF" w:rsidRPr="00180F84">
        <w:rPr>
          <w:rFonts w:cstheme="minorHAnsi"/>
          <w:lang w:val="sr-Latn-ME"/>
        </w:rPr>
        <w:t xml:space="preserve">implementaciju korektivnih akcija </w:t>
      </w:r>
      <w:r w:rsidRPr="00180F84">
        <w:rPr>
          <w:rFonts w:cstheme="minorHAnsi"/>
          <w:lang w:val="sr-Latn-ME"/>
        </w:rPr>
        <w:t>koj</w:t>
      </w:r>
      <w:r w:rsidR="001475FF" w:rsidRPr="00180F84">
        <w:rPr>
          <w:rFonts w:cstheme="minorHAnsi"/>
          <w:lang w:val="sr-Latn-ME"/>
        </w:rPr>
        <w:t>i</w:t>
      </w:r>
      <w:r w:rsidRPr="00180F84">
        <w:rPr>
          <w:rFonts w:cstheme="minorHAnsi"/>
          <w:lang w:val="sr-Latn-ME"/>
        </w:rPr>
        <w:t xml:space="preserve"> odgovara prirodi nalaza i koj</w:t>
      </w:r>
      <w:r w:rsidR="0040727F" w:rsidRPr="00180F84">
        <w:rPr>
          <w:rFonts w:cstheme="minorHAnsi"/>
          <w:lang w:val="sr-Latn-ME"/>
        </w:rPr>
        <w:t>i</w:t>
      </w:r>
      <w:r w:rsidRPr="00180F84">
        <w:rPr>
          <w:rFonts w:cstheme="minorHAnsi"/>
          <w:lang w:val="sr-Latn-ME"/>
        </w:rPr>
        <w:t xml:space="preserve"> ni u </w:t>
      </w:r>
      <w:r w:rsidR="00183B88" w:rsidRPr="00180F84">
        <w:rPr>
          <w:rFonts w:cstheme="minorHAnsi"/>
          <w:lang w:val="sr-Latn-ME"/>
        </w:rPr>
        <w:t xml:space="preserve">jednom </w:t>
      </w:r>
      <w:r w:rsidRPr="00180F84">
        <w:rPr>
          <w:rFonts w:cstheme="minorHAnsi"/>
          <w:lang w:val="sr-Latn-ME"/>
        </w:rPr>
        <w:t xml:space="preserve">slučaju inicijalno ne smije biti </w:t>
      </w:r>
      <w:r w:rsidR="001475FF" w:rsidRPr="00180F84">
        <w:rPr>
          <w:rFonts w:cstheme="minorHAnsi"/>
          <w:lang w:val="sr-Latn-ME"/>
        </w:rPr>
        <w:t>duži</w:t>
      </w:r>
      <w:r w:rsidR="00B91426" w:rsidRPr="00180F84">
        <w:rPr>
          <w:rFonts w:cstheme="minorHAnsi"/>
          <w:lang w:val="sr-Latn-ME"/>
        </w:rPr>
        <w:t xml:space="preserve"> od tri mjeseca. Taj rok </w:t>
      </w:r>
      <w:r w:rsidRPr="00180F84">
        <w:rPr>
          <w:rFonts w:cstheme="minorHAnsi"/>
          <w:lang w:val="sr-Latn-ME"/>
        </w:rPr>
        <w:t xml:space="preserve">počinje od datuma kad je organizacija pisanim putem obaviještena o nalazu u </w:t>
      </w:r>
      <w:r w:rsidR="00B91426" w:rsidRPr="00180F84">
        <w:rPr>
          <w:rFonts w:cstheme="minorHAnsi"/>
          <w:lang w:val="sr-Latn-ME"/>
        </w:rPr>
        <w:t>kojem se</w:t>
      </w:r>
      <w:r w:rsidRPr="00180F84">
        <w:rPr>
          <w:rFonts w:cstheme="minorHAnsi"/>
          <w:lang w:val="sr-Latn-ME"/>
        </w:rPr>
        <w:t xml:space="preserve"> zahtijeva</w:t>
      </w:r>
      <w:r w:rsidR="003314DF" w:rsidRPr="00180F84">
        <w:rPr>
          <w:rFonts w:cstheme="minorHAnsi"/>
          <w:lang w:val="sr-Latn-ME"/>
        </w:rPr>
        <w:t>ju</w:t>
      </w:r>
      <w:r w:rsidRPr="00180F84">
        <w:rPr>
          <w:rFonts w:cstheme="minorHAnsi"/>
          <w:lang w:val="sr-Latn-ME"/>
        </w:rPr>
        <w:t xml:space="preserve"> korektivne </w:t>
      </w:r>
      <w:r w:rsidR="003314DF" w:rsidRPr="00180F84">
        <w:rPr>
          <w:rFonts w:cstheme="minorHAnsi"/>
          <w:lang w:val="sr-Latn-ME"/>
        </w:rPr>
        <w:t>akcije</w:t>
      </w:r>
      <w:r w:rsidRPr="00180F84">
        <w:rPr>
          <w:rFonts w:cstheme="minorHAnsi"/>
          <w:lang w:val="sr-Latn-ME"/>
        </w:rPr>
        <w:t xml:space="preserve"> za uklanjanje utvrđene neusklađenosti</w:t>
      </w:r>
      <w:r w:rsidR="00183B88" w:rsidRPr="00180F84">
        <w:rPr>
          <w:rFonts w:cstheme="minorHAnsi"/>
          <w:lang w:val="sr-Latn-ME"/>
        </w:rPr>
        <w:t>i</w:t>
      </w:r>
      <w:r w:rsidRPr="00180F84">
        <w:rPr>
          <w:rFonts w:cstheme="minorHAnsi"/>
          <w:lang w:val="sr-Latn-ME"/>
        </w:rPr>
        <w:t xml:space="preserve">. Po isteku tog </w:t>
      </w:r>
      <w:r w:rsidR="003314DF" w:rsidRPr="00180F84">
        <w:rPr>
          <w:rFonts w:cstheme="minorHAnsi"/>
          <w:lang w:val="sr-Latn-ME"/>
        </w:rPr>
        <w:t>roka</w:t>
      </w:r>
      <w:r w:rsidRPr="00180F84">
        <w:rPr>
          <w:rFonts w:cstheme="minorHAnsi"/>
          <w:lang w:val="sr-Latn-ME"/>
        </w:rPr>
        <w:t xml:space="preserve"> i </w:t>
      </w:r>
      <w:r w:rsidR="003314DF" w:rsidRPr="00180F84">
        <w:rPr>
          <w:rFonts w:cstheme="minorHAnsi"/>
          <w:lang w:val="sr-Latn-ME"/>
        </w:rPr>
        <w:t xml:space="preserve">u zavisnosti </w:t>
      </w:r>
      <w:r w:rsidRPr="00180F84">
        <w:rPr>
          <w:rFonts w:cstheme="minorHAnsi"/>
          <w:lang w:val="sr-Latn-ME"/>
        </w:rPr>
        <w:t>o</w:t>
      </w:r>
      <w:r w:rsidR="003314DF" w:rsidRPr="00180F84">
        <w:rPr>
          <w:rFonts w:cstheme="minorHAnsi"/>
          <w:lang w:val="sr-Latn-ME"/>
        </w:rPr>
        <w:t>d prirode</w:t>
      </w:r>
      <w:r w:rsidRPr="00180F84">
        <w:rPr>
          <w:rFonts w:cstheme="minorHAnsi"/>
          <w:lang w:val="sr-Latn-ME"/>
        </w:rPr>
        <w:t xml:space="preserve"> nalaza</w:t>
      </w:r>
      <w:r w:rsidR="003314DF" w:rsidRPr="00180F84">
        <w:rPr>
          <w:rFonts w:cstheme="minorHAnsi"/>
          <w:lang w:val="sr-Latn-ME"/>
        </w:rPr>
        <w:t xml:space="preserve">, nadležni organ </w:t>
      </w:r>
      <w:r w:rsidRPr="00180F84">
        <w:rPr>
          <w:rFonts w:cstheme="minorHAnsi"/>
          <w:lang w:val="sr-Latn-ME"/>
        </w:rPr>
        <w:t xml:space="preserve">može </w:t>
      </w:r>
      <w:r w:rsidR="003314DF" w:rsidRPr="00180F84">
        <w:rPr>
          <w:rFonts w:cstheme="minorHAnsi"/>
          <w:lang w:val="sr-Latn-ME"/>
        </w:rPr>
        <w:t>da produži</w:t>
      </w:r>
      <w:r w:rsidRPr="00180F84">
        <w:rPr>
          <w:rFonts w:cstheme="minorHAnsi"/>
          <w:lang w:val="sr-Latn-ME"/>
        </w:rPr>
        <w:t xml:space="preserve"> </w:t>
      </w:r>
      <w:r w:rsidR="0040727F" w:rsidRPr="00180F84">
        <w:rPr>
          <w:rFonts w:cstheme="minorHAnsi"/>
          <w:lang w:val="sr-Latn-ME"/>
        </w:rPr>
        <w:t xml:space="preserve">taj </w:t>
      </w:r>
      <w:r w:rsidR="003314DF" w:rsidRPr="00180F84">
        <w:rPr>
          <w:rFonts w:cstheme="minorHAnsi"/>
          <w:lang w:val="sr-Latn-ME"/>
        </w:rPr>
        <w:t>rok</w:t>
      </w:r>
      <w:r w:rsidRPr="00180F84">
        <w:rPr>
          <w:rFonts w:cstheme="minorHAnsi"/>
          <w:lang w:val="sr-Latn-ME"/>
        </w:rPr>
        <w:t xml:space="preserve"> </w:t>
      </w:r>
      <w:r w:rsidR="003314DF" w:rsidRPr="00180F84">
        <w:rPr>
          <w:rFonts w:cstheme="minorHAnsi"/>
          <w:lang w:val="sr-Latn-ME"/>
        </w:rPr>
        <w:t>od tri mjeseca</w:t>
      </w:r>
      <w:r w:rsidRPr="00180F84">
        <w:rPr>
          <w:rFonts w:cstheme="minorHAnsi"/>
          <w:lang w:val="sr-Latn-ME"/>
        </w:rPr>
        <w:t xml:space="preserve"> </w:t>
      </w:r>
      <w:r w:rsidR="003314DF" w:rsidRPr="00180F84">
        <w:rPr>
          <w:rFonts w:cstheme="minorHAnsi"/>
          <w:lang w:val="sr-Latn-ME"/>
        </w:rPr>
        <w:t>pod uslovom</w:t>
      </w:r>
      <w:r w:rsidRPr="00180F84">
        <w:rPr>
          <w:rFonts w:cstheme="minorHAnsi"/>
          <w:lang w:val="sr-Latn-ME"/>
        </w:rPr>
        <w:t xml:space="preserve"> </w:t>
      </w:r>
      <w:r w:rsidR="003314DF" w:rsidRPr="00180F84">
        <w:rPr>
          <w:rFonts w:cstheme="minorHAnsi"/>
          <w:lang w:val="sr-Latn-ME"/>
        </w:rPr>
        <w:t xml:space="preserve">da je sa nadležnim organom </w:t>
      </w:r>
      <w:r w:rsidR="00183B88" w:rsidRPr="00180F84">
        <w:rPr>
          <w:rFonts w:cstheme="minorHAnsi"/>
          <w:lang w:val="sr-Latn-ME"/>
        </w:rPr>
        <w:t xml:space="preserve">dogovoren </w:t>
      </w:r>
      <w:r w:rsidR="003314DF" w:rsidRPr="00065CCB">
        <w:rPr>
          <w:rFonts w:cstheme="minorHAnsi"/>
          <w:lang w:val="sr-Latn-ME"/>
        </w:rPr>
        <w:t>plan korektivnih akcija;</w:t>
      </w:r>
    </w:p>
    <w:p w14:paraId="5913A5BC" w14:textId="77777777" w:rsidR="0040727F" w:rsidRPr="00065CCB" w:rsidRDefault="0040727F" w:rsidP="004170FE">
      <w:pPr>
        <w:pStyle w:val="ListParagraph"/>
        <w:jc w:val="both"/>
        <w:rPr>
          <w:rFonts w:cstheme="minorHAnsi"/>
          <w:lang w:val="sr-Latn-ME"/>
        </w:rPr>
      </w:pPr>
    </w:p>
    <w:p w14:paraId="61C9FE41" w14:textId="48E00E59" w:rsidR="0040727F" w:rsidRPr="00F50072" w:rsidRDefault="00BA089A" w:rsidP="004170FE">
      <w:pPr>
        <w:pStyle w:val="ListParagraph"/>
        <w:numPr>
          <w:ilvl w:val="0"/>
          <w:numId w:val="41"/>
        </w:numPr>
        <w:ind w:left="720"/>
        <w:jc w:val="both"/>
        <w:rPr>
          <w:rFonts w:cstheme="minorHAnsi"/>
          <w:lang w:val="sr-Latn-ME"/>
        </w:rPr>
      </w:pPr>
      <w:r w:rsidRPr="00F50072">
        <w:rPr>
          <w:rFonts w:cstheme="minorHAnsi"/>
          <w:lang w:val="sr-Latn-ME"/>
        </w:rPr>
        <w:t>procjenjuje</w:t>
      </w:r>
      <w:r w:rsidR="006B1386" w:rsidRPr="00F50072">
        <w:rPr>
          <w:rFonts w:cstheme="minorHAnsi"/>
          <w:lang w:val="sr-Latn-ME"/>
        </w:rPr>
        <w:t xml:space="preserve"> plan korektivnih akcija i plan implementacije koji je predložila organizacija </w:t>
      </w:r>
      <w:r w:rsidR="00962737" w:rsidRPr="00F50072">
        <w:rPr>
          <w:rFonts w:cstheme="minorHAnsi"/>
          <w:lang w:val="sr-Latn-ME"/>
        </w:rPr>
        <w:t>i</w:t>
      </w:r>
      <w:r w:rsidR="006B1386" w:rsidRPr="00F50072">
        <w:rPr>
          <w:rFonts w:cstheme="minorHAnsi"/>
          <w:lang w:val="sr-Latn-ME"/>
        </w:rPr>
        <w:t xml:space="preserve"> </w:t>
      </w:r>
      <w:r w:rsidR="00962737" w:rsidRPr="00F50072">
        <w:rPr>
          <w:rFonts w:cstheme="minorHAnsi"/>
          <w:lang w:val="sr-Latn-ME"/>
        </w:rPr>
        <w:t>prihvata oba</w:t>
      </w:r>
      <w:r w:rsidR="00183B88" w:rsidRPr="00F50072">
        <w:rPr>
          <w:rFonts w:cstheme="minorHAnsi"/>
          <w:lang w:val="sr-Latn-ME"/>
        </w:rPr>
        <w:t>,</w:t>
      </w:r>
      <w:r w:rsidR="00962737" w:rsidRPr="00F50072">
        <w:rPr>
          <w:rFonts w:cstheme="minorHAnsi"/>
          <w:lang w:val="sr-Latn-ME"/>
        </w:rPr>
        <w:t xml:space="preserve"> ako se procjenom zaključi da su</w:t>
      </w:r>
      <w:r w:rsidR="00E21920" w:rsidRPr="00F50072">
        <w:rPr>
          <w:rFonts w:cstheme="minorHAnsi"/>
          <w:lang w:val="sr-Latn-ME"/>
        </w:rPr>
        <w:t xml:space="preserve"> oni</w:t>
      </w:r>
      <w:r w:rsidR="00962737" w:rsidRPr="00F50072">
        <w:rPr>
          <w:rFonts w:cstheme="minorHAnsi"/>
          <w:lang w:val="sr-Latn-ME"/>
        </w:rPr>
        <w:t xml:space="preserve"> dovoljni za r</w:t>
      </w:r>
      <w:r w:rsidR="00500E90" w:rsidRPr="00F50072">
        <w:rPr>
          <w:rFonts w:cstheme="minorHAnsi"/>
          <w:lang w:val="sr-Latn-ME"/>
        </w:rPr>
        <w:t>j</w:t>
      </w:r>
      <w:r w:rsidR="00962737" w:rsidRPr="00F50072">
        <w:rPr>
          <w:rFonts w:cstheme="minorHAnsi"/>
          <w:lang w:val="sr-Latn-ME"/>
        </w:rPr>
        <w:t>ešavanje neusklađenosti.</w:t>
      </w:r>
    </w:p>
    <w:p w14:paraId="1D2BDF1A" w14:textId="77777777" w:rsidR="00500E90" w:rsidRPr="00F50072" w:rsidRDefault="00500E90" w:rsidP="004170FE">
      <w:pPr>
        <w:pStyle w:val="ListParagraph"/>
        <w:rPr>
          <w:rFonts w:cstheme="minorHAnsi"/>
          <w:lang w:val="sr-Latn-ME"/>
        </w:rPr>
      </w:pPr>
    </w:p>
    <w:p w14:paraId="371AB9F8" w14:textId="6648E038" w:rsidR="00500E90" w:rsidRPr="0001726A" w:rsidRDefault="00941742" w:rsidP="004170FE">
      <w:pPr>
        <w:pStyle w:val="ListParagraph"/>
        <w:numPr>
          <w:ilvl w:val="0"/>
          <w:numId w:val="40"/>
        </w:numPr>
        <w:ind w:left="720"/>
        <w:jc w:val="both"/>
        <w:rPr>
          <w:rFonts w:cstheme="minorHAnsi"/>
          <w:lang w:val="sr-Latn-ME"/>
        </w:rPr>
      </w:pPr>
      <w:r w:rsidRPr="00F50072">
        <w:rPr>
          <w:rFonts w:cstheme="minorHAnsi"/>
          <w:lang w:val="sr-Latn-ME"/>
        </w:rPr>
        <w:t xml:space="preserve">Ako organizacija ne dostavi prihvatljiv plan korektivnih akcija ili ne </w:t>
      </w:r>
      <w:r w:rsidR="00FD47DC" w:rsidRPr="00F50072">
        <w:rPr>
          <w:rFonts w:cstheme="minorHAnsi"/>
          <w:lang w:val="sr-Latn-ME"/>
        </w:rPr>
        <w:t>izvrši</w:t>
      </w:r>
      <w:r w:rsidRPr="00F50072">
        <w:rPr>
          <w:rFonts w:cstheme="minorHAnsi"/>
          <w:lang w:val="sr-Latn-ME"/>
        </w:rPr>
        <w:t xml:space="preserve"> korektivne akcije u roku koji je nadležni organ prihvatio ili produžio, nalaz se podiže na nalaz </w:t>
      </w:r>
      <w:r w:rsidR="00FD47DC" w:rsidRPr="00F50072">
        <w:rPr>
          <w:rFonts w:cstheme="minorHAnsi"/>
          <w:lang w:val="sr-Latn-ME"/>
        </w:rPr>
        <w:t>nivoa</w:t>
      </w:r>
      <w:r w:rsidRPr="00F50072">
        <w:rPr>
          <w:rFonts w:cstheme="minorHAnsi"/>
          <w:lang w:val="sr-Latn-ME"/>
        </w:rPr>
        <w:t xml:space="preserve"> 1 </w:t>
      </w:r>
      <w:r w:rsidR="00FD47DC" w:rsidRPr="00120A40">
        <w:rPr>
          <w:rFonts w:cstheme="minorHAnsi"/>
          <w:lang w:val="sr-Latn-ME"/>
        </w:rPr>
        <w:t>i</w:t>
      </w:r>
      <w:r w:rsidRPr="00120A40">
        <w:rPr>
          <w:rFonts w:cstheme="minorHAnsi"/>
          <w:lang w:val="sr-Latn-ME"/>
        </w:rPr>
        <w:t xml:space="preserve"> </w:t>
      </w:r>
      <w:r w:rsidR="00FD47DC" w:rsidRPr="00120A40">
        <w:rPr>
          <w:rFonts w:cstheme="minorHAnsi"/>
          <w:lang w:val="sr-Latn-ME"/>
        </w:rPr>
        <w:t>preduzim</w:t>
      </w:r>
      <w:r w:rsidR="00FD47DC" w:rsidRPr="0001726A">
        <w:rPr>
          <w:rFonts w:cstheme="minorHAnsi"/>
          <w:lang w:val="sr-Latn-ME"/>
        </w:rPr>
        <w:t>aju se</w:t>
      </w:r>
      <w:r w:rsidRPr="0001726A">
        <w:rPr>
          <w:rFonts w:cstheme="minorHAnsi"/>
          <w:lang w:val="sr-Latn-ME"/>
        </w:rPr>
        <w:t xml:space="preserve"> </w:t>
      </w:r>
      <w:r w:rsidR="00FD47DC" w:rsidRPr="0001726A">
        <w:rPr>
          <w:rFonts w:cstheme="minorHAnsi"/>
          <w:lang w:val="sr-Latn-ME"/>
        </w:rPr>
        <w:t xml:space="preserve">aktivnosti utvrđene u </w:t>
      </w:r>
      <w:r w:rsidR="00136CDB">
        <w:rPr>
          <w:rFonts w:cstheme="minorHAnsi"/>
          <w:lang w:val="sr-Latn-ME"/>
        </w:rPr>
        <w:t>pod</w:t>
      </w:r>
      <w:r w:rsidR="00FD47DC" w:rsidRPr="0001726A">
        <w:rPr>
          <w:rFonts w:cstheme="minorHAnsi"/>
          <w:lang w:val="sr-Latn-ME"/>
        </w:rPr>
        <w:t>tački (d)</w:t>
      </w:r>
      <w:r w:rsidR="00136CDB">
        <w:rPr>
          <w:rFonts w:cstheme="minorHAnsi"/>
          <w:lang w:val="sr-Latn-ME"/>
        </w:rPr>
        <w:t xml:space="preserve"> podpodtačka </w:t>
      </w:r>
      <w:r w:rsidR="00FD47DC" w:rsidRPr="0001726A">
        <w:rPr>
          <w:rFonts w:cstheme="minorHAnsi"/>
          <w:lang w:val="sr-Latn-ME"/>
        </w:rPr>
        <w:t>(</w:t>
      </w:r>
      <w:r w:rsidRPr="0001726A">
        <w:rPr>
          <w:rFonts w:cstheme="minorHAnsi"/>
          <w:lang w:val="sr-Latn-ME"/>
        </w:rPr>
        <w:t>1</w:t>
      </w:r>
      <w:r w:rsidR="00FD47DC" w:rsidRPr="0001726A">
        <w:rPr>
          <w:rFonts w:cstheme="minorHAnsi"/>
          <w:lang w:val="sr-Latn-ME"/>
        </w:rPr>
        <w:t>)</w:t>
      </w:r>
      <w:r w:rsidRPr="0001726A">
        <w:rPr>
          <w:rFonts w:cstheme="minorHAnsi"/>
          <w:lang w:val="sr-Latn-ME"/>
        </w:rPr>
        <w:t>.</w:t>
      </w:r>
    </w:p>
    <w:p w14:paraId="175D2A8D" w14:textId="77777777" w:rsidR="001D0CAC" w:rsidRPr="0001726A" w:rsidRDefault="001D0CAC" w:rsidP="004170FE">
      <w:pPr>
        <w:pStyle w:val="ListParagraph"/>
        <w:jc w:val="both"/>
        <w:rPr>
          <w:rFonts w:cstheme="minorHAnsi"/>
          <w:lang w:val="sr-Latn-ME"/>
        </w:rPr>
      </w:pPr>
    </w:p>
    <w:p w14:paraId="6C361353" w14:textId="14CEBA82" w:rsidR="001D0CAC" w:rsidRPr="00F50072" w:rsidRDefault="000F18D5" w:rsidP="004170FE">
      <w:pPr>
        <w:pStyle w:val="ListParagraph"/>
        <w:numPr>
          <w:ilvl w:val="0"/>
          <w:numId w:val="40"/>
        </w:numPr>
        <w:ind w:left="720"/>
        <w:jc w:val="both"/>
        <w:rPr>
          <w:rFonts w:cstheme="minorHAnsi"/>
          <w:lang w:val="sr-Latn-ME"/>
        </w:rPr>
      </w:pPr>
      <w:r w:rsidRPr="0001726A">
        <w:rPr>
          <w:rFonts w:cstheme="minorHAnsi"/>
          <w:lang w:val="sr-Latn-ME"/>
        </w:rPr>
        <w:t xml:space="preserve">Nadležni organ </w:t>
      </w:r>
      <w:r w:rsidR="00133131">
        <w:rPr>
          <w:rFonts w:cstheme="minorHAnsi"/>
          <w:lang w:val="sr-Latn-ME"/>
        </w:rPr>
        <w:t>čuva</w:t>
      </w:r>
      <w:r w:rsidRPr="0001726A">
        <w:rPr>
          <w:rFonts w:cstheme="minorHAnsi"/>
          <w:lang w:val="sr-Latn-ME"/>
        </w:rPr>
        <w:t xml:space="preserve"> </w:t>
      </w:r>
      <w:r w:rsidR="00133131">
        <w:rPr>
          <w:rFonts w:cstheme="minorHAnsi"/>
          <w:lang w:val="sr-Latn-ME"/>
        </w:rPr>
        <w:t>zapise</w:t>
      </w:r>
      <w:r w:rsidRPr="0001726A">
        <w:rPr>
          <w:rFonts w:cstheme="minorHAnsi"/>
          <w:lang w:val="sr-Latn-ME"/>
        </w:rPr>
        <w:t xml:space="preserve"> o svim</w:t>
      </w:r>
      <w:r w:rsidR="00B500E6">
        <w:rPr>
          <w:rFonts w:cstheme="minorHAnsi"/>
          <w:lang w:val="sr-Latn-ME"/>
        </w:rPr>
        <w:t xml:space="preserve"> konstatovanim</w:t>
      </w:r>
      <w:r w:rsidRPr="0001726A">
        <w:rPr>
          <w:rFonts w:cstheme="minorHAnsi"/>
          <w:lang w:val="sr-Latn-ME"/>
        </w:rPr>
        <w:t xml:space="preserve"> </w:t>
      </w:r>
      <w:r w:rsidRPr="00B500E6">
        <w:rPr>
          <w:rFonts w:cstheme="minorHAnsi"/>
          <w:lang w:val="sr-Latn-ME"/>
        </w:rPr>
        <w:t xml:space="preserve">nalazima </w:t>
      </w:r>
      <w:r w:rsidRPr="00065CCB">
        <w:rPr>
          <w:rFonts w:cstheme="minorHAnsi"/>
          <w:lang w:val="sr-Latn-ME"/>
        </w:rPr>
        <w:t xml:space="preserve">ili koji su mu saopšteni u skladu sa </w:t>
      </w:r>
      <w:r w:rsidR="00136CDB">
        <w:rPr>
          <w:rFonts w:cstheme="minorHAnsi"/>
          <w:lang w:val="sr-Latn-ME"/>
        </w:rPr>
        <w:t>pod</w:t>
      </w:r>
      <w:r w:rsidRPr="00065CCB">
        <w:rPr>
          <w:rFonts w:cstheme="minorHAnsi"/>
          <w:lang w:val="sr-Latn-ME"/>
        </w:rPr>
        <w:t>tačkom (e) i, gdje je prim</w:t>
      </w:r>
      <w:r w:rsidR="000B6867" w:rsidRPr="00065CCB">
        <w:rPr>
          <w:rFonts w:cstheme="minorHAnsi"/>
          <w:lang w:val="sr-Latn-ME"/>
        </w:rPr>
        <w:t>j</w:t>
      </w:r>
      <w:r w:rsidRPr="00065CCB">
        <w:rPr>
          <w:rFonts w:cstheme="minorHAnsi"/>
          <w:lang w:val="sr-Latn-ME"/>
        </w:rPr>
        <w:t>enljivo,</w:t>
      </w:r>
      <w:r w:rsidR="000B6867" w:rsidRPr="00F50072">
        <w:rPr>
          <w:rFonts w:cstheme="minorHAnsi"/>
          <w:lang w:val="sr-Latn-ME"/>
        </w:rPr>
        <w:t xml:space="preserve"> o</w:t>
      </w:r>
      <w:r w:rsidRPr="00F50072">
        <w:rPr>
          <w:rFonts w:cstheme="minorHAnsi"/>
          <w:lang w:val="sr-Latn-ME"/>
        </w:rPr>
        <w:t xml:space="preserve"> </w:t>
      </w:r>
      <w:r w:rsidR="000B6867" w:rsidRPr="00B500E6">
        <w:rPr>
          <w:rFonts w:cstheme="minorHAnsi"/>
          <w:lang w:val="sr-Latn-ME"/>
        </w:rPr>
        <w:t xml:space="preserve">izvršnim </w:t>
      </w:r>
      <w:r w:rsidRPr="00B500E6">
        <w:rPr>
          <w:rFonts w:cstheme="minorHAnsi"/>
          <w:lang w:val="sr-Latn-ME"/>
        </w:rPr>
        <w:t>mjer</w:t>
      </w:r>
      <w:r w:rsidR="000B6867" w:rsidRPr="00B500E6">
        <w:rPr>
          <w:rFonts w:cstheme="minorHAnsi"/>
          <w:lang w:val="sr-Latn-ME"/>
        </w:rPr>
        <w:t>ama</w:t>
      </w:r>
      <w:r w:rsidRPr="00B500E6">
        <w:rPr>
          <w:rFonts w:cstheme="minorHAnsi"/>
          <w:lang w:val="sr-Latn-ME"/>
        </w:rPr>
        <w:t xml:space="preserve"> koje je</w:t>
      </w:r>
      <w:r w:rsidRPr="00F50072">
        <w:rPr>
          <w:rFonts w:cstheme="minorHAnsi"/>
          <w:lang w:val="sr-Latn-ME"/>
        </w:rPr>
        <w:t xml:space="preserve"> primijenio, kao i sve korektivne akcije i akcije otklanjanja za sve nalaze.</w:t>
      </w:r>
    </w:p>
    <w:p w14:paraId="71904884" w14:textId="77777777" w:rsidR="000F18D5" w:rsidRPr="00F50072" w:rsidRDefault="000F18D5" w:rsidP="000F18D5">
      <w:pPr>
        <w:pStyle w:val="ListParagraph"/>
        <w:rPr>
          <w:rFonts w:cstheme="minorHAnsi"/>
          <w:lang w:val="sr-Latn-ME"/>
        </w:rPr>
      </w:pPr>
    </w:p>
    <w:p w14:paraId="473AE969" w14:textId="59D5D1DC" w:rsidR="000F18D5" w:rsidRPr="00180F84" w:rsidRDefault="000F18D5" w:rsidP="004170FE">
      <w:pPr>
        <w:pStyle w:val="ListParagraph"/>
        <w:numPr>
          <w:ilvl w:val="0"/>
          <w:numId w:val="34"/>
        </w:numPr>
        <w:ind w:left="450"/>
        <w:jc w:val="both"/>
        <w:rPr>
          <w:rFonts w:cstheme="minorHAnsi"/>
          <w:lang w:val="sr-Latn-ME"/>
        </w:rPr>
      </w:pPr>
      <w:r w:rsidRPr="00F50072">
        <w:rPr>
          <w:rFonts w:cstheme="minorHAnsi"/>
          <w:lang w:val="sr-Latn-ME"/>
        </w:rPr>
        <w:lastRenderedPageBreak/>
        <w:t xml:space="preserve">Ne dovodeći u pitanje bilo kakve dodatne </w:t>
      </w:r>
      <w:r w:rsidR="000A32AF" w:rsidRPr="00F50072">
        <w:rPr>
          <w:rFonts w:cstheme="minorHAnsi"/>
          <w:lang w:val="sr-Latn-ME"/>
        </w:rPr>
        <w:t>izvršne mjere</w:t>
      </w:r>
      <w:r w:rsidRPr="00F50072">
        <w:rPr>
          <w:rFonts w:cstheme="minorHAnsi"/>
          <w:lang w:val="sr-Latn-ME"/>
        </w:rPr>
        <w:t>, kad</w:t>
      </w:r>
      <w:r w:rsidR="00376456" w:rsidRPr="00F50072">
        <w:rPr>
          <w:rFonts w:cstheme="minorHAnsi"/>
          <w:lang w:val="sr-Latn-ME"/>
        </w:rPr>
        <w:t>a</w:t>
      </w:r>
      <w:r w:rsidRPr="00F50072">
        <w:rPr>
          <w:rFonts w:cstheme="minorHAnsi"/>
          <w:lang w:val="sr-Latn-ME"/>
        </w:rPr>
        <w:t xml:space="preserve"> </w:t>
      </w:r>
      <w:r w:rsidR="00376456" w:rsidRPr="00F50072">
        <w:rPr>
          <w:rFonts w:cstheme="minorHAnsi"/>
          <w:lang w:val="sr-Latn-ME"/>
        </w:rPr>
        <w:t xml:space="preserve">organ </w:t>
      </w:r>
      <w:r w:rsidR="003E667C" w:rsidRPr="00F50072">
        <w:rPr>
          <w:rFonts w:cstheme="minorHAnsi"/>
          <w:lang w:val="sr-Latn-ME"/>
        </w:rPr>
        <w:t xml:space="preserve">koji </w:t>
      </w:r>
      <w:r w:rsidR="00E21920" w:rsidRPr="00F50072">
        <w:rPr>
          <w:rFonts w:cstheme="minorHAnsi"/>
          <w:lang w:val="sr-Latn-ME"/>
        </w:rPr>
        <w:t>obavlja</w:t>
      </w:r>
      <w:r w:rsidR="006A6A9E" w:rsidRPr="00F50072">
        <w:rPr>
          <w:rFonts w:cstheme="minorHAnsi"/>
          <w:lang w:val="sr-Latn-ME"/>
        </w:rPr>
        <w:t xml:space="preserve"> </w:t>
      </w:r>
      <w:r w:rsidRPr="00F50072">
        <w:rPr>
          <w:rFonts w:cstheme="minorHAnsi"/>
          <w:lang w:val="sr-Latn-ME"/>
        </w:rPr>
        <w:t>poslov</w:t>
      </w:r>
      <w:r w:rsidR="000B6867" w:rsidRPr="00F50072">
        <w:rPr>
          <w:rFonts w:cstheme="minorHAnsi"/>
          <w:lang w:val="sr-Latn-ME"/>
        </w:rPr>
        <w:t>e</w:t>
      </w:r>
      <w:r w:rsidRPr="00F50072">
        <w:rPr>
          <w:rFonts w:cstheme="minorHAnsi"/>
          <w:lang w:val="sr-Latn-ME"/>
        </w:rPr>
        <w:t xml:space="preserve"> nadzora u skladu s</w:t>
      </w:r>
      <w:r w:rsidR="003E667C" w:rsidRPr="00120A40">
        <w:rPr>
          <w:rFonts w:cstheme="minorHAnsi"/>
          <w:lang w:val="sr-Latn-ME"/>
        </w:rPr>
        <w:t>a</w:t>
      </w:r>
      <w:r w:rsidRPr="00120A40">
        <w:rPr>
          <w:rFonts w:cstheme="minorHAnsi"/>
          <w:lang w:val="sr-Latn-ME"/>
        </w:rPr>
        <w:t xml:space="preserve"> t</w:t>
      </w:r>
      <w:r w:rsidR="006A6A9E" w:rsidRPr="00120A40">
        <w:rPr>
          <w:rFonts w:cstheme="minorHAnsi"/>
          <w:lang w:val="sr-Latn-ME"/>
        </w:rPr>
        <w:t>ačkom 145.B.300</w:t>
      </w:r>
      <w:r w:rsidR="00136CDB">
        <w:rPr>
          <w:rFonts w:cstheme="minorHAnsi"/>
          <w:lang w:val="sr-Latn-ME"/>
        </w:rPr>
        <w:t xml:space="preserve"> podtačka </w:t>
      </w:r>
      <w:r w:rsidRPr="0001726A">
        <w:rPr>
          <w:rFonts w:cstheme="minorHAnsi"/>
          <w:lang w:val="sr-Latn-ME"/>
        </w:rPr>
        <w:t xml:space="preserve">(d) </w:t>
      </w:r>
      <w:r w:rsidR="004843E1" w:rsidRPr="0001726A">
        <w:rPr>
          <w:rFonts w:cstheme="minorHAnsi"/>
          <w:lang w:val="sr-Latn-ME"/>
        </w:rPr>
        <w:t>utvrdi bilo kakvu neusklađenost</w:t>
      </w:r>
      <w:r w:rsidRPr="0001726A">
        <w:rPr>
          <w:rFonts w:cstheme="minorHAnsi"/>
          <w:lang w:val="sr-Latn-ME"/>
        </w:rPr>
        <w:t xml:space="preserve"> </w:t>
      </w:r>
      <w:r w:rsidR="004843E1" w:rsidRPr="0001726A">
        <w:rPr>
          <w:rFonts w:cstheme="minorHAnsi"/>
          <w:lang w:val="sr-Latn-ME"/>
        </w:rPr>
        <w:t>s</w:t>
      </w:r>
      <w:r w:rsidR="003E667C" w:rsidRPr="0001726A">
        <w:rPr>
          <w:rFonts w:cstheme="minorHAnsi"/>
          <w:lang w:val="sr-Latn-ME"/>
        </w:rPr>
        <w:t>a</w:t>
      </w:r>
      <w:r w:rsidR="004843E1" w:rsidRPr="0001726A">
        <w:rPr>
          <w:rFonts w:cstheme="minorHAnsi"/>
          <w:lang w:val="sr-Latn-ME"/>
        </w:rPr>
        <w:t xml:space="preserve"> </w:t>
      </w:r>
      <w:r w:rsidRPr="0001726A">
        <w:rPr>
          <w:rFonts w:cstheme="minorHAnsi"/>
          <w:lang w:val="sr-Latn-ME"/>
        </w:rPr>
        <w:t>primjen</w:t>
      </w:r>
      <w:r w:rsidR="004843E1" w:rsidRPr="0001726A">
        <w:rPr>
          <w:rFonts w:cstheme="minorHAnsi"/>
          <w:lang w:val="sr-Latn-ME"/>
        </w:rPr>
        <w:t xml:space="preserve">ljivim zahtjevima Regulative </w:t>
      </w:r>
      <w:r w:rsidRPr="0001726A">
        <w:rPr>
          <w:rFonts w:cstheme="minorHAnsi"/>
          <w:lang w:val="sr-Latn-ME"/>
        </w:rPr>
        <w:t xml:space="preserve">(EU) 2018/1139 i </w:t>
      </w:r>
      <w:r w:rsidR="003E667C" w:rsidRPr="0001726A">
        <w:rPr>
          <w:rFonts w:cstheme="minorHAnsi"/>
          <w:lang w:val="sr-Latn-ME"/>
        </w:rPr>
        <w:t>njenim delegiranim</w:t>
      </w:r>
      <w:r w:rsidRPr="0001726A">
        <w:rPr>
          <w:rFonts w:cstheme="minorHAnsi"/>
          <w:lang w:val="sr-Latn-ME"/>
        </w:rPr>
        <w:t xml:space="preserve"> </w:t>
      </w:r>
      <w:r w:rsidR="003E667C" w:rsidRPr="0001726A">
        <w:rPr>
          <w:rFonts w:cstheme="minorHAnsi"/>
          <w:lang w:val="sr-Latn-ME"/>
        </w:rPr>
        <w:t>ak</w:t>
      </w:r>
      <w:r w:rsidR="004843E1" w:rsidRPr="0001726A">
        <w:rPr>
          <w:rFonts w:cstheme="minorHAnsi"/>
          <w:lang w:val="sr-Latn-ME"/>
        </w:rPr>
        <w:t>t</w:t>
      </w:r>
      <w:r w:rsidR="003E667C" w:rsidRPr="00180F84">
        <w:rPr>
          <w:rFonts w:cstheme="minorHAnsi"/>
          <w:lang w:val="sr-Latn-ME"/>
        </w:rPr>
        <w:t>im</w:t>
      </w:r>
      <w:r w:rsidR="004843E1" w:rsidRPr="00180F84">
        <w:rPr>
          <w:rFonts w:cstheme="minorHAnsi"/>
          <w:lang w:val="sr-Latn-ME"/>
        </w:rPr>
        <w:t xml:space="preserve">a </w:t>
      </w:r>
      <w:r w:rsidRPr="00180F84">
        <w:rPr>
          <w:rFonts w:cstheme="minorHAnsi"/>
          <w:lang w:val="sr-Latn-ME"/>
        </w:rPr>
        <w:t xml:space="preserve">i </w:t>
      </w:r>
      <w:r w:rsidR="003E667C" w:rsidRPr="00180F84">
        <w:rPr>
          <w:rFonts w:cstheme="minorHAnsi"/>
          <w:lang w:val="sr-Latn-ME"/>
        </w:rPr>
        <w:t>aktima</w:t>
      </w:r>
      <w:r w:rsidR="004843E1" w:rsidRPr="00180F84">
        <w:rPr>
          <w:rFonts w:cstheme="minorHAnsi"/>
          <w:lang w:val="sr-Latn-ME"/>
        </w:rPr>
        <w:t xml:space="preserve"> za sprovođenje od </w:t>
      </w:r>
      <w:r w:rsidR="003E667C" w:rsidRPr="00180F84">
        <w:rPr>
          <w:rFonts w:cstheme="minorHAnsi"/>
          <w:lang w:val="sr-Latn-ME"/>
        </w:rPr>
        <w:t>strane organizacije koju je sertifikovao nadležni organ druge države članice ili Agencija</w:t>
      </w:r>
      <w:r w:rsidRPr="00180F84">
        <w:rPr>
          <w:rFonts w:cstheme="minorHAnsi"/>
          <w:lang w:val="sr-Latn-ME"/>
        </w:rPr>
        <w:t xml:space="preserve">, </w:t>
      </w:r>
      <w:r w:rsidR="003E667C" w:rsidRPr="00180F84">
        <w:rPr>
          <w:rFonts w:cstheme="minorHAnsi"/>
          <w:lang w:val="sr-Latn-ME"/>
        </w:rPr>
        <w:t>on</w:t>
      </w:r>
      <w:r w:rsidRPr="00180F84">
        <w:rPr>
          <w:rFonts w:cstheme="minorHAnsi"/>
          <w:lang w:val="sr-Latn-ME"/>
        </w:rPr>
        <w:t xml:space="preserve"> obavješ</w:t>
      </w:r>
      <w:r w:rsidR="003E667C" w:rsidRPr="00180F84">
        <w:rPr>
          <w:rFonts w:cstheme="minorHAnsi"/>
          <w:lang w:val="sr-Latn-ME"/>
        </w:rPr>
        <w:t>tava</w:t>
      </w:r>
      <w:r w:rsidRPr="00180F84">
        <w:rPr>
          <w:rFonts w:cstheme="minorHAnsi"/>
          <w:lang w:val="sr-Latn-ME"/>
        </w:rPr>
        <w:t xml:space="preserve"> </w:t>
      </w:r>
      <w:r w:rsidR="003E667C" w:rsidRPr="00180F84">
        <w:rPr>
          <w:rFonts w:cstheme="minorHAnsi"/>
          <w:lang w:val="sr-Latn-ME"/>
        </w:rPr>
        <w:t>taj nadležni organ</w:t>
      </w:r>
      <w:r w:rsidRPr="00180F84">
        <w:rPr>
          <w:rFonts w:cstheme="minorHAnsi"/>
          <w:lang w:val="sr-Latn-ME"/>
        </w:rPr>
        <w:t xml:space="preserve"> i navodi </w:t>
      </w:r>
      <w:r w:rsidR="003E667C" w:rsidRPr="00180F84">
        <w:rPr>
          <w:rFonts w:cstheme="minorHAnsi"/>
          <w:lang w:val="sr-Latn-ME"/>
        </w:rPr>
        <w:t>nivo</w:t>
      </w:r>
      <w:r w:rsidRPr="00180F84">
        <w:rPr>
          <w:rFonts w:cstheme="minorHAnsi"/>
          <w:lang w:val="sr-Latn-ME"/>
        </w:rPr>
        <w:t xml:space="preserve"> nalaza</w:t>
      </w:r>
      <w:r w:rsidR="003E667C" w:rsidRPr="00180F84">
        <w:rPr>
          <w:rFonts w:cstheme="minorHAnsi"/>
          <w:lang w:val="sr-Latn-ME"/>
        </w:rPr>
        <w:t>.</w:t>
      </w:r>
    </w:p>
    <w:p w14:paraId="3A194BEB" w14:textId="77777777" w:rsidR="003E667C" w:rsidRPr="00180F84" w:rsidRDefault="003E667C" w:rsidP="003E667C">
      <w:pPr>
        <w:pStyle w:val="ListParagraph"/>
        <w:jc w:val="both"/>
        <w:rPr>
          <w:rFonts w:cstheme="minorHAnsi"/>
          <w:lang w:val="sr-Latn-ME"/>
        </w:rPr>
      </w:pPr>
    </w:p>
    <w:p w14:paraId="778249FD" w14:textId="685D6B16" w:rsidR="00044219" w:rsidRPr="00180F84" w:rsidRDefault="00044219" w:rsidP="004170FE">
      <w:pPr>
        <w:pStyle w:val="ListParagraph"/>
        <w:numPr>
          <w:ilvl w:val="0"/>
          <w:numId w:val="34"/>
        </w:numPr>
        <w:ind w:left="540"/>
        <w:jc w:val="both"/>
        <w:rPr>
          <w:rFonts w:cstheme="minorHAnsi"/>
          <w:lang w:val="sr-Latn-ME"/>
        </w:rPr>
      </w:pPr>
      <w:r w:rsidRPr="00180F84">
        <w:rPr>
          <w:rFonts w:cstheme="minorHAnsi"/>
          <w:lang w:val="sr-Latn-ME"/>
        </w:rPr>
        <w:t xml:space="preserve">Nadležni organ može da objavi </w:t>
      </w:r>
      <w:r w:rsidR="000B6867" w:rsidRPr="00180F84">
        <w:rPr>
          <w:rFonts w:cstheme="minorHAnsi"/>
          <w:lang w:val="sr-Latn-ME"/>
        </w:rPr>
        <w:t xml:space="preserve">opservacije </w:t>
      </w:r>
      <w:r w:rsidRPr="00180F84">
        <w:rPr>
          <w:rFonts w:cstheme="minorHAnsi"/>
          <w:lang w:val="sr-Latn-ME"/>
        </w:rPr>
        <w:t>u svim sljedećim slučaj</w:t>
      </w:r>
      <w:r w:rsidR="00131227" w:rsidRPr="00180F84">
        <w:rPr>
          <w:rFonts w:cstheme="minorHAnsi"/>
          <w:lang w:val="sr-Latn-ME"/>
        </w:rPr>
        <w:t xml:space="preserve">evima za koje se ne zahtijevaju </w:t>
      </w:r>
      <w:r w:rsidRPr="00180F84">
        <w:rPr>
          <w:rFonts w:cstheme="minorHAnsi"/>
          <w:lang w:val="sr-Latn-ME"/>
        </w:rPr>
        <w:t xml:space="preserve">nalazi </w:t>
      </w:r>
      <w:r w:rsidR="00592089" w:rsidRPr="00180F84">
        <w:rPr>
          <w:rFonts w:cstheme="minorHAnsi"/>
          <w:lang w:val="sr-Latn-ME"/>
        </w:rPr>
        <w:t xml:space="preserve">nivoa </w:t>
      </w:r>
      <w:r w:rsidRPr="00180F84">
        <w:rPr>
          <w:rFonts w:cstheme="minorHAnsi"/>
          <w:lang w:val="sr-Latn-ME"/>
        </w:rPr>
        <w:t>1</w:t>
      </w:r>
      <w:r w:rsidR="00592089" w:rsidRPr="00180F84">
        <w:rPr>
          <w:rFonts w:cstheme="minorHAnsi"/>
          <w:lang w:val="sr-Latn-ME"/>
        </w:rPr>
        <w:t xml:space="preserve"> ili 2</w:t>
      </w:r>
      <w:r w:rsidRPr="00180F84">
        <w:rPr>
          <w:rFonts w:cstheme="minorHAnsi"/>
          <w:lang w:val="sr-Latn-ME"/>
        </w:rPr>
        <w:t>:</w:t>
      </w:r>
    </w:p>
    <w:p w14:paraId="5C5D6406" w14:textId="77777777" w:rsidR="00592089" w:rsidRPr="00180F84" w:rsidRDefault="00592089" w:rsidP="00592089">
      <w:pPr>
        <w:pStyle w:val="ListParagraph"/>
        <w:rPr>
          <w:rFonts w:cstheme="minorHAnsi"/>
          <w:lang w:val="sr-Latn-ME"/>
        </w:rPr>
      </w:pPr>
    </w:p>
    <w:p w14:paraId="05D3106D" w14:textId="727362FF" w:rsidR="00044219" w:rsidRPr="00180F84" w:rsidRDefault="00592089" w:rsidP="004170FE">
      <w:pPr>
        <w:pStyle w:val="ListParagraph"/>
        <w:numPr>
          <w:ilvl w:val="0"/>
          <w:numId w:val="42"/>
        </w:numPr>
        <w:ind w:left="810"/>
        <w:jc w:val="both"/>
        <w:rPr>
          <w:rFonts w:cstheme="minorHAnsi"/>
          <w:lang w:val="sr-Latn-ME"/>
        </w:rPr>
      </w:pPr>
      <w:r w:rsidRPr="00180F84">
        <w:rPr>
          <w:rFonts w:cstheme="minorHAnsi"/>
          <w:lang w:val="sr-Latn-ME"/>
        </w:rPr>
        <w:t>za svak</w:t>
      </w:r>
      <w:r w:rsidR="00B500E6">
        <w:rPr>
          <w:rFonts w:cstheme="minorHAnsi"/>
          <w:lang w:val="sr-Latn-ME"/>
        </w:rPr>
        <w:t xml:space="preserve">u stavku </w:t>
      </w:r>
      <w:r w:rsidRPr="00180F84">
        <w:rPr>
          <w:rFonts w:cstheme="minorHAnsi"/>
          <w:lang w:val="sr-Latn-ME"/>
        </w:rPr>
        <w:t xml:space="preserve">čije su performanse ocijenjene kao </w:t>
      </w:r>
      <w:r w:rsidR="00131227" w:rsidRPr="00180F84">
        <w:rPr>
          <w:rFonts w:cstheme="minorHAnsi"/>
          <w:lang w:val="sr-Latn-ME"/>
        </w:rPr>
        <w:t>nedjelotvorne;</w:t>
      </w:r>
    </w:p>
    <w:p w14:paraId="0D29DBB3" w14:textId="77777777" w:rsidR="00131227" w:rsidRPr="00180F84" w:rsidRDefault="00131227" w:rsidP="004170FE">
      <w:pPr>
        <w:pStyle w:val="ListParagraph"/>
        <w:ind w:left="810"/>
        <w:jc w:val="both"/>
        <w:rPr>
          <w:rFonts w:cstheme="minorHAnsi"/>
          <w:lang w:val="sr-Latn-ME"/>
        </w:rPr>
      </w:pPr>
    </w:p>
    <w:p w14:paraId="19DE1B0D" w14:textId="4FA9B411" w:rsidR="00131227" w:rsidRPr="00F50072" w:rsidRDefault="00131227" w:rsidP="004170FE">
      <w:pPr>
        <w:pStyle w:val="ListParagraph"/>
        <w:numPr>
          <w:ilvl w:val="0"/>
          <w:numId w:val="42"/>
        </w:numPr>
        <w:ind w:left="810"/>
        <w:jc w:val="both"/>
        <w:rPr>
          <w:rFonts w:cstheme="minorHAnsi"/>
          <w:lang w:val="sr-Latn-ME"/>
        </w:rPr>
      </w:pPr>
      <w:r w:rsidRPr="00180F84">
        <w:rPr>
          <w:rFonts w:cstheme="minorHAnsi"/>
          <w:lang w:val="sr-Latn-ME"/>
        </w:rPr>
        <w:t xml:space="preserve">kada se utvrdi da stavka </w:t>
      </w:r>
      <w:r w:rsidRPr="00065CCB">
        <w:rPr>
          <w:rFonts w:cstheme="minorHAnsi"/>
          <w:lang w:val="sr-Latn-ME"/>
        </w:rPr>
        <w:t xml:space="preserve">može da uzrokuje neusklađenost </w:t>
      </w:r>
      <w:r w:rsidR="003072D1" w:rsidRPr="00F50072">
        <w:rPr>
          <w:rFonts w:cstheme="minorHAnsi"/>
          <w:lang w:val="sr-Latn-ME"/>
        </w:rPr>
        <w:t>u skladu sa</w:t>
      </w:r>
      <w:r w:rsidRPr="00F50072">
        <w:rPr>
          <w:rFonts w:cstheme="minorHAnsi"/>
          <w:lang w:val="sr-Latn-ME"/>
        </w:rPr>
        <w:t xml:space="preserve"> </w:t>
      </w:r>
      <w:r w:rsidR="00136CDB">
        <w:rPr>
          <w:rFonts w:cstheme="minorHAnsi"/>
          <w:lang w:val="sr-Latn-ME"/>
        </w:rPr>
        <w:t>pod</w:t>
      </w:r>
      <w:r w:rsidRPr="00F50072">
        <w:rPr>
          <w:rFonts w:cstheme="minorHAnsi"/>
          <w:lang w:val="sr-Latn-ME"/>
        </w:rPr>
        <w:t>tač</w:t>
      </w:r>
      <w:r w:rsidR="00136CDB">
        <w:rPr>
          <w:rFonts w:cstheme="minorHAnsi"/>
          <w:lang w:val="sr-Latn-ME"/>
        </w:rPr>
        <w:t>.</w:t>
      </w:r>
      <w:r w:rsidRPr="00F50072">
        <w:rPr>
          <w:rFonts w:cstheme="minorHAnsi"/>
          <w:lang w:val="sr-Latn-ME"/>
        </w:rPr>
        <w:t xml:space="preserve"> (b) ili (c);</w:t>
      </w:r>
    </w:p>
    <w:p w14:paraId="78C07DF6" w14:textId="77777777" w:rsidR="00592089" w:rsidRPr="00F50072" w:rsidRDefault="00592089" w:rsidP="004170FE">
      <w:pPr>
        <w:pStyle w:val="ListParagraph"/>
        <w:ind w:left="810"/>
        <w:jc w:val="both"/>
        <w:rPr>
          <w:rFonts w:cstheme="minorHAnsi"/>
          <w:lang w:val="sr-Latn-ME"/>
        </w:rPr>
      </w:pPr>
    </w:p>
    <w:p w14:paraId="0BAD4812" w14:textId="77777777" w:rsidR="00131227" w:rsidRPr="00F50072" w:rsidRDefault="00044219" w:rsidP="004170FE">
      <w:pPr>
        <w:pStyle w:val="ListParagraph"/>
        <w:numPr>
          <w:ilvl w:val="0"/>
          <w:numId w:val="42"/>
        </w:numPr>
        <w:ind w:left="810"/>
        <w:jc w:val="both"/>
        <w:rPr>
          <w:rFonts w:cstheme="minorHAnsi"/>
          <w:lang w:val="sr-Latn-ME"/>
        </w:rPr>
      </w:pPr>
      <w:r w:rsidRPr="00F50072">
        <w:rPr>
          <w:rFonts w:cstheme="minorHAnsi"/>
          <w:lang w:val="sr-Latn-ME"/>
        </w:rPr>
        <w:t xml:space="preserve"> kad </w:t>
      </w:r>
      <w:r w:rsidR="00131227" w:rsidRPr="00F50072">
        <w:rPr>
          <w:rFonts w:cstheme="minorHAnsi"/>
          <w:lang w:val="sr-Latn-ME"/>
        </w:rPr>
        <w:t>su</w:t>
      </w:r>
      <w:r w:rsidRPr="00F50072">
        <w:rPr>
          <w:rFonts w:cstheme="minorHAnsi"/>
          <w:lang w:val="sr-Latn-ME"/>
        </w:rPr>
        <w:t xml:space="preserve"> </w:t>
      </w:r>
      <w:r w:rsidR="00131227" w:rsidRPr="00F50072">
        <w:rPr>
          <w:rFonts w:cstheme="minorHAnsi"/>
          <w:lang w:val="sr-Latn-ME"/>
        </w:rPr>
        <w:t>predlozi</w:t>
      </w:r>
      <w:r w:rsidRPr="00F50072">
        <w:rPr>
          <w:rFonts w:cstheme="minorHAnsi"/>
          <w:lang w:val="sr-Latn-ME"/>
        </w:rPr>
        <w:t xml:space="preserve"> ili po</w:t>
      </w:r>
      <w:r w:rsidR="00515BFD" w:rsidRPr="00F50072">
        <w:rPr>
          <w:rFonts w:cstheme="minorHAnsi"/>
          <w:lang w:val="sr-Latn-ME"/>
        </w:rPr>
        <w:t xml:space="preserve">boljšanja od interesa za ukupni učinak sigurnosti </w:t>
      </w:r>
      <w:r w:rsidRPr="00F50072">
        <w:rPr>
          <w:rFonts w:cstheme="minorHAnsi"/>
          <w:lang w:val="sr-Latn-ME"/>
        </w:rPr>
        <w:t>organizacije.</w:t>
      </w:r>
    </w:p>
    <w:p w14:paraId="11B29E34" w14:textId="77777777" w:rsidR="00131227" w:rsidRPr="00F50072" w:rsidRDefault="00131227" w:rsidP="00131227">
      <w:pPr>
        <w:pStyle w:val="ListParagraph"/>
        <w:rPr>
          <w:rFonts w:cstheme="minorHAnsi"/>
          <w:lang w:val="sr-Latn-ME"/>
        </w:rPr>
      </w:pPr>
    </w:p>
    <w:p w14:paraId="0C6BE532" w14:textId="6C0110EF" w:rsidR="003E667C" w:rsidRPr="0001726A" w:rsidRDefault="000B6867" w:rsidP="004170FE">
      <w:pPr>
        <w:ind w:left="540"/>
        <w:jc w:val="both"/>
        <w:rPr>
          <w:rFonts w:cstheme="minorHAnsi"/>
          <w:lang w:val="sr-Latn-ME"/>
        </w:rPr>
      </w:pPr>
      <w:r w:rsidRPr="00F50072">
        <w:rPr>
          <w:rFonts w:cstheme="minorHAnsi"/>
          <w:lang w:val="sr-Latn-ME"/>
        </w:rPr>
        <w:t xml:space="preserve">Opservacije </w:t>
      </w:r>
      <w:r w:rsidR="00044219" w:rsidRPr="00F50072">
        <w:rPr>
          <w:rFonts w:cstheme="minorHAnsi"/>
          <w:lang w:val="sr-Latn-ME"/>
        </w:rPr>
        <w:t>iznesen</w:t>
      </w:r>
      <w:r w:rsidRPr="00F50072">
        <w:rPr>
          <w:rFonts w:cstheme="minorHAnsi"/>
          <w:lang w:val="sr-Latn-ME"/>
        </w:rPr>
        <w:t>e</w:t>
      </w:r>
      <w:r w:rsidR="00044219" w:rsidRPr="00120A40">
        <w:rPr>
          <w:rFonts w:cstheme="minorHAnsi"/>
          <w:lang w:val="sr-Latn-ME"/>
        </w:rPr>
        <w:t xml:space="preserve"> u skladu s ovom</w:t>
      </w:r>
      <w:r w:rsidR="000777CC" w:rsidRPr="00120A40">
        <w:rPr>
          <w:rFonts w:cstheme="minorHAnsi"/>
          <w:lang w:val="sr-Latn-ME"/>
        </w:rPr>
        <w:t xml:space="preserve"> ta</w:t>
      </w:r>
      <w:r w:rsidR="00044219" w:rsidRPr="00120A40">
        <w:rPr>
          <w:rFonts w:cstheme="minorHAnsi"/>
          <w:lang w:val="sr-Latn-ME"/>
        </w:rPr>
        <w:t>čkom dostavljaju se o</w:t>
      </w:r>
      <w:r w:rsidR="000777CC" w:rsidRPr="0001726A">
        <w:rPr>
          <w:rFonts w:cstheme="minorHAnsi"/>
          <w:lang w:val="sr-Latn-ME"/>
        </w:rPr>
        <w:t xml:space="preserve">rganizaciji u pisanom obliku i </w:t>
      </w:r>
      <w:r w:rsidR="00133131">
        <w:rPr>
          <w:rFonts w:cstheme="minorHAnsi"/>
          <w:lang w:val="sr-Latn-ME"/>
        </w:rPr>
        <w:t>čuvaju se zapisi</w:t>
      </w:r>
      <w:r w:rsidR="000777CC" w:rsidRPr="0001726A">
        <w:rPr>
          <w:rFonts w:cstheme="minorHAnsi"/>
          <w:lang w:val="sr-Latn-ME"/>
        </w:rPr>
        <w:t xml:space="preserve"> od strane nadležnog organa</w:t>
      </w:r>
      <w:r w:rsidR="00044219" w:rsidRPr="0001726A">
        <w:rPr>
          <w:rFonts w:cstheme="minorHAnsi"/>
          <w:lang w:val="sr-Latn-ME"/>
        </w:rPr>
        <w:t>.</w:t>
      </w:r>
    </w:p>
    <w:p w14:paraId="1959F248" w14:textId="77777777" w:rsidR="00CF11DD" w:rsidRDefault="00CF11DD" w:rsidP="003072D1">
      <w:pPr>
        <w:jc w:val="both"/>
        <w:rPr>
          <w:rFonts w:cstheme="minorHAnsi"/>
          <w:lang w:val="sr-Latn-ME"/>
        </w:rPr>
      </w:pPr>
    </w:p>
    <w:p w14:paraId="22445A66" w14:textId="09DA5E22" w:rsidR="003072D1" w:rsidRPr="0001726A" w:rsidRDefault="003072D1" w:rsidP="003072D1">
      <w:pPr>
        <w:jc w:val="both"/>
        <w:rPr>
          <w:rFonts w:cstheme="minorHAnsi"/>
          <w:lang w:val="sr-Latn-ME"/>
        </w:rPr>
      </w:pPr>
      <w:r w:rsidRPr="0001726A">
        <w:rPr>
          <w:rFonts w:cstheme="minorHAnsi"/>
          <w:lang w:val="sr-Latn-ME"/>
        </w:rPr>
        <w:t xml:space="preserve">145.B.355 </w:t>
      </w:r>
      <w:r w:rsidRPr="0001726A">
        <w:rPr>
          <w:rFonts w:cstheme="minorHAnsi"/>
          <w:b/>
          <w:lang w:val="sr-Latn-ME"/>
        </w:rPr>
        <w:t>Suspenzija, ograničavanje i ukidanje</w:t>
      </w:r>
      <w:r w:rsidRPr="0001726A">
        <w:rPr>
          <w:rFonts w:cstheme="minorHAnsi"/>
          <w:lang w:val="sr-Latn-ME"/>
        </w:rPr>
        <w:t xml:space="preserve"> </w:t>
      </w:r>
    </w:p>
    <w:p w14:paraId="334CCD7A" w14:textId="77777777" w:rsidR="006128FC" w:rsidRPr="0001726A" w:rsidRDefault="006128FC" w:rsidP="003072D1">
      <w:pPr>
        <w:jc w:val="both"/>
        <w:rPr>
          <w:rFonts w:cstheme="minorHAnsi"/>
          <w:lang w:val="sr-Latn-ME"/>
        </w:rPr>
      </w:pPr>
      <w:r w:rsidRPr="0001726A">
        <w:rPr>
          <w:rFonts w:cstheme="minorHAnsi"/>
          <w:lang w:val="sr-Latn-ME"/>
        </w:rPr>
        <w:lastRenderedPageBreak/>
        <w:t>Nadležni organ:</w:t>
      </w:r>
    </w:p>
    <w:p w14:paraId="247393AB" w14:textId="23310103" w:rsidR="006128FC" w:rsidRPr="0001726A" w:rsidRDefault="006128FC" w:rsidP="002F0697">
      <w:pPr>
        <w:pStyle w:val="ListParagraph"/>
        <w:numPr>
          <w:ilvl w:val="0"/>
          <w:numId w:val="43"/>
        </w:numPr>
        <w:jc w:val="both"/>
        <w:rPr>
          <w:rFonts w:cstheme="minorHAnsi"/>
          <w:lang w:val="sr-Latn-ME"/>
        </w:rPr>
      </w:pPr>
      <w:r w:rsidRPr="0001726A">
        <w:rPr>
          <w:rFonts w:cstheme="minorHAnsi"/>
          <w:lang w:val="sr-Latn-ME"/>
        </w:rPr>
        <w:t xml:space="preserve">suspenduje </w:t>
      </w:r>
      <w:r w:rsidR="000B6867" w:rsidRPr="0001726A">
        <w:rPr>
          <w:rFonts w:cstheme="minorHAnsi"/>
          <w:lang w:val="sr-Latn-ME"/>
        </w:rPr>
        <w:t xml:space="preserve">uvjerenje </w:t>
      </w:r>
      <w:r w:rsidRPr="0001726A">
        <w:rPr>
          <w:rFonts w:cstheme="minorHAnsi"/>
          <w:lang w:val="sr-Latn-ME"/>
        </w:rPr>
        <w:t xml:space="preserve">kada postoje opravdani razlozi </w:t>
      </w:r>
      <w:r w:rsidR="003273F0" w:rsidRPr="0001726A">
        <w:rPr>
          <w:rFonts w:cstheme="minorHAnsi"/>
          <w:lang w:val="sr-Latn-ME"/>
        </w:rPr>
        <w:t>da je takva aktivnost potrebna kako bi se spriječila vjerodostojna prijetnja sigurnosti vazduhoplova;</w:t>
      </w:r>
    </w:p>
    <w:p w14:paraId="00F4D281" w14:textId="77777777" w:rsidR="00CC2052" w:rsidRPr="0001726A" w:rsidRDefault="00CC2052" w:rsidP="00CC2052">
      <w:pPr>
        <w:pStyle w:val="ListParagraph"/>
        <w:jc w:val="both"/>
        <w:rPr>
          <w:rFonts w:cstheme="minorHAnsi"/>
          <w:lang w:val="sr-Latn-ME"/>
        </w:rPr>
      </w:pPr>
    </w:p>
    <w:p w14:paraId="4B3C4800" w14:textId="2A00A13D" w:rsidR="00CC2052" w:rsidRPr="00180F84" w:rsidRDefault="002C3A5A" w:rsidP="002F0697">
      <w:pPr>
        <w:pStyle w:val="ListParagraph"/>
        <w:numPr>
          <w:ilvl w:val="0"/>
          <w:numId w:val="43"/>
        </w:numPr>
        <w:jc w:val="both"/>
        <w:rPr>
          <w:rFonts w:cstheme="minorHAnsi"/>
          <w:lang w:val="sr-Latn-ME"/>
        </w:rPr>
      </w:pPr>
      <w:r w:rsidRPr="0001726A">
        <w:rPr>
          <w:rFonts w:cstheme="minorHAnsi"/>
          <w:lang w:val="sr-Latn-ME"/>
        </w:rPr>
        <w:t xml:space="preserve">suspenduje, ukida ili ograničava </w:t>
      </w:r>
      <w:r w:rsidR="000B6867" w:rsidRPr="00180F84">
        <w:rPr>
          <w:rFonts w:cstheme="minorHAnsi"/>
          <w:lang w:val="sr-Latn-ME"/>
        </w:rPr>
        <w:t xml:space="preserve">uvjerenje </w:t>
      </w:r>
      <w:r w:rsidRPr="00180F84">
        <w:rPr>
          <w:rFonts w:cstheme="minorHAnsi"/>
          <w:lang w:val="sr-Latn-ME"/>
        </w:rPr>
        <w:t>ako je takva aktivnost potrebna u skladu sa tačkom 145.B.350;</w:t>
      </w:r>
    </w:p>
    <w:p w14:paraId="62A2F720" w14:textId="77777777" w:rsidR="002C3A5A" w:rsidRPr="00180F84" w:rsidRDefault="002C3A5A" w:rsidP="002C3A5A">
      <w:pPr>
        <w:pStyle w:val="ListParagraph"/>
        <w:rPr>
          <w:rFonts w:cstheme="minorHAnsi"/>
          <w:lang w:val="sr-Latn-ME"/>
        </w:rPr>
      </w:pPr>
    </w:p>
    <w:p w14:paraId="20EF64BD" w14:textId="558CD0B1" w:rsidR="002C3A5A" w:rsidRPr="00180F84" w:rsidRDefault="002C3A5A" w:rsidP="002F0697">
      <w:pPr>
        <w:pStyle w:val="ListParagraph"/>
        <w:numPr>
          <w:ilvl w:val="0"/>
          <w:numId w:val="43"/>
        </w:numPr>
        <w:jc w:val="both"/>
        <w:rPr>
          <w:rFonts w:cstheme="minorHAnsi"/>
          <w:lang w:val="sr-Latn-ME"/>
        </w:rPr>
      </w:pPr>
      <w:r w:rsidRPr="00180F84">
        <w:rPr>
          <w:rFonts w:cstheme="minorHAnsi"/>
          <w:lang w:val="sr-Latn-ME"/>
        </w:rPr>
        <w:t>suspenduje ili ograničava cijel</w:t>
      </w:r>
      <w:r w:rsidR="005664AD" w:rsidRPr="00180F84">
        <w:rPr>
          <w:rFonts w:cstheme="minorHAnsi"/>
          <w:lang w:val="sr-Latn-ME"/>
        </w:rPr>
        <w:t>o</w:t>
      </w:r>
      <w:r w:rsidRPr="00180F84">
        <w:rPr>
          <w:rFonts w:cstheme="minorHAnsi"/>
          <w:lang w:val="sr-Latn-ME"/>
        </w:rPr>
        <w:t xml:space="preserve"> </w:t>
      </w:r>
      <w:r w:rsidR="005664AD" w:rsidRPr="00180F84">
        <w:rPr>
          <w:rFonts w:cstheme="minorHAnsi"/>
          <w:lang w:val="sr-Latn-ME"/>
        </w:rPr>
        <w:t xml:space="preserve">uvjerenje </w:t>
      </w:r>
      <w:r w:rsidRPr="00180F84">
        <w:rPr>
          <w:rFonts w:cstheme="minorHAnsi"/>
          <w:lang w:val="sr-Latn-ME"/>
        </w:rPr>
        <w:t xml:space="preserve">ili njegov dio ako nepredvidive okolnosti van kontrole nadležnog </w:t>
      </w:r>
      <w:r w:rsidR="00381791" w:rsidRPr="00180F84">
        <w:rPr>
          <w:rFonts w:cstheme="minorHAnsi"/>
          <w:lang w:val="sr-Latn-ME"/>
        </w:rPr>
        <w:t>organa</w:t>
      </w:r>
      <w:r w:rsidRPr="00180F84">
        <w:rPr>
          <w:rFonts w:cstheme="minorHAnsi"/>
          <w:lang w:val="sr-Latn-ME"/>
        </w:rPr>
        <w:t xml:space="preserve"> sprečavaju njegove inspektore u izvršavanju dužnosti nadzora </w:t>
      </w:r>
      <w:r w:rsidR="00381791" w:rsidRPr="00180F84">
        <w:rPr>
          <w:rFonts w:cstheme="minorHAnsi"/>
          <w:lang w:val="sr-Latn-ME"/>
        </w:rPr>
        <w:t>tokom</w:t>
      </w:r>
      <w:r w:rsidRPr="00180F84">
        <w:rPr>
          <w:rFonts w:cstheme="minorHAnsi"/>
          <w:lang w:val="sr-Latn-ME"/>
        </w:rPr>
        <w:t xml:space="preserve"> ciklusa planiranja nadzora</w:t>
      </w:r>
      <w:r w:rsidR="00E21920" w:rsidRPr="00180F84">
        <w:rPr>
          <w:rFonts w:cstheme="minorHAnsi"/>
          <w:lang w:val="sr-Latn-ME"/>
        </w:rPr>
        <w:t>.</w:t>
      </w:r>
      <w:r w:rsidR="00381791" w:rsidRPr="00180F84">
        <w:rPr>
          <w:rFonts w:cstheme="minorHAnsi"/>
          <w:lang w:val="sr-Latn-ME"/>
        </w:rPr>
        <w:t>“;</w:t>
      </w:r>
    </w:p>
    <w:p w14:paraId="1AF85F89" w14:textId="77777777" w:rsidR="00381791" w:rsidRPr="00180F84" w:rsidRDefault="00381791" w:rsidP="00381791">
      <w:pPr>
        <w:pStyle w:val="ListParagraph"/>
        <w:rPr>
          <w:rFonts w:cstheme="minorHAnsi"/>
          <w:lang w:val="sr-Latn-ME"/>
        </w:rPr>
      </w:pPr>
    </w:p>
    <w:p w14:paraId="4575B913" w14:textId="77777777" w:rsidR="00381791" w:rsidRPr="00180F84" w:rsidRDefault="00381791" w:rsidP="00381791">
      <w:pPr>
        <w:pStyle w:val="ListParagraph"/>
        <w:jc w:val="both"/>
        <w:rPr>
          <w:rFonts w:cstheme="minorHAnsi"/>
          <w:lang w:val="sr-Latn-ME"/>
        </w:rPr>
      </w:pPr>
      <w:r w:rsidRPr="00180F84">
        <w:rPr>
          <w:rFonts w:cstheme="minorHAnsi"/>
          <w:lang w:val="sr-Latn-ME"/>
        </w:rPr>
        <w:t>31</w:t>
      </w:r>
      <w:r w:rsidR="00D62BD9" w:rsidRPr="00180F84">
        <w:rPr>
          <w:rFonts w:cstheme="minorHAnsi"/>
          <w:lang w:val="sr-Latn-ME"/>
        </w:rPr>
        <w:t>.</w:t>
      </w:r>
      <w:r w:rsidRPr="00180F84">
        <w:rPr>
          <w:rFonts w:cstheme="minorHAnsi"/>
          <w:lang w:val="sr-Latn-ME"/>
        </w:rPr>
        <w:t xml:space="preserve"> </w:t>
      </w:r>
      <w:r w:rsidR="00DF68B7" w:rsidRPr="00180F84">
        <w:rPr>
          <w:rFonts w:cstheme="minorHAnsi"/>
          <w:lang w:val="sr-Latn-ME"/>
        </w:rPr>
        <w:t>Dodatak II zamjenjuje se sljedećim:</w:t>
      </w:r>
    </w:p>
    <w:p w14:paraId="5049F17B" w14:textId="77777777" w:rsidR="00D62BD9" w:rsidRPr="00180F84" w:rsidRDefault="00D62BD9" w:rsidP="00381791">
      <w:pPr>
        <w:pStyle w:val="ListParagraph"/>
        <w:jc w:val="both"/>
        <w:rPr>
          <w:rFonts w:cstheme="minorHAnsi"/>
          <w:lang w:val="sr-Latn-ME"/>
        </w:rPr>
      </w:pPr>
    </w:p>
    <w:p w14:paraId="3FC1E4E2" w14:textId="77777777" w:rsidR="00D62BD9" w:rsidRPr="00180F84" w:rsidRDefault="00E21920" w:rsidP="00D62BD9">
      <w:pPr>
        <w:pStyle w:val="ListParagraph"/>
        <w:jc w:val="center"/>
        <w:rPr>
          <w:rFonts w:cstheme="minorHAnsi"/>
          <w:i/>
          <w:lang w:val="sr-Latn-ME"/>
        </w:rPr>
      </w:pPr>
      <w:r w:rsidRPr="00180F84">
        <w:rPr>
          <w:rFonts w:cstheme="minorHAnsi"/>
          <w:i/>
          <w:lang w:val="sr-Latn-ME"/>
        </w:rPr>
        <w:t>„</w:t>
      </w:r>
      <w:r w:rsidR="00D62BD9" w:rsidRPr="00180F84">
        <w:rPr>
          <w:rFonts w:cstheme="minorHAnsi"/>
          <w:i/>
          <w:lang w:val="sr-Latn-ME"/>
        </w:rPr>
        <w:t>Dodatak II</w:t>
      </w:r>
    </w:p>
    <w:p w14:paraId="0C768CD8" w14:textId="77777777" w:rsidR="0097438A" w:rsidRPr="00180F84" w:rsidRDefault="00141A1B" w:rsidP="00D62BD9">
      <w:pPr>
        <w:jc w:val="center"/>
        <w:rPr>
          <w:rFonts w:cstheme="minorHAnsi"/>
          <w:b/>
        </w:rPr>
      </w:pPr>
      <w:r w:rsidRPr="00180F84">
        <w:rPr>
          <w:rFonts w:cstheme="minorHAnsi"/>
          <w:b/>
        </w:rPr>
        <w:t>Sistem klas</w:t>
      </w:r>
      <w:r w:rsidR="003E3342" w:rsidRPr="00180F84">
        <w:rPr>
          <w:rFonts w:cstheme="minorHAnsi"/>
          <w:b/>
        </w:rPr>
        <w:t>e</w:t>
      </w:r>
      <w:r w:rsidRPr="00180F84">
        <w:rPr>
          <w:rFonts w:cstheme="minorHAnsi"/>
          <w:b/>
        </w:rPr>
        <w:t xml:space="preserve"> i ovlašćenja za </w:t>
      </w:r>
      <w:r w:rsidR="00D62BD9" w:rsidRPr="00180F84">
        <w:rPr>
          <w:rFonts w:cstheme="minorHAnsi"/>
          <w:b/>
        </w:rPr>
        <w:t>uslove</w:t>
      </w:r>
      <w:r w:rsidRPr="00180F84">
        <w:rPr>
          <w:rFonts w:cstheme="minorHAnsi"/>
          <w:b/>
        </w:rPr>
        <w:t xml:space="preserve"> odobrenja organizacija za održavanje prema dijelu 145</w:t>
      </w:r>
    </w:p>
    <w:p w14:paraId="3B05ECAC" w14:textId="3C6DCB84" w:rsidR="0097438A" w:rsidRPr="00180F84" w:rsidRDefault="00E06806" w:rsidP="002F0697">
      <w:pPr>
        <w:pStyle w:val="ListParagraph"/>
        <w:numPr>
          <w:ilvl w:val="0"/>
          <w:numId w:val="44"/>
        </w:numPr>
        <w:jc w:val="both"/>
        <w:rPr>
          <w:rFonts w:cstheme="minorHAnsi"/>
          <w:lang w:val="sr-Latn-ME"/>
        </w:rPr>
      </w:pPr>
      <w:r w:rsidRPr="00180F84">
        <w:rPr>
          <w:rFonts w:cstheme="minorHAnsi"/>
          <w:lang w:val="sr-Latn-ME"/>
        </w:rPr>
        <w:t xml:space="preserve">Izuzev ukoliko je drugačije navedeno za najmanje organizacije iz tačke (m), tabela iz tačke (l) obezbjeđuje </w:t>
      </w:r>
      <w:r w:rsidR="00D85595" w:rsidRPr="00180F84">
        <w:rPr>
          <w:rFonts w:cstheme="minorHAnsi"/>
          <w:lang w:val="sr-Latn-ME"/>
        </w:rPr>
        <w:t xml:space="preserve">moguće klase i ovlašćenja koji će se koristiti za utvrđivanje uslova odobrenja </w:t>
      </w:r>
      <w:r w:rsidR="005664AD" w:rsidRPr="00180F84">
        <w:rPr>
          <w:rFonts w:cstheme="minorHAnsi"/>
          <w:lang w:val="sr-Latn-ME"/>
        </w:rPr>
        <w:t xml:space="preserve">uvjerenja </w:t>
      </w:r>
      <w:r w:rsidR="00D85595" w:rsidRPr="00180F84">
        <w:rPr>
          <w:rFonts w:cstheme="minorHAnsi"/>
          <w:lang w:val="sr-Latn-ME"/>
        </w:rPr>
        <w:t xml:space="preserve">organizacije odobrene u skladu sa </w:t>
      </w:r>
      <w:r w:rsidR="00CE76B8">
        <w:rPr>
          <w:rFonts w:cstheme="minorHAnsi"/>
          <w:lang w:val="sr-Latn-ME"/>
        </w:rPr>
        <w:t>Prilogom</w:t>
      </w:r>
      <w:r w:rsidR="00CE76B8" w:rsidRPr="00180F84">
        <w:rPr>
          <w:rFonts w:cstheme="minorHAnsi"/>
          <w:lang w:val="sr-Latn-ME"/>
        </w:rPr>
        <w:t xml:space="preserve"> </w:t>
      </w:r>
      <w:r w:rsidR="00D85595" w:rsidRPr="00180F84">
        <w:rPr>
          <w:rFonts w:cstheme="minorHAnsi"/>
          <w:lang w:val="sr-Latn-ME"/>
        </w:rPr>
        <w:t>II</w:t>
      </w:r>
      <w:r w:rsidR="00E633E0" w:rsidRPr="00180F84">
        <w:rPr>
          <w:rFonts w:cstheme="minorHAnsi"/>
          <w:lang w:val="sr-Latn-ME"/>
        </w:rPr>
        <w:t xml:space="preserve"> (Dio-145</w:t>
      </w:r>
      <w:r w:rsidR="00D85595" w:rsidRPr="00180F84">
        <w:rPr>
          <w:rFonts w:cstheme="minorHAnsi"/>
          <w:lang w:val="sr-Latn-ME"/>
        </w:rPr>
        <w:t xml:space="preserve">). </w:t>
      </w:r>
      <w:r w:rsidRPr="00180F84">
        <w:rPr>
          <w:rFonts w:cstheme="minorHAnsi"/>
          <w:lang w:val="sr-Latn-ME"/>
        </w:rPr>
        <w:t>Organizaciji mora</w:t>
      </w:r>
      <w:r w:rsidR="00D85595" w:rsidRPr="00180F84">
        <w:rPr>
          <w:rFonts w:cstheme="minorHAnsi"/>
          <w:lang w:val="sr-Latn-ME"/>
        </w:rPr>
        <w:t>ju da se dodijele uslovi</w:t>
      </w:r>
      <w:r w:rsidRPr="00180F84">
        <w:rPr>
          <w:rFonts w:cstheme="minorHAnsi"/>
          <w:lang w:val="sr-Latn-ME"/>
        </w:rPr>
        <w:t xml:space="preserve"> odobrenj</w:t>
      </w:r>
      <w:r w:rsidR="00D85595" w:rsidRPr="00180F84">
        <w:rPr>
          <w:rFonts w:cstheme="minorHAnsi"/>
          <w:lang w:val="sr-Latn-ME"/>
        </w:rPr>
        <w:t>a</w:t>
      </w:r>
      <w:r w:rsidRPr="00180F84">
        <w:rPr>
          <w:rFonts w:cstheme="minorHAnsi"/>
          <w:lang w:val="sr-Latn-ME"/>
        </w:rPr>
        <w:t xml:space="preserve"> u rasponu od jedne klase i ovlašćenja sa ograničenjima do svih klasa i ovlašćenja sa ograničenjima</w:t>
      </w:r>
      <w:r w:rsidR="00D85595" w:rsidRPr="00180F84">
        <w:rPr>
          <w:rFonts w:cstheme="minorHAnsi"/>
          <w:lang w:val="sr-Latn-ME"/>
        </w:rPr>
        <w:t>.</w:t>
      </w:r>
    </w:p>
    <w:p w14:paraId="6D5550C8" w14:textId="77777777" w:rsidR="00D85595" w:rsidRPr="00180F84" w:rsidRDefault="00D85595" w:rsidP="00D85595">
      <w:pPr>
        <w:pStyle w:val="ListParagraph"/>
        <w:jc w:val="both"/>
        <w:rPr>
          <w:rFonts w:cstheme="minorHAnsi"/>
          <w:lang w:val="sr-Latn-ME"/>
        </w:rPr>
      </w:pPr>
    </w:p>
    <w:p w14:paraId="7D0901BD" w14:textId="77777777" w:rsidR="00D85595" w:rsidRPr="00180F84" w:rsidRDefault="00360D69" w:rsidP="002F0697">
      <w:pPr>
        <w:pStyle w:val="ListParagraph"/>
        <w:numPr>
          <w:ilvl w:val="0"/>
          <w:numId w:val="44"/>
        </w:numPr>
        <w:jc w:val="both"/>
        <w:rPr>
          <w:rFonts w:cstheme="minorHAnsi"/>
          <w:lang w:val="sr-Latn-ME"/>
        </w:rPr>
      </w:pPr>
      <w:r w:rsidRPr="00180F84">
        <w:rPr>
          <w:rFonts w:cstheme="minorHAnsi"/>
          <w:lang w:val="sr-Latn-ME"/>
        </w:rPr>
        <w:t xml:space="preserve">Pored tabele iz tačke (l), </w:t>
      </w:r>
      <w:r w:rsidR="00D74919" w:rsidRPr="00180F84">
        <w:rPr>
          <w:rFonts w:cstheme="minorHAnsi"/>
          <w:lang w:val="sr-Latn-ME"/>
        </w:rPr>
        <w:t xml:space="preserve">svaka </w:t>
      </w:r>
      <w:r w:rsidRPr="00180F84">
        <w:rPr>
          <w:rFonts w:cstheme="minorHAnsi"/>
          <w:lang w:val="sr-Latn-ME"/>
        </w:rPr>
        <w:t xml:space="preserve">odobrena organizacija za održavanje </w:t>
      </w:r>
      <w:r w:rsidR="00D74919" w:rsidRPr="00180F84">
        <w:rPr>
          <w:rFonts w:cstheme="minorHAnsi"/>
          <w:lang w:val="sr-Latn-ME"/>
        </w:rPr>
        <w:t xml:space="preserve">treba da </w:t>
      </w:r>
      <w:r w:rsidRPr="00180F84">
        <w:rPr>
          <w:rFonts w:cstheme="minorHAnsi"/>
          <w:lang w:val="sr-Latn-ME"/>
        </w:rPr>
        <w:t xml:space="preserve">navede obim radova u svom MOE. </w:t>
      </w:r>
    </w:p>
    <w:p w14:paraId="5D949DE1" w14:textId="77777777" w:rsidR="00D74919" w:rsidRPr="00180F84" w:rsidRDefault="00D74919" w:rsidP="00D74919">
      <w:pPr>
        <w:pStyle w:val="ListParagraph"/>
        <w:rPr>
          <w:rFonts w:cstheme="minorHAnsi"/>
          <w:lang w:val="sr-Latn-ME"/>
        </w:rPr>
      </w:pPr>
    </w:p>
    <w:p w14:paraId="2979A212" w14:textId="77777777" w:rsidR="00D74919" w:rsidRPr="00180F84" w:rsidRDefault="00D74919" w:rsidP="002F0697">
      <w:pPr>
        <w:pStyle w:val="ListParagraph"/>
        <w:numPr>
          <w:ilvl w:val="0"/>
          <w:numId w:val="44"/>
        </w:numPr>
        <w:jc w:val="both"/>
        <w:rPr>
          <w:rFonts w:cstheme="minorHAnsi"/>
          <w:lang w:val="sr-Latn-ME"/>
        </w:rPr>
      </w:pPr>
      <w:r w:rsidRPr="00180F84">
        <w:rPr>
          <w:rFonts w:cstheme="minorHAnsi"/>
          <w:lang w:val="sr-Latn-ME"/>
        </w:rPr>
        <w:t>Unutar odobrenja za klasu(e) i ovlašćenje(a) koje utvrđuju nadležni organi, obim radova navedenih u MOE definiše tačna ograničenja odobrenja. Stoga je od suštinskog značaja da se odobrene klasa(e) i ovlašćenje(a) i obim radova organizacija podudaraju.</w:t>
      </w:r>
    </w:p>
    <w:p w14:paraId="3A4B6481" w14:textId="77777777" w:rsidR="00D74919" w:rsidRPr="00180F84" w:rsidRDefault="00D74919" w:rsidP="00D74919">
      <w:pPr>
        <w:pStyle w:val="ListParagraph"/>
        <w:rPr>
          <w:rFonts w:cstheme="minorHAnsi"/>
          <w:lang w:val="sr-Latn-ME"/>
        </w:rPr>
      </w:pPr>
    </w:p>
    <w:p w14:paraId="795B8C24" w14:textId="77777777" w:rsidR="00D74919" w:rsidRPr="00F50072" w:rsidRDefault="00D74919" w:rsidP="002F0697">
      <w:pPr>
        <w:pStyle w:val="ListParagraph"/>
        <w:numPr>
          <w:ilvl w:val="0"/>
          <w:numId w:val="44"/>
        </w:numPr>
        <w:jc w:val="both"/>
        <w:rPr>
          <w:rFonts w:cstheme="minorHAnsi"/>
          <w:lang w:val="sr-Latn-ME"/>
        </w:rPr>
      </w:pPr>
      <w:r w:rsidRPr="00180F84">
        <w:rPr>
          <w:rFonts w:cstheme="minorHAnsi"/>
          <w:i/>
          <w:lang w:val="sr-Latn-ME"/>
        </w:rPr>
        <w:t xml:space="preserve">Ovlašćenje kategorije klase A </w:t>
      </w:r>
      <w:r w:rsidRPr="00180F84">
        <w:rPr>
          <w:rFonts w:cstheme="minorHAnsi"/>
          <w:lang w:val="sr-Latn-ME"/>
        </w:rPr>
        <w:t xml:space="preserve">označava da organizacija za održavanje može da održava vazduhoplove i komponente (uključujući motore i/ili pomoćne uređaje za napajanje (APU)), u skladu sa podacima o održavanju vazduhoplova ili, uz saglasnost nadležnih </w:t>
      </w:r>
      <w:r w:rsidR="00A825F5" w:rsidRPr="00180F84">
        <w:rPr>
          <w:rFonts w:cstheme="minorHAnsi"/>
          <w:lang w:val="sr-Latn-ME"/>
        </w:rPr>
        <w:t>organa</w:t>
      </w:r>
      <w:r w:rsidRPr="00180F84">
        <w:rPr>
          <w:rFonts w:cstheme="minorHAnsi"/>
          <w:lang w:val="sr-Latn-ME"/>
        </w:rPr>
        <w:t xml:space="preserve">, u skladu sa podacima o održavanju komponente, samo dok su takve komponente ugrađene u vazduhoplov. Ipak, takva organizacija za održavanje koja ima ovlašćenje kategorije klase A može privremeno da izgradi </w:t>
      </w:r>
      <w:r w:rsidRPr="00065CCB">
        <w:rPr>
          <w:rFonts w:cstheme="minorHAnsi"/>
          <w:lang w:val="sr-Latn-ME"/>
        </w:rPr>
        <w:t>komponentu zbog održavanja, da bi se olakšao pristup toj komponenti, osim ako ta</w:t>
      </w:r>
      <w:r w:rsidRPr="00F50072">
        <w:rPr>
          <w:rFonts w:cstheme="minorHAnsi"/>
          <w:lang w:val="sr-Latn-ME"/>
        </w:rPr>
        <w:t xml:space="preserve"> izgradnja stvara potrebu za dodatnim održavanjem</w:t>
      </w:r>
      <w:r w:rsidR="00A825F5" w:rsidRPr="00F50072">
        <w:rPr>
          <w:rFonts w:cstheme="minorHAnsi"/>
          <w:lang w:val="sr-Latn-ME"/>
        </w:rPr>
        <w:t xml:space="preserve"> za</w:t>
      </w:r>
      <w:r w:rsidRPr="00F50072">
        <w:rPr>
          <w:rFonts w:cstheme="minorHAnsi"/>
          <w:lang w:val="sr-Latn-ME"/>
        </w:rPr>
        <w:t xml:space="preserve"> </w:t>
      </w:r>
      <w:r w:rsidR="00A825F5" w:rsidRPr="00F50072">
        <w:rPr>
          <w:rFonts w:cstheme="minorHAnsi"/>
          <w:lang w:val="sr-Latn-ME"/>
        </w:rPr>
        <w:t>koje organizacija nema odobrenje</w:t>
      </w:r>
      <w:r w:rsidRPr="00F50072">
        <w:rPr>
          <w:rFonts w:cstheme="minorHAnsi"/>
          <w:lang w:val="sr-Latn-ME"/>
        </w:rPr>
        <w:t xml:space="preserve">. </w:t>
      </w:r>
      <w:r w:rsidR="00A225DF" w:rsidRPr="00F50072">
        <w:rPr>
          <w:rFonts w:cstheme="minorHAnsi"/>
          <w:lang w:val="sr-Latn-ME"/>
        </w:rPr>
        <w:t xml:space="preserve">Takva izgradnja </w:t>
      </w:r>
      <w:r w:rsidR="00A225DF" w:rsidRPr="00065CCB">
        <w:rPr>
          <w:rFonts w:cstheme="minorHAnsi"/>
          <w:lang w:val="sr-Latn-ME"/>
        </w:rPr>
        <w:t xml:space="preserve">komponenti zbog održavanja od strane </w:t>
      </w:r>
      <w:r w:rsidR="00315953" w:rsidRPr="00065CCB">
        <w:rPr>
          <w:rFonts w:cstheme="minorHAnsi"/>
          <w:lang w:val="sr-Latn-ME"/>
        </w:rPr>
        <w:t xml:space="preserve">organizacije </w:t>
      </w:r>
      <w:r w:rsidR="00315953" w:rsidRPr="00F50072">
        <w:rPr>
          <w:rFonts w:cstheme="minorHAnsi"/>
          <w:lang w:val="sr-Latn-ME"/>
        </w:rPr>
        <w:t>za održavanje</w:t>
      </w:r>
      <w:r w:rsidR="00315953" w:rsidRPr="00F50072">
        <w:rPr>
          <w:rFonts w:cstheme="minorHAnsi"/>
        </w:rPr>
        <w:t xml:space="preserve"> koja ima </w:t>
      </w:r>
      <w:r w:rsidR="00315953" w:rsidRPr="00F50072">
        <w:rPr>
          <w:rFonts w:cstheme="minorHAnsi"/>
          <w:lang w:val="sr-Latn-ME"/>
        </w:rPr>
        <w:t>ovlašćenje kategorije klase A</w:t>
      </w:r>
      <w:r w:rsidR="00E041C6" w:rsidRPr="00F50072">
        <w:rPr>
          <w:rFonts w:cstheme="minorHAnsi"/>
          <w:lang w:val="sr-Latn-ME"/>
        </w:rPr>
        <w:t xml:space="preserve"> predmet je odgovarajuće procedure nadzora u MOE.</w:t>
      </w:r>
    </w:p>
    <w:p w14:paraId="481C34C4" w14:textId="77777777" w:rsidR="00E041C6" w:rsidRPr="00F50072" w:rsidRDefault="00E041C6" w:rsidP="00E041C6">
      <w:pPr>
        <w:pStyle w:val="ListParagraph"/>
        <w:rPr>
          <w:rFonts w:cstheme="minorHAnsi"/>
          <w:lang w:val="sr-Latn-ME"/>
        </w:rPr>
      </w:pPr>
    </w:p>
    <w:p w14:paraId="7D212E6C" w14:textId="77777777" w:rsidR="00E041C6" w:rsidRPr="00F50072" w:rsidRDefault="00E041C6" w:rsidP="005F1539">
      <w:pPr>
        <w:pStyle w:val="ListParagraph"/>
        <w:jc w:val="both"/>
        <w:rPr>
          <w:rFonts w:cstheme="minorHAnsi"/>
          <w:lang w:val="sr-Latn-ME"/>
        </w:rPr>
      </w:pPr>
      <w:r w:rsidRPr="00F50072">
        <w:rPr>
          <w:rFonts w:cstheme="minorHAnsi"/>
          <w:lang w:val="sr-Latn-ME"/>
        </w:rPr>
        <w:lastRenderedPageBreak/>
        <w:t>U koloni sa ograničenjima navodi se obim takvog održavanja, navodeći na taj način obim odobrenja.</w:t>
      </w:r>
    </w:p>
    <w:p w14:paraId="7CFEE2A9" w14:textId="77777777" w:rsidR="00D76F18" w:rsidRPr="00F50072" w:rsidRDefault="00D76F18" w:rsidP="00D76F18">
      <w:pPr>
        <w:pStyle w:val="ListParagraph"/>
        <w:rPr>
          <w:rFonts w:cstheme="minorHAnsi"/>
          <w:lang w:val="sr-Latn-ME"/>
        </w:rPr>
      </w:pPr>
    </w:p>
    <w:p w14:paraId="594A704B" w14:textId="77777777" w:rsidR="00D76F18" w:rsidRPr="00F50072" w:rsidRDefault="000C6686" w:rsidP="002F0697">
      <w:pPr>
        <w:pStyle w:val="ListParagraph"/>
        <w:numPr>
          <w:ilvl w:val="0"/>
          <w:numId w:val="44"/>
        </w:numPr>
        <w:jc w:val="both"/>
        <w:rPr>
          <w:rFonts w:cstheme="minorHAnsi"/>
          <w:lang w:val="sr-Latn-ME"/>
        </w:rPr>
      </w:pPr>
      <w:r w:rsidRPr="00F50072">
        <w:rPr>
          <w:rFonts w:cstheme="minorHAnsi"/>
          <w:i/>
          <w:lang w:val="sr-Latn-ME"/>
        </w:rPr>
        <w:t>Ovlašćenje kategorije klase A</w:t>
      </w:r>
      <w:r w:rsidRPr="00F50072">
        <w:rPr>
          <w:rFonts w:cstheme="minorHAnsi"/>
          <w:lang w:val="sr-Latn-ME"/>
        </w:rPr>
        <w:t xml:space="preserve"> dijeli se na „bazno“ i „linijsko“ održavanje. Takva organizacija može da bude odobrena ili za „bazno“ ili za „linijsko“ održavanje ili za oboje. Treba naglasiti da objekat za „linijsko“ održavanje koji se nalazi u okviru glavnog objekta baznog održavanja zahtijeva „linijsko“ odobrenje za održavanje.</w:t>
      </w:r>
    </w:p>
    <w:p w14:paraId="17C2D3AD" w14:textId="77777777" w:rsidR="000C6686" w:rsidRPr="00F50072" w:rsidRDefault="000C6686" w:rsidP="000C6686">
      <w:pPr>
        <w:pStyle w:val="ListParagraph"/>
        <w:jc w:val="both"/>
        <w:rPr>
          <w:rFonts w:cstheme="minorHAnsi"/>
          <w:lang w:val="sr-Latn-ME"/>
        </w:rPr>
      </w:pPr>
    </w:p>
    <w:p w14:paraId="283F52F0" w14:textId="77777777" w:rsidR="0039661A" w:rsidRPr="00F50072" w:rsidRDefault="00CD3A22" w:rsidP="002F0697">
      <w:pPr>
        <w:pStyle w:val="ListParagraph"/>
        <w:numPr>
          <w:ilvl w:val="0"/>
          <w:numId w:val="44"/>
        </w:numPr>
        <w:jc w:val="both"/>
        <w:rPr>
          <w:rFonts w:cstheme="minorHAnsi"/>
          <w:lang w:val="sr-Latn-ME"/>
        </w:rPr>
      </w:pPr>
      <w:r w:rsidRPr="00F50072">
        <w:rPr>
          <w:rFonts w:cstheme="minorHAnsi"/>
          <w:lang w:val="sr-Latn-ME"/>
        </w:rPr>
        <w:t>Ovlašćenje kategorije klase B označava da organizacija za održavanje može da održava neugrađene motore i/ili APU i komponente motora i/ili APU-a, u skladu sa podacima o održavanju motora i/ili APU-a ili, uz sa</w:t>
      </w:r>
      <w:r w:rsidR="00516338" w:rsidRPr="00F50072">
        <w:rPr>
          <w:rFonts w:cstheme="minorHAnsi"/>
          <w:lang w:val="sr-Latn-ME"/>
        </w:rPr>
        <w:t>glasnost nadležnog organa</w:t>
      </w:r>
      <w:r w:rsidRPr="00F50072">
        <w:rPr>
          <w:rFonts w:cstheme="minorHAnsi"/>
          <w:lang w:val="sr-Latn-ME"/>
        </w:rPr>
        <w:t xml:space="preserve">, u skladu sa podacima o održavanju komponente, samo dok su takve komponente ugrađene u motor i/ili APU. Ipak, takva organizacija za održavanje koja ima ovlašćenje kategorije klase B može privremeno da izgradi </w:t>
      </w:r>
      <w:r w:rsidRPr="00065CCB">
        <w:rPr>
          <w:rFonts w:cstheme="minorHAnsi"/>
          <w:lang w:val="sr-Latn-ME"/>
        </w:rPr>
        <w:t xml:space="preserve">ovu komponentu zbog održavanja, da bi se olakšao pristup toj komponenti, osim ako ta izgradnja stvara potrebu za dodatnim održavanjem </w:t>
      </w:r>
      <w:r w:rsidR="0039661A" w:rsidRPr="00065CCB">
        <w:rPr>
          <w:rFonts w:cstheme="minorHAnsi"/>
          <w:lang w:val="sr-Latn-ME"/>
        </w:rPr>
        <w:t>za koje organizacija nema odobrenje</w:t>
      </w:r>
      <w:r w:rsidRPr="00065CCB">
        <w:rPr>
          <w:rFonts w:cstheme="minorHAnsi"/>
          <w:lang w:val="sr-Latn-ME"/>
        </w:rPr>
        <w:t xml:space="preserve">. </w:t>
      </w:r>
    </w:p>
    <w:p w14:paraId="205D98C8" w14:textId="77777777" w:rsidR="0039661A" w:rsidRPr="00F50072" w:rsidRDefault="0039661A" w:rsidP="0039661A">
      <w:pPr>
        <w:pStyle w:val="ListParagraph"/>
        <w:rPr>
          <w:rFonts w:cstheme="minorHAnsi"/>
          <w:lang w:val="sr-Latn-ME"/>
        </w:rPr>
      </w:pPr>
    </w:p>
    <w:p w14:paraId="41BAF118" w14:textId="77777777" w:rsidR="007D6814" w:rsidRPr="00F50072" w:rsidRDefault="0039661A" w:rsidP="0039661A">
      <w:pPr>
        <w:pStyle w:val="ListParagraph"/>
        <w:jc w:val="both"/>
        <w:rPr>
          <w:rFonts w:cstheme="minorHAnsi"/>
          <w:lang w:val="sr-Latn-ME"/>
        </w:rPr>
      </w:pPr>
      <w:r w:rsidRPr="00F50072">
        <w:rPr>
          <w:rFonts w:cstheme="minorHAnsi"/>
          <w:lang w:val="sr-Latn-ME"/>
        </w:rPr>
        <w:t>U koloni sa ograničenjima navodi se obim takvog održavanja, navodeći na taj način obim odobrenja</w:t>
      </w:r>
      <w:r w:rsidR="007D6814" w:rsidRPr="00F50072">
        <w:rPr>
          <w:rFonts w:cstheme="minorHAnsi"/>
          <w:lang w:val="sr-Latn-ME"/>
        </w:rPr>
        <w:t>.</w:t>
      </w:r>
    </w:p>
    <w:p w14:paraId="3BC007A7" w14:textId="77777777" w:rsidR="007D6814" w:rsidRPr="00F50072" w:rsidRDefault="007D6814" w:rsidP="0039661A">
      <w:pPr>
        <w:pStyle w:val="ListParagraph"/>
        <w:jc w:val="both"/>
        <w:rPr>
          <w:rFonts w:cstheme="minorHAnsi"/>
          <w:lang w:val="sr-Latn-ME"/>
        </w:rPr>
      </w:pPr>
    </w:p>
    <w:p w14:paraId="50F254A7" w14:textId="77777777" w:rsidR="00915122" w:rsidRPr="00F50072" w:rsidRDefault="00220047" w:rsidP="00192C4C">
      <w:pPr>
        <w:pStyle w:val="ListParagraph"/>
        <w:jc w:val="both"/>
        <w:rPr>
          <w:rFonts w:cstheme="minorHAnsi"/>
          <w:lang w:val="sr-Latn-ME"/>
        </w:rPr>
      </w:pPr>
      <w:r w:rsidRPr="00F50072">
        <w:rPr>
          <w:rFonts w:cstheme="minorHAnsi"/>
          <w:lang w:val="sr-Latn-ME"/>
        </w:rPr>
        <w:lastRenderedPageBreak/>
        <w:t>Organizacija za održavanje koja je odobrena sa ovlašćenjem kategorije klase B može takođe da održava i ugrađeni motor prilikom „baznog“ i</w:t>
      </w:r>
      <w:r w:rsidR="00192C4C" w:rsidRPr="00F50072">
        <w:rPr>
          <w:rFonts w:cstheme="minorHAnsi"/>
          <w:lang w:val="sr-Latn-ME"/>
        </w:rPr>
        <w:t xml:space="preserve"> </w:t>
      </w:r>
      <w:r w:rsidRPr="00F50072">
        <w:rPr>
          <w:rFonts w:cstheme="minorHAnsi"/>
          <w:lang w:val="sr-Latn-ME"/>
        </w:rPr>
        <w:t xml:space="preserve">„linijskog“ održavanja </w:t>
      </w:r>
      <w:r w:rsidR="00D67985" w:rsidRPr="00F50072">
        <w:rPr>
          <w:rFonts w:cstheme="minorHAnsi"/>
          <w:lang w:val="sr-Latn-ME"/>
        </w:rPr>
        <w:t>vazduhoplova</w:t>
      </w:r>
      <w:r w:rsidR="00F0262E" w:rsidRPr="00F50072">
        <w:rPr>
          <w:rFonts w:cstheme="minorHAnsi"/>
          <w:lang w:val="sr-Latn-ME"/>
        </w:rPr>
        <w:t>, pod uslovom da je odgovarajuća procedura nadzora u MOE odobrena od strane nadležnog organa. O</w:t>
      </w:r>
      <w:r w:rsidR="00901D30" w:rsidRPr="00F50072">
        <w:rPr>
          <w:rFonts w:cstheme="minorHAnsi"/>
          <w:lang w:val="sr-Latn-ME"/>
        </w:rPr>
        <w:t xml:space="preserve">bim radova u MOE odražava takvu djelatnost </w:t>
      </w:r>
      <w:r w:rsidR="00E113EB" w:rsidRPr="00F50072">
        <w:rPr>
          <w:rFonts w:cstheme="minorHAnsi"/>
          <w:lang w:val="sr-Latn-ME"/>
        </w:rPr>
        <w:t>kada je to</w:t>
      </w:r>
      <w:r w:rsidR="00901D30" w:rsidRPr="00F50072">
        <w:rPr>
          <w:rFonts w:cstheme="minorHAnsi"/>
          <w:lang w:val="sr-Latn-ME"/>
        </w:rPr>
        <w:t xml:space="preserve"> dozvoljeno od strane nadležnog organa</w:t>
      </w:r>
      <w:r w:rsidR="00E113EB" w:rsidRPr="00F50072">
        <w:rPr>
          <w:rFonts w:cstheme="minorHAnsi"/>
          <w:lang w:val="sr-Latn-ME"/>
        </w:rPr>
        <w:t>.</w:t>
      </w:r>
    </w:p>
    <w:p w14:paraId="7BA67357" w14:textId="77777777" w:rsidR="00915122" w:rsidRPr="00F50072" w:rsidRDefault="00915122" w:rsidP="00192C4C">
      <w:pPr>
        <w:pStyle w:val="ListParagraph"/>
        <w:jc w:val="both"/>
        <w:rPr>
          <w:rFonts w:cstheme="minorHAnsi"/>
          <w:lang w:val="sr-Latn-ME"/>
        </w:rPr>
      </w:pPr>
    </w:p>
    <w:p w14:paraId="3BA3C74B" w14:textId="77777777" w:rsidR="00915122" w:rsidRPr="00120A40" w:rsidRDefault="00915122" w:rsidP="002F0697">
      <w:pPr>
        <w:pStyle w:val="ListParagraph"/>
        <w:numPr>
          <w:ilvl w:val="0"/>
          <w:numId w:val="44"/>
        </w:numPr>
        <w:jc w:val="both"/>
        <w:rPr>
          <w:rFonts w:cstheme="minorHAnsi"/>
          <w:lang w:val="sr-Latn-ME"/>
        </w:rPr>
      </w:pPr>
      <w:r w:rsidRPr="00F50072">
        <w:rPr>
          <w:rFonts w:cstheme="minorHAnsi"/>
          <w:i/>
          <w:lang w:val="sr-Latn-ME"/>
        </w:rPr>
        <w:t>Ovlašćenje kategorije klase C</w:t>
      </w:r>
      <w:r w:rsidRPr="00120A40">
        <w:rPr>
          <w:rFonts w:cstheme="minorHAnsi"/>
          <w:lang w:val="sr-Latn-ME"/>
        </w:rPr>
        <w:t xml:space="preserve"> označava da organizacija za održavanje može da održava neugrađene komponente (osim motore i APU-e), namijenjene za ugradnju u vazduhoplov ili motor/APU.</w:t>
      </w:r>
    </w:p>
    <w:p w14:paraId="1521574C" w14:textId="77777777" w:rsidR="00915122" w:rsidRPr="00120A40" w:rsidRDefault="00915122" w:rsidP="00915122">
      <w:pPr>
        <w:pStyle w:val="ListParagraph"/>
        <w:jc w:val="both"/>
        <w:rPr>
          <w:rFonts w:cstheme="minorHAnsi"/>
          <w:lang w:val="sr-Latn-ME"/>
        </w:rPr>
      </w:pPr>
    </w:p>
    <w:p w14:paraId="3B1ECA4A" w14:textId="77777777" w:rsidR="00915122" w:rsidRPr="0001726A" w:rsidRDefault="00915122" w:rsidP="00915122">
      <w:pPr>
        <w:pStyle w:val="ListParagraph"/>
        <w:jc w:val="both"/>
        <w:rPr>
          <w:rFonts w:cstheme="minorHAnsi"/>
          <w:lang w:val="sr-Latn-ME"/>
        </w:rPr>
      </w:pPr>
      <w:r w:rsidRPr="00120A40">
        <w:rPr>
          <w:rFonts w:cstheme="minorHAnsi"/>
          <w:lang w:val="sr-Latn-ME"/>
        </w:rPr>
        <w:t>U koloni sa ograničenjima navodi se obim takvog održavanja, navodeći na taj način obim o</w:t>
      </w:r>
      <w:r w:rsidRPr="0001726A">
        <w:rPr>
          <w:rFonts w:cstheme="minorHAnsi"/>
          <w:lang w:val="sr-Latn-ME"/>
        </w:rPr>
        <w:t>dobrenja.</w:t>
      </w:r>
    </w:p>
    <w:p w14:paraId="27433DE5" w14:textId="77777777" w:rsidR="00915122" w:rsidRPr="0001726A" w:rsidRDefault="00915122" w:rsidP="00915122">
      <w:pPr>
        <w:pStyle w:val="ListParagraph"/>
        <w:jc w:val="both"/>
        <w:rPr>
          <w:rFonts w:cstheme="minorHAnsi"/>
          <w:lang w:val="sr-Latn-ME"/>
        </w:rPr>
      </w:pPr>
    </w:p>
    <w:p w14:paraId="59AA38D5" w14:textId="77777777" w:rsidR="00915122" w:rsidRPr="00180F84" w:rsidRDefault="00915122" w:rsidP="00915122">
      <w:pPr>
        <w:pStyle w:val="ListParagraph"/>
        <w:jc w:val="both"/>
        <w:rPr>
          <w:rFonts w:cstheme="minorHAnsi"/>
          <w:lang w:val="sr-Latn-ME"/>
        </w:rPr>
      </w:pPr>
      <w:r w:rsidRPr="0001726A">
        <w:rPr>
          <w:rFonts w:cstheme="minorHAnsi"/>
          <w:lang w:val="sr-Latn-ME"/>
        </w:rPr>
        <w:t>Organizacija za održavanje koja je odobrena sa ovlašćenjem kategorije klase C može takođe da održava i ugrađenu komponentu</w:t>
      </w:r>
      <w:r w:rsidR="00A47790" w:rsidRPr="0001726A">
        <w:rPr>
          <w:rFonts w:cstheme="minorHAnsi"/>
          <w:lang w:val="sr-Latn-ME"/>
        </w:rPr>
        <w:t xml:space="preserve"> (osim kompletnih motora/APU-a)</w:t>
      </w:r>
      <w:r w:rsidRPr="0001726A">
        <w:rPr>
          <w:rFonts w:cstheme="minorHAnsi"/>
          <w:lang w:val="sr-Latn-ME"/>
        </w:rPr>
        <w:t xml:space="preserve"> prilikom baznog i linijskog održavanja</w:t>
      </w:r>
      <w:r w:rsidR="000764A7" w:rsidRPr="0001726A">
        <w:rPr>
          <w:rFonts w:cstheme="minorHAnsi"/>
          <w:lang w:val="sr-Latn-ME"/>
        </w:rPr>
        <w:t xml:space="preserve"> vazduhoplova</w:t>
      </w:r>
      <w:r w:rsidRPr="0001726A">
        <w:rPr>
          <w:rFonts w:cstheme="minorHAnsi"/>
          <w:lang w:val="sr-Latn-ME"/>
        </w:rPr>
        <w:t xml:space="preserve"> ili u objektima za održavanje motora/APU-a, </w:t>
      </w:r>
      <w:r w:rsidR="00A47790" w:rsidRPr="0001726A">
        <w:rPr>
          <w:rFonts w:cstheme="minorHAnsi"/>
          <w:lang w:val="sr-Latn-ME"/>
        </w:rPr>
        <w:t xml:space="preserve">pod uslovom da je odgovarajuća </w:t>
      </w:r>
      <w:r w:rsidRPr="0001726A">
        <w:rPr>
          <w:rFonts w:cstheme="minorHAnsi"/>
          <w:lang w:val="sr-Latn-ME"/>
        </w:rPr>
        <w:t>procedur</w:t>
      </w:r>
      <w:r w:rsidR="00A47790" w:rsidRPr="0001726A">
        <w:rPr>
          <w:rFonts w:cstheme="minorHAnsi"/>
          <w:lang w:val="sr-Latn-ME"/>
        </w:rPr>
        <w:t>a</w:t>
      </w:r>
      <w:r w:rsidRPr="0001726A">
        <w:rPr>
          <w:rFonts w:cstheme="minorHAnsi"/>
          <w:lang w:val="sr-Latn-ME"/>
        </w:rPr>
        <w:t xml:space="preserve"> nadzora </w:t>
      </w:r>
      <w:r w:rsidR="00A47790" w:rsidRPr="0001726A">
        <w:rPr>
          <w:rFonts w:cstheme="minorHAnsi"/>
          <w:lang w:val="sr-Latn-ME"/>
        </w:rPr>
        <w:t>u MOE odobrena od strane nadležnih organa</w:t>
      </w:r>
      <w:r w:rsidRPr="0001726A">
        <w:rPr>
          <w:rFonts w:cstheme="minorHAnsi"/>
          <w:lang w:val="sr-Latn-ME"/>
        </w:rPr>
        <w:t xml:space="preserve">. Obim radova u </w:t>
      </w:r>
      <w:r w:rsidR="00901D30" w:rsidRPr="00180F84">
        <w:rPr>
          <w:rFonts w:cstheme="minorHAnsi"/>
          <w:lang w:val="sr-Latn-ME"/>
        </w:rPr>
        <w:t xml:space="preserve">MOE </w:t>
      </w:r>
      <w:r w:rsidRPr="00180F84">
        <w:rPr>
          <w:rFonts w:cstheme="minorHAnsi"/>
          <w:lang w:val="sr-Latn-ME"/>
        </w:rPr>
        <w:t>odražava takvu djelatnost kada je t</w:t>
      </w:r>
      <w:r w:rsidR="00901D30" w:rsidRPr="00180F84">
        <w:rPr>
          <w:rFonts w:cstheme="minorHAnsi"/>
          <w:lang w:val="sr-Latn-ME"/>
        </w:rPr>
        <w:t>o dozvoljeno od strane nadležnog organa</w:t>
      </w:r>
      <w:r w:rsidRPr="00180F84">
        <w:rPr>
          <w:rFonts w:cstheme="minorHAnsi"/>
          <w:lang w:val="sr-Latn-ME"/>
        </w:rPr>
        <w:t>.</w:t>
      </w:r>
    </w:p>
    <w:p w14:paraId="72531785" w14:textId="77777777" w:rsidR="00F940F9" w:rsidRPr="00180F84" w:rsidRDefault="00F940F9" w:rsidP="00915122">
      <w:pPr>
        <w:pStyle w:val="ListParagraph"/>
        <w:jc w:val="both"/>
        <w:rPr>
          <w:rFonts w:cstheme="minorHAnsi"/>
          <w:lang w:val="sr-Latn-ME"/>
        </w:rPr>
      </w:pPr>
    </w:p>
    <w:p w14:paraId="78BA48D7" w14:textId="77777777" w:rsidR="00F940F9" w:rsidRPr="00180F84" w:rsidRDefault="00F940F9" w:rsidP="002F0697">
      <w:pPr>
        <w:pStyle w:val="ListParagraph"/>
        <w:numPr>
          <w:ilvl w:val="0"/>
          <w:numId w:val="44"/>
        </w:numPr>
        <w:jc w:val="both"/>
        <w:rPr>
          <w:rFonts w:cstheme="minorHAnsi"/>
          <w:lang w:val="sr-Latn-ME"/>
        </w:rPr>
      </w:pPr>
      <w:r w:rsidRPr="00180F84">
        <w:rPr>
          <w:rFonts w:cstheme="minorHAnsi"/>
          <w:i/>
          <w:lang w:val="sr-Latn-ME"/>
        </w:rPr>
        <w:lastRenderedPageBreak/>
        <w:t>Ovlašćenje kategorije klase D</w:t>
      </w:r>
      <w:r w:rsidRPr="00180F84">
        <w:rPr>
          <w:rFonts w:cstheme="minorHAnsi"/>
          <w:lang w:val="sr-Latn-ME"/>
        </w:rPr>
        <w:t xml:space="preserve"> je samostalno ovlašćenje i nije nužno vezano za određeni vazduhoplov, motor ili drugu komponentu. Ovlašćenje D1 – ispitivanje bez razaranja (NDT) potrebno je samo organizaciji za održavanje koja obavlja NDT </w:t>
      </w:r>
      <w:r w:rsidR="00AD06B2" w:rsidRPr="00180F84">
        <w:rPr>
          <w:rFonts w:cstheme="minorHAnsi"/>
          <w:lang w:val="sr-Latn-ME"/>
        </w:rPr>
        <w:t>kao poseban posao</w:t>
      </w:r>
      <w:r w:rsidRPr="00180F84">
        <w:rPr>
          <w:rFonts w:cstheme="minorHAnsi"/>
          <w:lang w:val="sr-Latn-ME"/>
        </w:rPr>
        <w:t xml:space="preserve"> za neku drugu organizaciju. Organizacija za održavanje koja je odobrena ovlašćenjem klase A ili B ili C može da obavlja NDT na proizvodima koje održava </w:t>
      </w:r>
      <w:r w:rsidR="00411CB0" w:rsidRPr="00180F84">
        <w:rPr>
          <w:rFonts w:cstheme="minorHAnsi"/>
          <w:lang w:val="sr-Latn-ME"/>
        </w:rPr>
        <w:t>bez potrebe za ovlašćenjem za klasu D1 pod uslovom da MOE sadrži odgovarajuće NDT procedure.</w:t>
      </w:r>
    </w:p>
    <w:p w14:paraId="1D89664E" w14:textId="77777777" w:rsidR="00411CB0" w:rsidRPr="00180F84" w:rsidRDefault="00411CB0" w:rsidP="00411CB0">
      <w:pPr>
        <w:pStyle w:val="ListParagraph"/>
        <w:jc w:val="both"/>
        <w:rPr>
          <w:rFonts w:cstheme="minorHAnsi"/>
          <w:lang w:val="sr-Latn-ME"/>
        </w:rPr>
      </w:pPr>
    </w:p>
    <w:p w14:paraId="3B267E1A" w14:textId="77777777" w:rsidR="00411CB0" w:rsidRPr="00180F84" w:rsidRDefault="00411CB0" w:rsidP="002F0697">
      <w:pPr>
        <w:pStyle w:val="ListParagraph"/>
        <w:numPr>
          <w:ilvl w:val="0"/>
          <w:numId w:val="44"/>
        </w:numPr>
        <w:jc w:val="both"/>
        <w:rPr>
          <w:rFonts w:cstheme="minorHAnsi"/>
          <w:lang w:val="sr-Latn-ME"/>
        </w:rPr>
      </w:pPr>
      <w:r w:rsidRPr="00180F84">
        <w:rPr>
          <w:rFonts w:cstheme="minorHAnsi"/>
          <w:lang w:val="sr-Latn-ME"/>
        </w:rPr>
        <w:t xml:space="preserve">Namjena kolone </w:t>
      </w:r>
      <w:r w:rsidR="00D45C98" w:rsidRPr="00180F84">
        <w:rPr>
          <w:rFonts w:cstheme="minorHAnsi"/>
          <w:lang w:val="sr-Latn-ME"/>
        </w:rPr>
        <w:t xml:space="preserve">sa </w:t>
      </w:r>
      <w:r w:rsidRPr="00180F84">
        <w:rPr>
          <w:rFonts w:cstheme="minorHAnsi"/>
          <w:i/>
          <w:lang w:val="sr-Latn-ME"/>
        </w:rPr>
        <w:t>ograničenj</w:t>
      </w:r>
      <w:r w:rsidR="00D45C98" w:rsidRPr="00180F84">
        <w:rPr>
          <w:rFonts w:cstheme="minorHAnsi"/>
          <w:i/>
          <w:lang w:val="sr-Latn-ME"/>
        </w:rPr>
        <w:t>ima</w:t>
      </w:r>
      <w:r w:rsidRPr="00180F84">
        <w:rPr>
          <w:rFonts w:cstheme="minorHAnsi"/>
          <w:lang w:val="sr-Latn-ME"/>
        </w:rPr>
        <w:t xml:space="preserve"> jeste da se nadležnim </w:t>
      </w:r>
      <w:r w:rsidR="00DC4655" w:rsidRPr="00180F84">
        <w:rPr>
          <w:rFonts w:cstheme="minorHAnsi"/>
          <w:lang w:val="sr-Latn-ME"/>
        </w:rPr>
        <w:t>organima</w:t>
      </w:r>
      <w:r w:rsidRPr="00180F84">
        <w:rPr>
          <w:rFonts w:cstheme="minorHAnsi"/>
          <w:lang w:val="sr-Latn-ME"/>
        </w:rPr>
        <w:t xml:space="preserve"> omogući fleksibilnost pri prilagođavanju odobrenja </w:t>
      </w:r>
      <w:r w:rsidR="00DC4655" w:rsidRPr="00180F84">
        <w:rPr>
          <w:rFonts w:cstheme="minorHAnsi"/>
          <w:lang w:val="sr-Latn-ME"/>
        </w:rPr>
        <w:t>za</w:t>
      </w:r>
      <w:r w:rsidRPr="00180F84">
        <w:rPr>
          <w:rFonts w:cstheme="minorHAnsi"/>
          <w:lang w:val="sr-Latn-ME"/>
        </w:rPr>
        <w:t xml:space="preserve"> sve pojedinačne organizacije. Ovlašćenja se navode u odobrenju samo ako su odgovarajuće ograničena. Tabela iz tačke </w:t>
      </w:r>
      <w:r w:rsidR="00BB5110" w:rsidRPr="00180F84">
        <w:rPr>
          <w:rFonts w:cstheme="minorHAnsi"/>
          <w:lang w:val="sr-Latn-ME"/>
        </w:rPr>
        <w:t>(l)</w:t>
      </w:r>
      <w:r w:rsidRPr="00180F84">
        <w:rPr>
          <w:rFonts w:cstheme="minorHAnsi"/>
          <w:lang w:val="sr-Latn-ME"/>
        </w:rPr>
        <w:t xml:space="preserve"> sadrži moguće tipove ograničenja. </w:t>
      </w:r>
      <w:r w:rsidR="00D45C98" w:rsidRPr="00180F84">
        <w:rPr>
          <w:rFonts w:cstheme="minorHAnsi"/>
          <w:lang w:val="sr-Latn-ME"/>
        </w:rPr>
        <w:t>U koloni sa ograničenjima je p</w:t>
      </w:r>
      <w:r w:rsidR="00BB5110" w:rsidRPr="00180F84">
        <w:rPr>
          <w:rFonts w:cstheme="minorHAnsi"/>
          <w:lang w:val="sr-Latn-ME"/>
        </w:rPr>
        <w:t>r</w:t>
      </w:r>
      <w:r w:rsidR="00D45C98" w:rsidRPr="00180F84">
        <w:rPr>
          <w:rFonts w:cstheme="minorHAnsi"/>
          <w:lang w:val="sr-Latn-ME"/>
        </w:rPr>
        <w:t xml:space="preserve">ihvatljivo </w:t>
      </w:r>
      <w:r w:rsidR="00B1448A" w:rsidRPr="00180F84">
        <w:rPr>
          <w:rFonts w:cstheme="minorHAnsi"/>
          <w:lang w:val="sr-Latn-ME"/>
        </w:rPr>
        <w:t xml:space="preserve">navesti </w:t>
      </w:r>
      <w:r w:rsidR="00754E7D" w:rsidRPr="00180F84">
        <w:rPr>
          <w:rFonts w:cstheme="minorHAnsi"/>
          <w:lang w:val="sr-Latn-ME"/>
        </w:rPr>
        <w:t>posao</w:t>
      </w:r>
      <w:r w:rsidR="00B1448A" w:rsidRPr="00180F84">
        <w:rPr>
          <w:rFonts w:cstheme="minorHAnsi"/>
          <w:lang w:val="sr-Latn-ME"/>
        </w:rPr>
        <w:t xml:space="preserve"> </w:t>
      </w:r>
      <w:r w:rsidRPr="00180F84">
        <w:rPr>
          <w:rFonts w:cstheme="minorHAnsi"/>
          <w:lang w:val="sr-Latn-ME"/>
        </w:rPr>
        <w:t xml:space="preserve">održavanja umjesto tipa ili proizvođača vazduhoplova ili motora, ako je to za organizaciju primjerenije (jedan primjer su instalacije i održavanje sistema avionike). </w:t>
      </w:r>
      <w:r w:rsidR="00D45C98" w:rsidRPr="00180F84">
        <w:rPr>
          <w:rFonts w:cstheme="minorHAnsi"/>
          <w:lang w:val="sr-Latn-ME"/>
        </w:rPr>
        <w:t>Takvo</w:t>
      </w:r>
      <w:r w:rsidRPr="00180F84">
        <w:rPr>
          <w:rFonts w:cstheme="minorHAnsi"/>
          <w:lang w:val="sr-Latn-ME"/>
        </w:rPr>
        <w:t xml:space="preserve"> navođenje u </w:t>
      </w:r>
      <w:r w:rsidR="00D45C98" w:rsidRPr="00180F84">
        <w:rPr>
          <w:rFonts w:cstheme="minorHAnsi"/>
          <w:lang w:val="sr-Latn-ME"/>
        </w:rPr>
        <w:t>koloni sa ograničenjima</w:t>
      </w:r>
      <w:r w:rsidRPr="00180F84">
        <w:rPr>
          <w:rFonts w:cstheme="minorHAnsi"/>
          <w:lang w:val="sr-Latn-ME"/>
        </w:rPr>
        <w:t xml:space="preserve"> znači da je organizacija za održavanje odobrena da obavlja održavanje do i uključujući </w:t>
      </w:r>
      <w:r w:rsidR="00D45C98" w:rsidRPr="00180F84">
        <w:rPr>
          <w:rFonts w:cstheme="minorHAnsi"/>
          <w:lang w:val="sr-Latn-ME"/>
        </w:rPr>
        <w:t>taj</w:t>
      </w:r>
      <w:r w:rsidRPr="00180F84">
        <w:rPr>
          <w:rFonts w:cstheme="minorHAnsi"/>
          <w:lang w:val="sr-Latn-ME"/>
        </w:rPr>
        <w:t xml:space="preserve"> određeni tip/posao.</w:t>
      </w:r>
    </w:p>
    <w:p w14:paraId="4EC07506" w14:textId="77777777" w:rsidR="00D45C98" w:rsidRPr="00180F84" w:rsidRDefault="00D45C98" w:rsidP="00D45C98">
      <w:pPr>
        <w:pStyle w:val="ListParagraph"/>
        <w:rPr>
          <w:rFonts w:cstheme="minorHAnsi"/>
          <w:lang w:val="sr-Latn-ME"/>
        </w:rPr>
      </w:pPr>
    </w:p>
    <w:p w14:paraId="48564F41" w14:textId="77777777" w:rsidR="00D45C98" w:rsidRPr="00180F84" w:rsidRDefault="00D45C98" w:rsidP="002F0697">
      <w:pPr>
        <w:pStyle w:val="ListParagraph"/>
        <w:numPr>
          <w:ilvl w:val="0"/>
          <w:numId w:val="44"/>
        </w:numPr>
        <w:jc w:val="both"/>
        <w:rPr>
          <w:rFonts w:cstheme="minorHAnsi"/>
          <w:lang w:val="sr-Latn-ME"/>
        </w:rPr>
      </w:pPr>
      <w:r w:rsidRPr="00180F84">
        <w:rPr>
          <w:rFonts w:cstheme="minorHAnsi"/>
          <w:lang w:val="sr-Latn-ME"/>
        </w:rPr>
        <w:t xml:space="preserve">Kada se navodi </w:t>
      </w:r>
      <w:r w:rsidRPr="00180F84">
        <w:rPr>
          <w:rFonts w:cstheme="minorHAnsi"/>
          <w:i/>
          <w:lang w:val="sr-Latn-ME"/>
        </w:rPr>
        <w:t xml:space="preserve">serija, tip i grupa </w:t>
      </w:r>
      <w:r w:rsidRPr="00180F84">
        <w:rPr>
          <w:rFonts w:cstheme="minorHAnsi"/>
          <w:lang w:val="sr-Latn-ME"/>
        </w:rPr>
        <w:t>u koloni sa ograničenjima klase A i B, onda se tumači na sljedeći način:</w:t>
      </w:r>
    </w:p>
    <w:p w14:paraId="322B55EB" w14:textId="77777777" w:rsidR="00D45C98" w:rsidRPr="00180F84" w:rsidRDefault="00D45C98" w:rsidP="00D45C98">
      <w:pPr>
        <w:pStyle w:val="ListParagraph"/>
        <w:rPr>
          <w:rFonts w:cstheme="minorHAnsi"/>
          <w:lang w:val="sr-Latn-ME"/>
        </w:rPr>
      </w:pPr>
    </w:p>
    <w:p w14:paraId="438BE207" w14:textId="77777777" w:rsidR="00D45C98" w:rsidRPr="00180F84" w:rsidRDefault="00A0780A" w:rsidP="002F0697">
      <w:pPr>
        <w:pStyle w:val="ListParagraph"/>
        <w:numPr>
          <w:ilvl w:val="0"/>
          <w:numId w:val="45"/>
        </w:numPr>
        <w:jc w:val="both"/>
        <w:rPr>
          <w:rFonts w:cstheme="minorHAnsi"/>
          <w:lang w:val="sr-Latn-ME"/>
        </w:rPr>
      </w:pPr>
      <w:r w:rsidRPr="00180F84">
        <w:rPr>
          <w:rFonts w:cstheme="minorHAnsi"/>
          <w:lang w:val="sr-Latn-ME"/>
        </w:rPr>
        <w:lastRenderedPageBreak/>
        <w:t xml:space="preserve">„serija“ </w:t>
      </w:r>
      <w:r w:rsidR="00CE58D4" w:rsidRPr="00180F84">
        <w:rPr>
          <w:rFonts w:cstheme="minorHAnsi"/>
          <w:lang w:val="sr-Latn-ME"/>
        </w:rPr>
        <w:t>označava određene serije tipa kao što je Airbus 300 ili 310 ili 319 ili seriju Boeing 737-300 ili seriju RB211-524 ili Cessna 150 ili Cessna 172 ili seriju Beech 55 ili seriju Continental 0-200 itd;</w:t>
      </w:r>
    </w:p>
    <w:p w14:paraId="686AEF39" w14:textId="77777777" w:rsidR="00CE58D4" w:rsidRPr="00180F84" w:rsidRDefault="00CE58D4" w:rsidP="00CE58D4">
      <w:pPr>
        <w:pStyle w:val="ListParagraph"/>
        <w:ind w:left="1080"/>
        <w:jc w:val="both"/>
        <w:rPr>
          <w:rFonts w:cstheme="minorHAnsi"/>
          <w:lang w:val="sr-Latn-ME"/>
        </w:rPr>
      </w:pPr>
    </w:p>
    <w:p w14:paraId="69683EE3" w14:textId="77777777" w:rsidR="00CE58D4" w:rsidRPr="00180F84" w:rsidRDefault="00CE58D4" w:rsidP="002F0697">
      <w:pPr>
        <w:pStyle w:val="ListParagraph"/>
        <w:numPr>
          <w:ilvl w:val="0"/>
          <w:numId w:val="45"/>
        </w:numPr>
        <w:jc w:val="both"/>
        <w:rPr>
          <w:rFonts w:cstheme="minorHAnsi"/>
          <w:lang w:val="sr-Latn-ME"/>
        </w:rPr>
      </w:pPr>
      <w:r w:rsidRPr="00180F84">
        <w:rPr>
          <w:rFonts w:cstheme="minorHAnsi"/>
          <w:lang w:val="sr-Latn-ME"/>
        </w:rPr>
        <w:t>„tip“ označava određeni tip ili model kao što je tip Airbus 310-240 ili tip RB 211-524 B4 ili tip Cessna 172RG.</w:t>
      </w:r>
    </w:p>
    <w:p w14:paraId="5F417ADB" w14:textId="77777777" w:rsidR="00CE58D4" w:rsidRPr="00180F84" w:rsidRDefault="00CE58D4" w:rsidP="00CE58D4">
      <w:pPr>
        <w:pStyle w:val="ListParagraph"/>
        <w:rPr>
          <w:rFonts w:cstheme="minorHAnsi"/>
          <w:lang w:val="sr-Latn-ME"/>
        </w:rPr>
      </w:pPr>
    </w:p>
    <w:p w14:paraId="6E130F14" w14:textId="77777777" w:rsidR="00CE58D4" w:rsidRPr="00180F84" w:rsidRDefault="00CE58D4" w:rsidP="00CE58D4">
      <w:pPr>
        <w:pStyle w:val="ListParagraph"/>
        <w:ind w:left="1080"/>
        <w:jc w:val="both"/>
        <w:rPr>
          <w:rFonts w:cstheme="minorHAnsi"/>
          <w:lang w:val="sr-Latn-ME"/>
        </w:rPr>
      </w:pPr>
      <w:r w:rsidRPr="00180F84">
        <w:rPr>
          <w:rFonts w:cstheme="minorHAnsi"/>
          <w:lang w:val="sr-Latn-ME"/>
        </w:rPr>
        <w:t>Nema ograničenja na broj serija ili tipova koji može da se navede,</w:t>
      </w:r>
    </w:p>
    <w:p w14:paraId="6C366534" w14:textId="77777777" w:rsidR="00CE58D4" w:rsidRPr="00180F84" w:rsidRDefault="00CE58D4" w:rsidP="00CE58D4">
      <w:pPr>
        <w:pStyle w:val="ListParagraph"/>
        <w:rPr>
          <w:rFonts w:cstheme="minorHAnsi"/>
          <w:lang w:val="sr-Latn-ME"/>
        </w:rPr>
      </w:pPr>
    </w:p>
    <w:p w14:paraId="7DD56E4D" w14:textId="531828B7" w:rsidR="00CE58D4" w:rsidRPr="00180F84" w:rsidRDefault="00CE58D4" w:rsidP="002F0697">
      <w:pPr>
        <w:pStyle w:val="ListParagraph"/>
        <w:numPr>
          <w:ilvl w:val="0"/>
          <w:numId w:val="45"/>
        </w:numPr>
        <w:jc w:val="both"/>
        <w:rPr>
          <w:rFonts w:cstheme="minorHAnsi"/>
          <w:lang w:val="sr-Latn-ME"/>
        </w:rPr>
      </w:pPr>
      <w:r w:rsidRPr="00180F84">
        <w:rPr>
          <w:rFonts w:cstheme="minorHAnsi"/>
          <w:lang w:val="sr-Latn-ME"/>
        </w:rPr>
        <w:t>„grupa“ označava</w:t>
      </w:r>
      <w:r w:rsidR="00442448" w:rsidRPr="00180F84">
        <w:rPr>
          <w:rFonts w:cstheme="minorHAnsi"/>
          <w:lang w:val="sr-Latn-ME"/>
        </w:rPr>
        <w:t>,</w:t>
      </w:r>
      <w:r w:rsidRPr="00180F84">
        <w:rPr>
          <w:rFonts w:cstheme="minorHAnsi"/>
          <w:lang w:val="sr-Latn-ME"/>
        </w:rPr>
        <w:t xml:space="preserve"> na primjer</w:t>
      </w:r>
      <w:r w:rsidR="00442448" w:rsidRPr="00180F84">
        <w:rPr>
          <w:rFonts w:cstheme="minorHAnsi"/>
          <w:lang w:val="sr-Latn-ME"/>
        </w:rPr>
        <w:t>,</w:t>
      </w:r>
      <w:r w:rsidRPr="00180F84">
        <w:rPr>
          <w:rFonts w:cstheme="minorHAnsi"/>
          <w:lang w:val="sr-Latn-ME"/>
        </w:rPr>
        <w:t xml:space="preserve"> jednomotorni klipni</w:t>
      </w:r>
      <w:r w:rsidR="00BB493C" w:rsidRPr="00180F84">
        <w:rPr>
          <w:rFonts w:cstheme="minorHAnsi"/>
          <w:lang w:val="sr-Latn-ME"/>
        </w:rPr>
        <w:t xml:space="preserve"> </w:t>
      </w:r>
      <w:r w:rsidRPr="00180F84">
        <w:rPr>
          <w:rFonts w:cstheme="minorHAnsi"/>
          <w:lang w:val="sr-Latn-ME"/>
        </w:rPr>
        <w:t>vazduhoplov Cessna ili Lycoming klipne motore bez kompresora itd.</w:t>
      </w:r>
    </w:p>
    <w:p w14:paraId="7FF58E42" w14:textId="77777777" w:rsidR="00D20163" w:rsidRPr="00180F84" w:rsidRDefault="00D20163" w:rsidP="00D20163">
      <w:pPr>
        <w:jc w:val="both"/>
        <w:rPr>
          <w:rFonts w:cstheme="minorHAnsi"/>
          <w:lang w:val="sr-Latn-ME"/>
        </w:rPr>
      </w:pPr>
    </w:p>
    <w:p w14:paraId="0A5F77C9" w14:textId="683CB5A9" w:rsidR="00D20163" w:rsidRPr="00180F84" w:rsidRDefault="00D20163" w:rsidP="002F0697">
      <w:pPr>
        <w:pStyle w:val="ListParagraph"/>
        <w:numPr>
          <w:ilvl w:val="0"/>
          <w:numId w:val="44"/>
        </w:numPr>
        <w:jc w:val="both"/>
        <w:rPr>
          <w:rFonts w:cstheme="minorHAnsi"/>
          <w:lang w:val="sr-Latn-ME"/>
        </w:rPr>
      </w:pPr>
      <w:r w:rsidRPr="00180F84">
        <w:rPr>
          <w:rFonts w:cstheme="minorHAnsi"/>
          <w:lang w:val="sr-Latn-ME"/>
        </w:rPr>
        <w:t>Odstupajući od tačke 145.A.85</w:t>
      </w:r>
      <w:r w:rsidR="00F50A4F">
        <w:rPr>
          <w:rFonts w:cstheme="minorHAnsi"/>
          <w:lang w:val="sr-Latn-ME"/>
        </w:rPr>
        <w:t xml:space="preserve"> podtačka </w:t>
      </w:r>
      <w:r w:rsidRPr="00180F84">
        <w:rPr>
          <w:rFonts w:cstheme="minorHAnsi"/>
          <w:lang w:val="sr-Latn-ME"/>
        </w:rPr>
        <w:t>(a)</w:t>
      </w:r>
      <w:r w:rsidR="00F50A4F">
        <w:rPr>
          <w:rFonts w:cstheme="minorHAnsi"/>
          <w:lang w:val="sr-Latn-ME"/>
        </w:rPr>
        <w:t xml:space="preserve"> podpodtačka </w:t>
      </w:r>
      <w:r w:rsidRPr="00180F84">
        <w:rPr>
          <w:rFonts w:cstheme="minorHAnsi"/>
          <w:lang w:val="sr-Latn-ME"/>
        </w:rPr>
        <w:t>(1), kada se koristi lista ovlašćenja (</w:t>
      </w:r>
      <w:r w:rsidRPr="00180F84">
        <w:rPr>
          <w:rFonts w:cstheme="minorHAnsi"/>
          <w:i/>
          <w:lang w:val="sr-Latn-ME"/>
        </w:rPr>
        <w:t>capability list</w:t>
      </w:r>
      <w:r w:rsidRPr="00180F84">
        <w:rPr>
          <w:rFonts w:cstheme="minorHAnsi"/>
          <w:lang w:val="sr-Latn-ME"/>
        </w:rPr>
        <w:t xml:space="preserve">) </w:t>
      </w:r>
      <w:r w:rsidR="00B42F8B" w:rsidRPr="00180F84">
        <w:rPr>
          <w:rFonts w:cstheme="minorHAnsi"/>
          <w:lang w:val="sr-Latn-ME"/>
        </w:rPr>
        <w:t xml:space="preserve">za komponente </w:t>
      </w:r>
      <w:r w:rsidRPr="00180F84">
        <w:rPr>
          <w:rFonts w:cstheme="minorHAnsi"/>
          <w:lang w:val="sr-Latn-ME"/>
        </w:rPr>
        <w:t>koja može da podliježe čestim izmjenama i dopunama, onda</w:t>
      </w:r>
      <w:r w:rsidR="00955816" w:rsidRPr="00180F84">
        <w:rPr>
          <w:rFonts w:cstheme="minorHAnsi"/>
          <w:lang w:val="sr-Latn-ME"/>
        </w:rPr>
        <w:t xml:space="preserve"> organizacija može da predloži da se</w:t>
      </w:r>
      <w:r w:rsidRPr="00180F84">
        <w:rPr>
          <w:rFonts w:cstheme="minorHAnsi"/>
          <w:lang w:val="sr-Latn-ME"/>
        </w:rPr>
        <w:t xml:space="preserve"> </w:t>
      </w:r>
      <w:r w:rsidR="00955816" w:rsidRPr="00180F84">
        <w:rPr>
          <w:rFonts w:cstheme="minorHAnsi"/>
          <w:lang w:val="sr-Latn-ME"/>
        </w:rPr>
        <w:t>takve</w:t>
      </w:r>
      <w:r w:rsidRPr="00180F84">
        <w:rPr>
          <w:rFonts w:cstheme="minorHAnsi"/>
          <w:lang w:val="sr-Latn-ME"/>
        </w:rPr>
        <w:t xml:space="preserve"> izmjene i dopune </w:t>
      </w:r>
      <w:r w:rsidR="009D2D15" w:rsidRPr="00180F84">
        <w:rPr>
          <w:rFonts w:cstheme="minorHAnsi"/>
          <w:lang w:val="sr-Latn-ME"/>
        </w:rPr>
        <w:t>uključe u proceduru iz tačke 145.A.85</w:t>
      </w:r>
      <w:r w:rsidR="00E7070F">
        <w:rPr>
          <w:rFonts w:cstheme="minorHAnsi"/>
          <w:lang w:val="sr-Latn-ME"/>
        </w:rPr>
        <w:t xml:space="preserve"> podtačka </w:t>
      </w:r>
      <w:r w:rsidR="009D2D15" w:rsidRPr="00180F84">
        <w:rPr>
          <w:rFonts w:cstheme="minorHAnsi"/>
          <w:lang w:val="sr-Latn-ME"/>
        </w:rPr>
        <w:t>(c)</w:t>
      </w:r>
      <w:r w:rsidR="009D2D15" w:rsidRPr="00180F84">
        <w:rPr>
          <w:rFonts w:cstheme="minorHAnsi"/>
        </w:rPr>
        <w:t xml:space="preserve"> </w:t>
      </w:r>
      <w:r w:rsidR="009D2D15" w:rsidRPr="00180F84">
        <w:rPr>
          <w:rFonts w:cstheme="minorHAnsi"/>
          <w:lang w:val="sr-Latn-ME"/>
        </w:rPr>
        <w:t>za izmjene za koje nije potrebno prethodno odobrenje.</w:t>
      </w:r>
    </w:p>
    <w:p w14:paraId="0B830C9A" w14:textId="77777777" w:rsidR="009D2D15" w:rsidRPr="00180F84" w:rsidRDefault="009D2D15" w:rsidP="009D2D15">
      <w:pPr>
        <w:pStyle w:val="ListParagraph"/>
        <w:jc w:val="both"/>
        <w:rPr>
          <w:rFonts w:cstheme="minorHAnsi"/>
          <w:lang w:val="sr-Latn-ME"/>
        </w:rPr>
      </w:pPr>
    </w:p>
    <w:p w14:paraId="3D87145C" w14:textId="77777777" w:rsidR="009D2D15" w:rsidRPr="00180F84" w:rsidRDefault="009D2D15" w:rsidP="002F0697">
      <w:pPr>
        <w:pStyle w:val="ListParagraph"/>
        <w:numPr>
          <w:ilvl w:val="0"/>
          <w:numId w:val="44"/>
        </w:numPr>
        <w:jc w:val="both"/>
        <w:rPr>
          <w:rFonts w:cstheme="minorHAnsi"/>
          <w:lang w:val="sr-Latn-ME"/>
        </w:rPr>
      </w:pPr>
      <w:r w:rsidRPr="00180F84">
        <w:rPr>
          <w:rFonts w:cstheme="minorHAnsi"/>
          <w:lang w:val="sr-Latn-ME"/>
        </w:rPr>
        <w:t xml:space="preserve">Tabela </w:t>
      </w:r>
    </w:p>
    <w:p w14:paraId="0224F1E8" w14:textId="77777777" w:rsidR="009D2D15" w:rsidRPr="00180F84" w:rsidRDefault="009D2D15" w:rsidP="009D2D15">
      <w:pPr>
        <w:pStyle w:val="ListParagraph"/>
        <w:rPr>
          <w:rFonts w:cstheme="minorHAnsi"/>
          <w:lang w:val="sr-Latn-ME"/>
        </w:rPr>
      </w:pPr>
    </w:p>
    <w:tbl>
      <w:tblPr>
        <w:tblStyle w:val="TableGrid"/>
        <w:tblW w:w="0" w:type="auto"/>
        <w:tblInd w:w="720" w:type="dxa"/>
        <w:tblLook w:val="04A0" w:firstRow="1" w:lastRow="0" w:firstColumn="1" w:lastColumn="0" w:noHBand="0" w:noVBand="1"/>
      </w:tblPr>
      <w:tblGrid>
        <w:gridCol w:w="1807"/>
        <w:gridCol w:w="1768"/>
        <w:gridCol w:w="1777"/>
        <w:gridCol w:w="1622"/>
        <w:gridCol w:w="1656"/>
      </w:tblGrid>
      <w:tr w:rsidR="00DC4E66" w:rsidRPr="00180F84" w14:paraId="2129D1F9" w14:textId="77777777" w:rsidTr="00E3506F">
        <w:tc>
          <w:tcPr>
            <w:tcW w:w="1807" w:type="dxa"/>
            <w:tcBorders>
              <w:left w:val="nil"/>
            </w:tcBorders>
          </w:tcPr>
          <w:p w14:paraId="5E60F4A5" w14:textId="77777777" w:rsidR="009D2D15" w:rsidRPr="00180F84" w:rsidRDefault="00AF7500" w:rsidP="00AF7500">
            <w:pPr>
              <w:pStyle w:val="ListParagraph"/>
              <w:ind w:left="0"/>
              <w:jc w:val="center"/>
              <w:rPr>
                <w:rFonts w:cstheme="minorHAnsi"/>
                <w:lang w:val="sr-Latn-ME"/>
              </w:rPr>
            </w:pPr>
            <w:r w:rsidRPr="00180F84">
              <w:rPr>
                <w:rFonts w:cstheme="minorHAnsi"/>
                <w:lang w:val="sr-Latn-ME"/>
              </w:rPr>
              <w:lastRenderedPageBreak/>
              <w:t>KLASA</w:t>
            </w:r>
          </w:p>
        </w:tc>
        <w:tc>
          <w:tcPr>
            <w:tcW w:w="1768" w:type="dxa"/>
          </w:tcPr>
          <w:p w14:paraId="489653F5" w14:textId="77777777" w:rsidR="009D2D15" w:rsidRPr="00180F84" w:rsidRDefault="00AF7500" w:rsidP="00AF7500">
            <w:pPr>
              <w:pStyle w:val="ListParagraph"/>
              <w:ind w:left="0"/>
              <w:jc w:val="center"/>
              <w:rPr>
                <w:rFonts w:cstheme="minorHAnsi"/>
                <w:lang w:val="sr-Latn-ME"/>
              </w:rPr>
            </w:pPr>
            <w:r w:rsidRPr="00180F84">
              <w:rPr>
                <w:rFonts w:cstheme="minorHAnsi"/>
                <w:lang w:val="sr-Latn-ME"/>
              </w:rPr>
              <w:t>OVLAŠŠĆENJE</w:t>
            </w:r>
          </w:p>
        </w:tc>
        <w:tc>
          <w:tcPr>
            <w:tcW w:w="1777" w:type="dxa"/>
          </w:tcPr>
          <w:p w14:paraId="4A1FABB4" w14:textId="77777777" w:rsidR="009D2D15" w:rsidRPr="00180F84" w:rsidRDefault="00AF7500" w:rsidP="00AF7500">
            <w:pPr>
              <w:pStyle w:val="ListParagraph"/>
              <w:ind w:left="0"/>
              <w:jc w:val="center"/>
              <w:rPr>
                <w:rFonts w:cstheme="minorHAnsi"/>
                <w:lang w:val="sr-Latn-ME"/>
              </w:rPr>
            </w:pPr>
            <w:r w:rsidRPr="00180F84">
              <w:rPr>
                <w:rFonts w:cstheme="minorHAnsi"/>
                <w:lang w:val="sr-Latn-ME"/>
              </w:rPr>
              <w:t>OGRANIČENJE</w:t>
            </w:r>
          </w:p>
        </w:tc>
        <w:tc>
          <w:tcPr>
            <w:tcW w:w="1622" w:type="dxa"/>
          </w:tcPr>
          <w:p w14:paraId="3C0B0018" w14:textId="77777777" w:rsidR="009D2D15" w:rsidRPr="00180F84" w:rsidRDefault="00AF7500" w:rsidP="00AF7500">
            <w:pPr>
              <w:pStyle w:val="ListParagraph"/>
              <w:ind w:left="0"/>
              <w:jc w:val="center"/>
              <w:rPr>
                <w:rFonts w:cstheme="minorHAnsi"/>
                <w:lang w:val="sr-Latn-ME"/>
              </w:rPr>
            </w:pPr>
            <w:r w:rsidRPr="00180F84">
              <w:rPr>
                <w:rFonts w:cstheme="minorHAnsi"/>
                <w:lang w:val="sr-Latn-ME"/>
              </w:rPr>
              <w:t>BAZNO</w:t>
            </w:r>
          </w:p>
        </w:tc>
        <w:tc>
          <w:tcPr>
            <w:tcW w:w="1656" w:type="dxa"/>
            <w:tcBorders>
              <w:bottom w:val="single" w:sz="4" w:space="0" w:color="auto"/>
              <w:right w:val="nil"/>
            </w:tcBorders>
          </w:tcPr>
          <w:p w14:paraId="0D0F5B2F" w14:textId="77777777" w:rsidR="009D2D15" w:rsidRPr="00180F84" w:rsidRDefault="00AF7500" w:rsidP="00AF7500">
            <w:pPr>
              <w:pStyle w:val="ListParagraph"/>
              <w:ind w:left="0"/>
              <w:jc w:val="center"/>
              <w:rPr>
                <w:rFonts w:cstheme="minorHAnsi"/>
                <w:lang w:val="sr-Latn-ME"/>
              </w:rPr>
            </w:pPr>
            <w:r w:rsidRPr="00180F84">
              <w:rPr>
                <w:rFonts w:cstheme="minorHAnsi"/>
                <w:lang w:val="sr-Latn-ME"/>
              </w:rPr>
              <w:t>LINIJSKO</w:t>
            </w:r>
          </w:p>
        </w:tc>
      </w:tr>
      <w:tr w:rsidR="003F38D9" w:rsidRPr="00180F84" w14:paraId="1DF86F29" w14:textId="77777777" w:rsidTr="00E3506F">
        <w:tc>
          <w:tcPr>
            <w:tcW w:w="1807" w:type="dxa"/>
            <w:vMerge w:val="restart"/>
            <w:tcBorders>
              <w:left w:val="nil"/>
            </w:tcBorders>
          </w:tcPr>
          <w:p w14:paraId="5C690443" w14:textId="77777777" w:rsidR="00590E56" w:rsidRPr="00180F84" w:rsidRDefault="00590E56" w:rsidP="009D2D15">
            <w:pPr>
              <w:pStyle w:val="ListParagraph"/>
              <w:ind w:left="0"/>
              <w:jc w:val="both"/>
              <w:rPr>
                <w:rFonts w:cstheme="minorHAnsi"/>
                <w:lang w:val="sr-Latn-ME"/>
              </w:rPr>
            </w:pPr>
          </w:p>
          <w:p w14:paraId="43D57121" w14:textId="77777777" w:rsidR="00590E56" w:rsidRPr="00180F84" w:rsidRDefault="00590E56" w:rsidP="009D2D15">
            <w:pPr>
              <w:pStyle w:val="ListParagraph"/>
              <w:ind w:left="0"/>
              <w:jc w:val="both"/>
              <w:rPr>
                <w:rFonts w:cstheme="minorHAnsi"/>
                <w:lang w:val="sr-Latn-ME"/>
              </w:rPr>
            </w:pPr>
            <w:r w:rsidRPr="00180F84">
              <w:rPr>
                <w:rFonts w:cstheme="minorHAnsi"/>
                <w:lang w:val="sr-Latn-ME"/>
              </w:rPr>
              <w:t>VAZDUHOPLOV</w:t>
            </w:r>
          </w:p>
          <w:p w14:paraId="6E61E351" w14:textId="77777777" w:rsidR="00590E56" w:rsidRPr="00180F84" w:rsidRDefault="00590E56" w:rsidP="009D2D15">
            <w:pPr>
              <w:pStyle w:val="ListParagraph"/>
              <w:ind w:left="0"/>
              <w:jc w:val="both"/>
              <w:rPr>
                <w:rFonts w:cstheme="minorHAnsi"/>
                <w:i/>
                <w:lang w:val="sr-Latn-ME"/>
              </w:rPr>
            </w:pPr>
            <w:r w:rsidRPr="00180F84">
              <w:rPr>
                <w:rFonts w:cstheme="minorHAnsi"/>
                <w:i/>
                <w:lang w:val="sr-Latn-ME"/>
              </w:rPr>
              <w:t>AIRCRAFT</w:t>
            </w:r>
          </w:p>
        </w:tc>
        <w:tc>
          <w:tcPr>
            <w:tcW w:w="1768" w:type="dxa"/>
          </w:tcPr>
          <w:p w14:paraId="3C5A7C95" w14:textId="77777777" w:rsidR="00590E56" w:rsidRPr="00180F84" w:rsidRDefault="00590E56" w:rsidP="00AF7500">
            <w:pPr>
              <w:jc w:val="both"/>
              <w:rPr>
                <w:rFonts w:cstheme="minorHAnsi"/>
                <w:lang w:val="sr-Latn-ME"/>
              </w:rPr>
            </w:pPr>
          </w:p>
          <w:p w14:paraId="766A382B" w14:textId="77777777" w:rsidR="00590E56" w:rsidRPr="00180F84" w:rsidRDefault="00590E56" w:rsidP="00AF7500">
            <w:pPr>
              <w:jc w:val="both"/>
              <w:rPr>
                <w:rFonts w:cstheme="minorHAnsi"/>
                <w:lang w:val="sr-Latn-ME"/>
              </w:rPr>
            </w:pPr>
            <w:r w:rsidRPr="00180F84">
              <w:rPr>
                <w:rFonts w:cstheme="minorHAnsi"/>
                <w:lang w:val="sr-Latn-ME"/>
              </w:rPr>
              <w:t xml:space="preserve">A1 </w:t>
            </w:r>
          </w:p>
          <w:p w14:paraId="63F9B3DE" w14:textId="77777777" w:rsidR="00590E56" w:rsidRPr="00180F84" w:rsidRDefault="00590E56" w:rsidP="00AF7500">
            <w:pPr>
              <w:jc w:val="both"/>
              <w:rPr>
                <w:rFonts w:cstheme="minorHAnsi"/>
                <w:lang w:val="sr-Latn-ME"/>
              </w:rPr>
            </w:pPr>
            <w:r w:rsidRPr="00180F84">
              <w:rPr>
                <w:rFonts w:cstheme="minorHAnsi"/>
                <w:lang w:val="sr-Latn-ME"/>
              </w:rPr>
              <w:t xml:space="preserve">Avioni čija je maksimalna dozvoljena masa na polijetanju (MTOM) veća od 5700 kg </w:t>
            </w:r>
          </w:p>
          <w:p w14:paraId="7D763B5D" w14:textId="77777777" w:rsidR="00442448" w:rsidRPr="00180F84" w:rsidRDefault="00442448" w:rsidP="00442448">
            <w:pPr>
              <w:jc w:val="both"/>
              <w:rPr>
                <w:rFonts w:cstheme="minorHAnsi"/>
                <w:i/>
                <w:lang w:val="sr-Latn-ME"/>
              </w:rPr>
            </w:pPr>
            <w:r w:rsidRPr="00180F84">
              <w:rPr>
                <w:rFonts w:cstheme="minorHAnsi"/>
                <w:i/>
                <w:lang w:val="sr-Latn-ME"/>
              </w:rPr>
              <w:t>A1</w:t>
            </w:r>
          </w:p>
          <w:p w14:paraId="3BD05852" w14:textId="77777777" w:rsidR="00442448" w:rsidRPr="00180F84" w:rsidRDefault="00442448" w:rsidP="00442448">
            <w:pPr>
              <w:jc w:val="both"/>
              <w:rPr>
                <w:rFonts w:cstheme="minorHAnsi"/>
                <w:lang w:val="sr-Latn-ME"/>
              </w:rPr>
            </w:pPr>
            <w:r w:rsidRPr="00180F84">
              <w:rPr>
                <w:rFonts w:cstheme="minorHAnsi"/>
                <w:i/>
                <w:lang w:val="sr-Latn-ME"/>
              </w:rPr>
              <w:t>Aeroplanes above 5 700kg maximum take- off mass (MTOM)</w:t>
            </w:r>
          </w:p>
        </w:tc>
        <w:tc>
          <w:tcPr>
            <w:tcW w:w="1777" w:type="dxa"/>
          </w:tcPr>
          <w:p w14:paraId="42D90D3E" w14:textId="77777777" w:rsidR="00590E56" w:rsidRPr="00180F84" w:rsidRDefault="00590E56" w:rsidP="00590E56">
            <w:pPr>
              <w:pStyle w:val="ListParagraph"/>
              <w:ind w:left="0"/>
              <w:jc w:val="both"/>
              <w:rPr>
                <w:rFonts w:cstheme="minorHAnsi"/>
                <w:lang w:val="sr-Latn-ME"/>
              </w:rPr>
            </w:pPr>
          </w:p>
          <w:p w14:paraId="1BDDD9FE" w14:textId="77777777" w:rsidR="00590E56" w:rsidRPr="00180F84" w:rsidRDefault="00590E56" w:rsidP="00590E56">
            <w:pPr>
              <w:pStyle w:val="ListParagraph"/>
              <w:ind w:left="0"/>
              <w:jc w:val="both"/>
              <w:rPr>
                <w:rFonts w:cstheme="minorHAnsi"/>
                <w:i/>
              </w:rPr>
            </w:pPr>
            <w:r w:rsidRPr="00180F84">
              <w:rPr>
                <w:rFonts w:cstheme="minorHAnsi"/>
              </w:rPr>
              <w:t xml:space="preserve">[Navesti proizvođača ili grupu ili seriju ili tip aviona i/ili poslove održavanja] Primjer: Serija Airbus A320 </w:t>
            </w:r>
            <w:r w:rsidRPr="00180F84">
              <w:rPr>
                <w:rFonts w:cstheme="minorHAnsi"/>
                <w:i/>
              </w:rPr>
              <w:t>[Shall state aeroplane manufacturer or the group or series or type and/or the maintenance tasks]</w:t>
            </w:r>
          </w:p>
          <w:p w14:paraId="2900B047" w14:textId="77777777" w:rsidR="00590E56" w:rsidRPr="00180F84" w:rsidRDefault="00590E56" w:rsidP="00590E56">
            <w:pPr>
              <w:pStyle w:val="ListParagraph"/>
              <w:ind w:left="0"/>
              <w:jc w:val="both"/>
              <w:rPr>
                <w:rFonts w:cstheme="minorHAnsi"/>
                <w:lang w:val="sr-Latn-ME"/>
              </w:rPr>
            </w:pPr>
            <w:r w:rsidRPr="00180F84">
              <w:rPr>
                <w:rFonts w:cstheme="minorHAnsi"/>
                <w:i/>
              </w:rPr>
              <w:t>Example: Airbus A320 series</w:t>
            </w:r>
          </w:p>
        </w:tc>
        <w:tc>
          <w:tcPr>
            <w:tcW w:w="1622" w:type="dxa"/>
          </w:tcPr>
          <w:p w14:paraId="1A7766D1" w14:textId="77777777" w:rsidR="00590E56" w:rsidRPr="00180F84" w:rsidRDefault="00590E56" w:rsidP="009D2D15">
            <w:pPr>
              <w:pStyle w:val="ListParagraph"/>
              <w:ind w:left="0"/>
              <w:jc w:val="both"/>
              <w:rPr>
                <w:rFonts w:cstheme="minorHAnsi"/>
                <w:lang w:val="sr-Latn-ME"/>
              </w:rPr>
            </w:pPr>
          </w:p>
          <w:p w14:paraId="71B01D4A" w14:textId="77777777" w:rsidR="00DC4E66" w:rsidRPr="00180F84" w:rsidRDefault="00DC4E66" w:rsidP="00DC4E66">
            <w:pPr>
              <w:jc w:val="both"/>
              <w:rPr>
                <w:rFonts w:cstheme="minorHAnsi"/>
                <w:lang w:val="sr-Latn-ME"/>
              </w:rPr>
            </w:pPr>
            <w:r w:rsidRPr="00180F84">
              <w:rPr>
                <w:rFonts w:cstheme="minorHAnsi"/>
                <w:lang w:val="sr-Latn-ME"/>
              </w:rPr>
              <w:t>[DA/NE](*)</w:t>
            </w:r>
          </w:p>
          <w:p w14:paraId="0C609706" w14:textId="77777777" w:rsidR="00DC4E66" w:rsidRPr="00180F84" w:rsidRDefault="00DC4E66" w:rsidP="00DC4E66">
            <w:pPr>
              <w:pStyle w:val="ListParagraph"/>
              <w:ind w:left="0"/>
              <w:jc w:val="both"/>
              <w:rPr>
                <w:rFonts w:cstheme="minorHAnsi"/>
                <w:i/>
                <w:lang w:val="sr-Latn-ME"/>
              </w:rPr>
            </w:pPr>
            <w:r w:rsidRPr="00180F84">
              <w:rPr>
                <w:rFonts w:cstheme="minorHAnsi"/>
                <w:i/>
                <w:lang w:val="sr-Latn-ME"/>
              </w:rPr>
              <w:t>[YES/NO](*)</w:t>
            </w:r>
          </w:p>
        </w:tc>
        <w:tc>
          <w:tcPr>
            <w:tcW w:w="1656" w:type="dxa"/>
            <w:tcBorders>
              <w:right w:val="nil"/>
            </w:tcBorders>
          </w:tcPr>
          <w:p w14:paraId="708E6D76" w14:textId="77777777" w:rsidR="00590E56" w:rsidRPr="00180F84" w:rsidRDefault="00590E56" w:rsidP="009D2D15">
            <w:pPr>
              <w:pStyle w:val="ListParagraph"/>
              <w:ind w:left="0"/>
              <w:jc w:val="both"/>
              <w:rPr>
                <w:rFonts w:cstheme="minorHAnsi"/>
                <w:lang w:val="sr-Latn-ME"/>
              </w:rPr>
            </w:pPr>
          </w:p>
          <w:p w14:paraId="230A2F1F" w14:textId="77777777" w:rsidR="00DC4E66" w:rsidRPr="00180F84" w:rsidRDefault="00DC4E66" w:rsidP="00DC4E66">
            <w:pPr>
              <w:jc w:val="both"/>
              <w:rPr>
                <w:rFonts w:cstheme="minorHAnsi"/>
                <w:lang w:val="sr-Latn-ME"/>
              </w:rPr>
            </w:pPr>
            <w:r w:rsidRPr="00180F84">
              <w:rPr>
                <w:rFonts w:cstheme="minorHAnsi"/>
                <w:lang w:val="sr-Latn-ME"/>
              </w:rPr>
              <w:t>[DA/NE](*)</w:t>
            </w:r>
          </w:p>
          <w:p w14:paraId="58BE776D" w14:textId="77777777" w:rsidR="00DC4E66" w:rsidRPr="00180F84" w:rsidRDefault="00DC4E66" w:rsidP="00DC4E66">
            <w:pPr>
              <w:pStyle w:val="ListParagraph"/>
              <w:ind w:left="0"/>
              <w:jc w:val="both"/>
              <w:rPr>
                <w:rFonts w:cstheme="minorHAnsi"/>
                <w:i/>
                <w:lang w:val="sr-Latn-ME"/>
              </w:rPr>
            </w:pPr>
            <w:r w:rsidRPr="00180F84">
              <w:rPr>
                <w:rFonts w:cstheme="minorHAnsi"/>
                <w:i/>
                <w:lang w:val="sr-Latn-ME"/>
              </w:rPr>
              <w:t>[YES/NO](*)</w:t>
            </w:r>
          </w:p>
        </w:tc>
      </w:tr>
      <w:tr w:rsidR="003F38D9" w:rsidRPr="00180F84" w14:paraId="00F2F4A4" w14:textId="77777777" w:rsidTr="00E3506F">
        <w:tc>
          <w:tcPr>
            <w:tcW w:w="1807" w:type="dxa"/>
            <w:vMerge/>
            <w:tcBorders>
              <w:left w:val="nil"/>
            </w:tcBorders>
          </w:tcPr>
          <w:p w14:paraId="5ECD3436" w14:textId="77777777" w:rsidR="00590E56" w:rsidRPr="00180F84" w:rsidRDefault="00590E56" w:rsidP="009D2D15">
            <w:pPr>
              <w:pStyle w:val="ListParagraph"/>
              <w:ind w:left="0"/>
              <w:jc w:val="both"/>
              <w:rPr>
                <w:rFonts w:cstheme="minorHAnsi"/>
                <w:lang w:val="sr-Latn-ME"/>
              </w:rPr>
            </w:pPr>
          </w:p>
        </w:tc>
        <w:tc>
          <w:tcPr>
            <w:tcW w:w="1768" w:type="dxa"/>
          </w:tcPr>
          <w:p w14:paraId="0158DDED" w14:textId="77777777" w:rsidR="00590E56" w:rsidRPr="00180F84" w:rsidRDefault="00590E56" w:rsidP="009D2D15">
            <w:pPr>
              <w:pStyle w:val="ListParagraph"/>
              <w:ind w:left="0"/>
              <w:jc w:val="both"/>
              <w:rPr>
                <w:rFonts w:cstheme="minorHAnsi"/>
                <w:lang w:val="sr-Latn-ME"/>
              </w:rPr>
            </w:pPr>
          </w:p>
          <w:p w14:paraId="49468C90" w14:textId="77777777" w:rsidR="00590E56" w:rsidRPr="00180F84" w:rsidRDefault="00590E56" w:rsidP="009D2D15">
            <w:pPr>
              <w:pStyle w:val="ListParagraph"/>
              <w:ind w:left="0"/>
              <w:jc w:val="both"/>
              <w:rPr>
                <w:rFonts w:cstheme="minorHAnsi"/>
                <w:lang w:val="sr-Latn-ME"/>
              </w:rPr>
            </w:pPr>
            <w:r w:rsidRPr="00180F84">
              <w:rPr>
                <w:rFonts w:cstheme="minorHAnsi"/>
                <w:lang w:val="sr-Latn-ME"/>
              </w:rPr>
              <w:t>A2</w:t>
            </w:r>
          </w:p>
          <w:p w14:paraId="328B4462" w14:textId="77777777" w:rsidR="00590E56" w:rsidRPr="00180F84" w:rsidRDefault="00590E56" w:rsidP="00C003C3">
            <w:pPr>
              <w:jc w:val="both"/>
              <w:rPr>
                <w:rFonts w:cstheme="minorHAnsi"/>
                <w:lang w:val="sr-Latn-ME"/>
              </w:rPr>
            </w:pPr>
            <w:r w:rsidRPr="00180F84">
              <w:rPr>
                <w:rFonts w:cstheme="minorHAnsi"/>
                <w:lang w:val="sr-Latn-ME"/>
              </w:rPr>
              <w:t xml:space="preserve">Avioni čija je MTOM 5700 kg ili manja </w:t>
            </w:r>
          </w:p>
          <w:p w14:paraId="23CB4144" w14:textId="77777777" w:rsidR="00442448" w:rsidRPr="00180F84" w:rsidRDefault="00442448" w:rsidP="00C003C3">
            <w:pPr>
              <w:jc w:val="both"/>
              <w:rPr>
                <w:rFonts w:cstheme="minorHAnsi"/>
                <w:i/>
                <w:lang w:val="sr-Latn-ME"/>
              </w:rPr>
            </w:pPr>
            <w:r w:rsidRPr="00180F84">
              <w:rPr>
                <w:rFonts w:cstheme="minorHAnsi"/>
                <w:i/>
                <w:lang w:val="sr-Latn-ME"/>
              </w:rPr>
              <w:t>Aeroplanes of 5 700kg MTOM and below</w:t>
            </w:r>
          </w:p>
        </w:tc>
        <w:tc>
          <w:tcPr>
            <w:tcW w:w="1777" w:type="dxa"/>
          </w:tcPr>
          <w:p w14:paraId="47938320" w14:textId="77777777" w:rsidR="00590E56" w:rsidRPr="00180F84" w:rsidRDefault="00590E56" w:rsidP="009D2D15">
            <w:pPr>
              <w:pStyle w:val="ListParagraph"/>
              <w:ind w:left="0"/>
              <w:jc w:val="both"/>
              <w:rPr>
                <w:rFonts w:cstheme="minorHAnsi"/>
                <w:lang w:val="sr-Latn-ME"/>
              </w:rPr>
            </w:pPr>
          </w:p>
          <w:p w14:paraId="011A5006" w14:textId="77777777" w:rsidR="00442448" w:rsidRPr="00180F84" w:rsidRDefault="00590E56" w:rsidP="00442448">
            <w:pPr>
              <w:jc w:val="both"/>
              <w:rPr>
                <w:rFonts w:cstheme="minorHAnsi"/>
                <w:lang w:val="sr-Latn-ME"/>
              </w:rPr>
            </w:pPr>
            <w:r w:rsidRPr="00180F84">
              <w:rPr>
                <w:rFonts w:cstheme="minorHAnsi"/>
                <w:lang w:val="sr-Latn-ME"/>
              </w:rPr>
              <w:t xml:space="preserve">[Navesti proizvođača ili grupu ili seriju ili tip aviona i/ili poslove održavanja] </w:t>
            </w:r>
          </w:p>
          <w:p w14:paraId="697CB125" w14:textId="77777777" w:rsidR="00442448" w:rsidRPr="00180F84" w:rsidRDefault="00442448" w:rsidP="00442448">
            <w:pPr>
              <w:jc w:val="both"/>
              <w:rPr>
                <w:rFonts w:cstheme="minorHAnsi"/>
                <w:lang w:val="sr-Latn-ME"/>
              </w:rPr>
            </w:pPr>
            <w:r w:rsidRPr="00180F84">
              <w:rPr>
                <w:rFonts w:cstheme="minorHAnsi"/>
                <w:lang w:val="sr-Latn-ME"/>
              </w:rPr>
              <w:t>Primjer: Serija DHC6 Twin Otter</w:t>
            </w:r>
          </w:p>
          <w:p w14:paraId="6FA4D6C5" w14:textId="77777777" w:rsidR="00590E56" w:rsidRPr="00180F84" w:rsidRDefault="00590E56" w:rsidP="00590E56">
            <w:pPr>
              <w:jc w:val="both"/>
              <w:rPr>
                <w:rFonts w:cstheme="minorHAnsi"/>
                <w:lang w:val="sr-Latn-ME"/>
              </w:rPr>
            </w:pPr>
            <w:r w:rsidRPr="00180F84">
              <w:rPr>
                <w:rFonts w:cstheme="minorHAnsi"/>
                <w:lang w:val="sr-Latn-ME"/>
              </w:rPr>
              <w:t xml:space="preserve">Navesti </w:t>
            </w:r>
            <w:r w:rsidR="00185BD5" w:rsidRPr="00180F84">
              <w:rPr>
                <w:rFonts w:cstheme="minorHAnsi"/>
                <w:lang w:val="sr-Latn-ME"/>
              </w:rPr>
              <w:t xml:space="preserve">da li izdavanje </w:t>
            </w:r>
            <w:r w:rsidRPr="00180F84">
              <w:rPr>
                <w:rFonts w:cstheme="minorHAnsi"/>
                <w:lang w:val="sr-Latn-ME"/>
              </w:rPr>
              <w:t xml:space="preserve">potvrda o provjeri plovidbenosti odobreno (moguće samo za </w:t>
            </w:r>
            <w:r w:rsidR="00185BD5" w:rsidRPr="00180F84">
              <w:rPr>
                <w:rFonts w:cstheme="minorHAnsi"/>
                <w:lang w:val="sr-Latn-ME"/>
              </w:rPr>
              <w:t>vazduhoplove obuhvaćene Prilogom V</w:t>
            </w:r>
            <w:r w:rsidRPr="00180F84">
              <w:rPr>
                <w:rFonts w:cstheme="minorHAnsi"/>
                <w:lang w:val="sr-Latn-ME"/>
              </w:rPr>
              <w:t>b (dio ML))</w:t>
            </w:r>
          </w:p>
          <w:p w14:paraId="21D03250" w14:textId="77777777" w:rsidR="00590E56" w:rsidRPr="00180F84" w:rsidRDefault="00442448" w:rsidP="00590E56">
            <w:pPr>
              <w:jc w:val="both"/>
              <w:rPr>
                <w:rFonts w:cstheme="minorHAnsi"/>
                <w:i/>
                <w:lang w:val="sr-Latn-ME"/>
              </w:rPr>
            </w:pPr>
            <w:r w:rsidRPr="00180F84">
              <w:rPr>
                <w:rFonts w:cstheme="minorHAnsi"/>
                <w:i/>
                <w:lang w:val="sr-Latn-ME"/>
              </w:rPr>
              <w:t xml:space="preserve"> </w:t>
            </w:r>
            <w:r w:rsidR="00590E56" w:rsidRPr="00180F84">
              <w:rPr>
                <w:rFonts w:cstheme="minorHAnsi"/>
                <w:i/>
                <w:lang w:val="sr-Latn-ME"/>
              </w:rPr>
              <w:t>[Shall state aeroplane manufacturer or group or series or type and/or the maintenance tasks]</w:t>
            </w:r>
          </w:p>
          <w:p w14:paraId="4B26EC85" w14:textId="77777777" w:rsidR="00590E56" w:rsidRPr="00180F84" w:rsidRDefault="00590E56" w:rsidP="00590E56">
            <w:pPr>
              <w:jc w:val="both"/>
              <w:rPr>
                <w:rFonts w:cstheme="minorHAnsi"/>
                <w:i/>
                <w:lang w:val="sr-Latn-ME"/>
              </w:rPr>
            </w:pPr>
            <w:r w:rsidRPr="00180F84">
              <w:rPr>
                <w:rFonts w:cstheme="minorHAnsi"/>
                <w:i/>
                <w:lang w:val="sr-Latn-ME"/>
              </w:rPr>
              <w:t>Example: DHC-6 Twin Otter Series</w:t>
            </w:r>
          </w:p>
          <w:p w14:paraId="2F4C92C5" w14:textId="77777777" w:rsidR="00590E56" w:rsidRPr="00180F84" w:rsidRDefault="00590E56" w:rsidP="00590E56">
            <w:pPr>
              <w:jc w:val="both"/>
              <w:rPr>
                <w:rFonts w:cstheme="minorHAnsi"/>
                <w:i/>
                <w:lang w:val="sr-Latn-ME"/>
              </w:rPr>
            </w:pPr>
            <w:r w:rsidRPr="00180F84">
              <w:rPr>
                <w:rFonts w:cstheme="minorHAnsi"/>
                <w:i/>
                <w:lang w:val="sr-Latn-ME"/>
              </w:rPr>
              <w:lastRenderedPageBreak/>
              <w:t>State whether the issuing of airworthiness review certificates is authorised (only possible for aircraft covered by Annex Vb (Part-ML))</w:t>
            </w:r>
          </w:p>
        </w:tc>
        <w:tc>
          <w:tcPr>
            <w:tcW w:w="1622" w:type="dxa"/>
          </w:tcPr>
          <w:p w14:paraId="27A74AFD" w14:textId="77777777" w:rsidR="00590E56" w:rsidRPr="00180F84" w:rsidRDefault="00590E56" w:rsidP="009D2D15">
            <w:pPr>
              <w:pStyle w:val="ListParagraph"/>
              <w:ind w:left="0"/>
              <w:jc w:val="both"/>
              <w:rPr>
                <w:rFonts w:cstheme="minorHAnsi"/>
                <w:lang w:val="sr-Latn-ME"/>
              </w:rPr>
            </w:pPr>
          </w:p>
          <w:p w14:paraId="57F480F5" w14:textId="77777777" w:rsidR="00DC4E66" w:rsidRPr="00180F84" w:rsidRDefault="00DC4E66" w:rsidP="00DC4E66">
            <w:pPr>
              <w:jc w:val="both"/>
              <w:rPr>
                <w:rFonts w:cstheme="minorHAnsi"/>
                <w:lang w:val="sr-Latn-ME"/>
              </w:rPr>
            </w:pPr>
            <w:r w:rsidRPr="00180F84">
              <w:rPr>
                <w:rFonts w:cstheme="minorHAnsi"/>
                <w:lang w:val="sr-Latn-ME"/>
              </w:rPr>
              <w:t>[DA/NE](*)</w:t>
            </w:r>
          </w:p>
          <w:p w14:paraId="5A0427EB" w14:textId="77777777" w:rsidR="00DC4E66" w:rsidRPr="00180F84" w:rsidRDefault="00DC4E66" w:rsidP="00DC4E66">
            <w:pPr>
              <w:pStyle w:val="ListParagraph"/>
              <w:ind w:left="0"/>
              <w:jc w:val="both"/>
              <w:rPr>
                <w:rFonts w:cstheme="minorHAnsi"/>
                <w:i/>
                <w:lang w:val="sr-Latn-ME"/>
              </w:rPr>
            </w:pPr>
            <w:r w:rsidRPr="00180F84">
              <w:rPr>
                <w:rFonts w:cstheme="minorHAnsi"/>
                <w:i/>
                <w:lang w:val="sr-Latn-ME"/>
              </w:rPr>
              <w:t>[YES/NO](*)</w:t>
            </w:r>
          </w:p>
        </w:tc>
        <w:tc>
          <w:tcPr>
            <w:tcW w:w="1656" w:type="dxa"/>
            <w:tcBorders>
              <w:right w:val="nil"/>
            </w:tcBorders>
          </w:tcPr>
          <w:p w14:paraId="6C7C584E" w14:textId="77777777" w:rsidR="00590E56" w:rsidRPr="00180F84" w:rsidRDefault="00590E56" w:rsidP="009D2D15">
            <w:pPr>
              <w:pStyle w:val="ListParagraph"/>
              <w:ind w:left="0"/>
              <w:jc w:val="both"/>
              <w:rPr>
                <w:rFonts w:cstheme="minorHAnsi"/>
                <w:lang w:val="sr-Latn-ME"/>
              </w:rPr>
            </w:pPr>
          </w:p>
          <w:p w14:paraId="7954A4CA" w14:textId="77777777" w:rsidR="00DC4E66" w:rsidRPr="00180F84" w:rsidRDefault="00DC4E66" w:rsidP="00DC4E66">
            <w:pPr>
              <w:jc w:val="both"/>
              <w:rPr>
                <w:rFonts w:cstheme="minorHAnsi"/>
                <w:lang w:val="sr-Latn-ME"/>
              </w:rPr>
            </w:pPr>
            <w:r w:rsidRPr="00180F84">
              <w:rPr>
                <w:rFonts w:cstheme="minorHAnsi"/>
                <w:lang w:val="sr-Latn-ME"/>
              </w:rPr>
              <w:t>[DA/NE](*)</w:t>
            </w:r>
          </w:p>
          <w:p w14:paraId="3F42CE59" w14:textId="77777777" w:rsidR="00DC4E66" w:rsidRPr="00180F84" w:rsidRDefault="00DC4E66" w:rsidP="00DC4E66">
            <w:pPr>
              <w:pStyle w:val="ListParagraph"/>
              <w:ind w:left="0"/>
              <w:jc w:val="both"/>
              <w:rPr>
                <w:rFonts w:cstheme="minorHAnsi"/>
                <w:lang w:val="sr-Latn-ME"/>
              </w:rPr>
            </w:pPr>
            <w:r w:rsidRPr="00180F84">
              <w:rPr>
                <w:rFonts w:cstheme="minorHAnsi"/>
                <w:i/>
                <w:lang w:val="sr-Latn-ME"/>
              </w:rPr>
              <w:t>[YES/NO](*)</w:t>
            </w:r>
          </w:p>
        </w:tc>
      </w:tr>
      <w:tr w:rsidR="003F38D9" w:rsidRPr="00180F84" w14:paraId="6C4A5397" w14:textId="77777777" w:rsidTr="00E3506F">
        <w:tc>
          <w:tcPr>
            <w:tcW w:w="1807" w:type="dxa"/>
            <w:vMerge/>
            <w:tcBorders>
              <w:left w:val="nil"/>
            </w:tcBorders>
          </w:tcPr>
          <w:p w14:paraId="039FF5EC" w14:textId="77777777" w:rsidR="00590E56" w:rsidRPr="00180F84" w:rsidRDefault="00590E56" w:rsidP="009D2D15">
            <w:pPr>
              <w:pStyle w:val="ListParagraph"/>
              <w:ind w:left="0"/>
              <w:jc w:val="both"/>
              <w:rPr>
                <w:rFonts w:cstheme="minorHAnsi"/>
                <w:lang w:val="sr-Latn-ME"/>
              </w:rPr>
            </w:pPr>
          </w:p>
        </w:tc>
        <w:tc>
          <w:tcPr>
            <w:tcW w:w="1768" w:type="dxa"/>
          </w:tcPr>
          <w:p w14:paraId="2AAA1702" w14:textId="77777777" w:rsidR="00590E56" w:rsidRPr="00180F84" w:rsidRDefault="00590E56" w:rsidP="009D2D15">
            <w:pPr>
              <w:pStyle w:val="ListParagraph"/>
              <w:ind w:left="0"/>
              <w:jc w:val="both"/>
              <w:rPr>
                <w:rFonts w:cstheme="minorHAnsi"/>
                <w:lang w:val="sr-Latn-ME"/>
              </w:rPr>
            </w:pPr>
          </w:p>
          <w:p w14:paraId="5A417682" w14:textId="77777777" w:rsidR="00590E56" w:rsidRPr="00180F84" w:rsidRDefault="00590E56" w:rsidP="009D2D15">
            <w:pPr>
              <w:pStyle w:val="ListParagraph"/>
              <w:ind w:left="0"/>
              <w:jc w:val="both"/>
              <w:rPr>
                <w:rFonts w:cstheme="minorHAnsi"/>
                <w:lang w:val="sr-Latn-ME"/>
              </w:rPr>
            </w:pPr>
            <w:r w:rsidRPr="00180F84">
              <w:rPr>
                <w:rFonts w:cstheme="minorHAnsi"/>
                <w:lang w:val="sr-Latn-ME"/>
              </w:rPr>
              <w:t>A3</w:t>
            </w:r>
          </w:p>
          <w:p w14:paraId="1C6C3E6B" w14:textId="77777777" w:rsidR="00590E56" w:rsidRPr="00180F84" w:rsidRDefault="00590E56" w:rsidP="009D2D15">
            <w:pPr>
              <w:pStyle w:val="ListParagraph"/>
              <w:ind w:left="0"/>
              <w:jc w:val="both"/>
              <w:rPr>
                <w:rFonts w:cstheme="minorHAnsi"/>
                <w:lang w:val="sr-Latn-ME"/>
              </w:rPr>
            </w:pPr>
            <w:r w:rsidRPr="00180F84">
              <w:rPr>
                <w:rFonts w:cstheme="minorHAnsi"/>
                <w:lang w:val="sr-Latn-ME"/>
              </w:rPr>
              <w:t>Helikopteri</w:t>
            </w:r>
          </w:p>
          <w:p w14:paraId="7FA3614A" w14:textId="77777777" w:rsidR="00442448" w:rsidRPr="00180F84" w:rsidRDefault="00442448" w:rsidP="00442448">
            <w:pPr>
              <w:jc w:val="both"/>
              <w:rPr>
                <w:rFonts w:cstheme="minorHAnsi"/>
                <w:i/>
                <w:lang w:val="sr-Latn-ME"/>
              </w:rPr>
            </w:pPr>
            <w:r w:rsidRPr="00180F84">
              <w:rPr>
                <w:rFonts w:cstheme="minorHAnsi"/>
                <w:i/>
                <w:lang w:val="sr-Latn-ME"/>
              </w:rPr>
              <w:t>A3</w:t>
            </w:r>
          </w:p>
          <w:p w14:paraId="39D84C98" w14:textId="77777777" w:rsidR="00442448" w:rsidRPr="00180F84" w:rsidRDefault="00442448" w:rsidP="00442448">
            <w:pPr>
              <w:pStyle w:val="ListParagraph"/>
              <w:ind w:left="0"/>
              <w:jc w:val="both"/>
              <w:rPr>
                <w:rFonts w:cstheme="minorHAnsi"/>
                <w:lang w:val="sr-Latn-ME"/>
              </w:rPr>
            </w:pPr>
            <w:r w:rsidRPr="00180F84">
              <w:rPr>
                <w:rFonts w:cstheme="minorHAnsi"/>
                <w:i/>
                <w:lang w:val="sr-Latn-ME"/>
              </w:rPr>
              <w:t>Helicopters</w:t>
            </w:r>
          </w:p>
        </w:tc>
        <w:tc>
          <w:tcPr>
            <w:tcW w:w="1777" w:type="dxa"/>
          </w:tcPr>
          <w:p w14:paraId="39FF2EAC" w14:textId="77777777" w:rsidR="00590E56" w:rsidRPr="00180F84" w:rsidRDefault="00590E56" w:rsidP="009D2D15">
            <w:pPr>
              <w:pStyle w:val="ListParagraph"/>
              <w:ind w:left="0"/>
              <w:jc w:val="both"/>
              <w:rPr>
                <w:rFonts w:cstheme="minorHAnsi"/>
                <w:lang w:val="sr-Latn-ME"/>
              </w:rPr>
            </w:pPr>
          </w:p>
          <w:p w14:paraId="0DAE52F4" w14:textId="77777777" w:rsidR="004D4A11" w:rsidRPr="00180F84" w:rsidRDefault="004D4A11" w:rsidP="00185BD5">
            <w:pPr>
              <w:jc w:val="both"/>
              <w:rPr>
                <w:rFonts w:cstheme="minorHAnsi"/>
                <w:lang w:val="sr-Latn-ME"/>
              </w:rPr>
            </w:pPr>
            <w:r w:rsidRPr="00180F84">
              <w:rPr>
                <w:rFonts w:cstheme="minorHAnsi"/>
                <w:lang w:val="sr-Latn-ME"/>
              </w:rPr>
              <w:t xml:space="preserve">[Navesti proizvođača ili grupu ili seriju ili tip helikoptera i/ili poslove održavanja] </w:t>
            </w:r>
          </w:p>
          <w:p w14:paraId="73B125A4" w14:textId="77777777" w:rsidR="004D4A11" w:rsidRPr="00180F84" w:rsidRDefault="004D4A11" w:rsidP="004D4A11">
            <w:pPr>
              <w:jc w:val="both"/>
              <w:rPr>
                <w:rFonts w:cstheme="minorHAnsi"/>
                <w:lang w:val="sr-Latn-ME"/>
              </w:rPr>
            </w:pPr>
            <w:r w:rsidRPr="00180F84">
              <w:rPr>
                <w:rFonts w:cstheme="minorHAnsi"/>
                <w:lang w:val="sr-Latn-ME"/>
              </w:rPr>
              <w:t>Primjer: Robinson</w:t>
            </w:r>
          </w:p>
          <w:p w14:paraId="6DFDFDF6" w14:textId="77777777" w:rsidR="004D4A11" w:rsidRPr="00180F84" w:rsidRDefault="004D4A11" w:rsidP="004D4A11">
            <w:pPr>
              <w:jc w:val="both"/>
              <w:rPr>
                <w:rFonts w:cstheme="minorHAnsi"/>
                <w:lang w:val="sr-Latn-ME"/>
              </w:rPr>
            </w:pPr>
            <w:r w:rsidRPr="00180F84">
              <w:rPr>
                <w:rFonts w:cstheme="minorHAnsi"/>
                <w:lang w:val="sr-Latn-ME"/>
              </w:rPr>
              <w:t>R44</w:t>
            </w:r>
          </w:p>
          <w:p w14:paraId="4404AA19" w14:textId="77777777" w:rsidR="004D4A11" w:rsidRPr="00180F84" w:rsidRDefault="004D4A11" w:rsidP="004D4A11">
            <w:pPr>
              <w:jc w:val="both"/>
              <w:rPr>
                <w:rFonts w:cstheme="minorHAnsi"/>
                <w:lang w:val="sr-Latn-ME"/>
              </w:rPr>
            </w:pPr>
            <w:r w:rsidRPr="00180F84">
              <w:rPr>
                <w:rFonts w:cstheme="minorHAnsi"/>
                <w:lang w:val="sr-Latn-ME"/>
              </w:rPr>
              <w:t>Navesti da li izdavanje potvrda o provjeri plovidbenosti odobreno (moguće samo za vazduhoplove obuhvaćene Prilogom Vb (dio ML))</w:t>
            </w:r>
          </w:p>
          <w:p w14:paraId="01FE51EF" w14:textId="77777777" w:rsidR="00185BD5" w:rsidRPr="00180F84" w:rsidRDefault="00185BD5" w:rsidP="004D4A11">
            <w:pPr>
              <w:jc w:val="both"/>
              <w:rPr>
                <w:rFonts w:cstheme="minorHAnsi"/>
                <w:i/>
                <w:lang w:val="sr-Latn-ME"/>
              </w:rPr>
            </w:pPr>
            <w:r w:rsidRPr="00180F84">
              <w:rPr>
                <w:rFonts w:cstheme="minorHAnsi"/>
                <w:i/>
                <w:lang w:val="sr-Latn-ME"/>
              </w:rPr>
              <w:t>[Shall state the helicopter manufacturer or the group or series or type and/or the maintenance task(s)]</w:t>
            </w:r>
          </w:p>
          <w:p w14:paraId="1499F0EE" w14:textId="77777777" w:rsidR="00185BD5" w:rsidRPr="00180F84" w:rsidRDefault="00185BD5" w:rsidP="00185BD5">
            <w:pPr>
              <w:jc w:val="both"/>
              <w:rPr>
                <w:rFonts w:cstheme="minorHAnsi"/>
                <w:i/>
                <w:lang w:val="sr-Latn-ME"/>
              </w:rPr>
            </w:pPr>
            <w:r w:rsidRPr="00180F84">
              <w:rPr>
                <w:rFonts w:cstheme="minorHAnsi"/>
                <w:i/>
                <w:lang w:val="sr-Latn-ME"/>
              </w:rPr>
              <w:t>Example: Robinson R44</w:t>
            </w:r>
          </w:p>
          <w:p w14:paraId="70BC894A" w14:textId="77777777" w:rsidR="00185BD5" w:rsidRPr="00180F84" w:rsidRDefault="00185BD5" w:rsidP="00185BD5">
            <w:pPr>
              <w:pStyle w:val="ListParagraph"/>
              <w:ind w:left="0"/>
              <w:jc w:val="both"/>
              <w:rPr>
                <w:rFonts w:cstheme="minorHAnsi"/>
                <w:lang w:val="sr-Latn-ME"/>
              </w:rPr>
            </w:pPr>
            <w:r w:rsidRPr="00180F84">
              <w:rPr>
                <w:rFonts w:cstheme="minorHAnsi"/>
                <w:i/>
                <w:lang w:val="sr-Latn-ME"/>
              </w:rPr>
              <w:t xml:space="preserve">State whether the issuing of airworthiness review certificates is authorised (only possible for aircraft covered </w:t>
            </w:r>
            <w:r w:rsidRPr="00180F84">
              <w:rPr>
                <w:rFonts w:cstheme="minorHAnsi"/>
                <w:i/>
                <w:lang w:val="sr-Latn-ME"/>
              </w:rPr>
              <w:lastRenderedPageBreak/>
              <w:t>by Annex Vb (Part-ML))</w:t>
            </w:r>
          </w:p>
        </w:tc>
        <w:tc>
          <w:tcPr>
            <w:tcW w:w="1622" w:type="dxa"/>
          </w:tcPr>
          <w:p w14:paraId="0BEBE0E2" w14:textId="77777777" w:rsidR="00590E56" w:rsidRPr="00180F84" w:rsidRDefault="00590E56" w:rsidP="009D2D15">
            <w:pPr>
              <w:pStyle w:val="ListParagraph"/>
              <w:ind w:left="0"/>
              <w:jc w:val="both"/>
              <w:rPr>
                <w:rFonts w:cstheme="minorHAnsi"/>
                <w:lang w:val="sr-Latn-ME"/>
              </w:rPr>
            </w:pPr>
          </w:p>
          <w:p w14:paraId="731F0176" w14:textId="77777777" w:rsidR="00DC4E66" w:rsidRPr="00180F84" w:rsidRDefault="00DC4E66" w:rsidP="00DC4E66">
            <w:pPr>
              <w:jc w:val="both"/>
              <w:rPr>
                <w:rFonts w:cstheme="minorHAnsi"/>
                <w:lang w:val="sr-Latn-ME"/>
              </w:rPr>
            </w:pPr>
            <w:r w:rsidRPr="00180F84">
              <w:rPr>
                <w:rFonts w:cstheme="minorHAnsi"/>
                <w:lang w:val="sr-Latn-ME"/>
              </w:rPr>
              <w:t>[DA/NE](*)</w:t>
            </w:r>
          </w:p>
          <w:p w14:paraId="0787F106" w14:textId="77777777" w:rsidR="00DC4E66" w:rsidRPr="00180F84" w:rsidRDefault="00DC4E66" w:rsidP="00DC4E66">
            <w:pPr>
              <w:pStyle w:val="ListParagraph"/>
              <w:ind w:left="0"/>
              <w:jc w:val="both"/>
              <w:rPr>
                <w:rFonts w:cstheme="minorHAnsi"/>
                <w:lang w:val="sr-Latn-ME"/>
              </w:rPr>
            </w:pPr>
            <w:r w:rsidRPr="00180F84">
              <w:rPr>
                <w:rFonts w:cstheme="minorHAnsi"/>
                <w:i/>
                <w:lang w:val="sr-Latn-ME"/>
              </w:rPr>
              <w:t>[YES/NO](*)</w:t>
            </w:r>
          </w:p>
        </w:tc>
        <w:tc>
          <w:tcPr>
            <w:tcW w:w="1656" w:type="dxa"/>
            <w:tcBorders>
              <w:right w:val="nil"/>
            </w:tcBorders>
          </w:tcPr>
          <w:p w14:paraId="05362F0D" w14:textId="77777777" w:rsidR="00590E56" w:rsidRPr="00180F84" w:rsidRDefault="00590E56" w:rsidP="009D2D15">
            <w:pPr>
              <w:pStyle w:val="ListParagraph"/>
              <w:ind w:left="0"/>
              <w:jc w:val="both"/>
              <w:rPr>
                <w:rFonts w:cstheme="minorHAnsi"/>
                <w:lang w:val="sr-Latn-ME"/>
              </w:rPr>
            </w:pPr>
          </w:p>
          <w:p w14:paraId="0AB7BE39" w14:textId="77777777" w:rsidR="00DC4E66" w:rsidRPr="00180F84" w:rsidRDefault="00DC4E66" w:rsidP="00DC4E66">
            <w:pPr>
              <w:jc w:val="both"/>
              <w:rPr>
                <w:rFonts w:cstheme="minorHAnsi"/>
                <w:lang w:val="sr-Latn-ME"/>
              </w:rPr>
            </w:pPr>
            <w:r w:rsidRPr="00180F84">
              <w:rPr>
                <w:rFonts w:cstheme="minorHAnsi"/>
                <w:lang w:val="sr-Latn-ME"/>
              </w:rPr>
              <w:t>[DA/NE](*)</w:t>
            </w:r>
          </w:p>
          <w:p w14:paraId="46094289" w14:textId="77777777" w:rsidR="00DC4E66" w:rsidRPr="00180F84" w:rsidRDefault="00DC4E66" w:rsidP="00DC4E66">
            <w:pPr>
              <w:pStyle w:val="ListParagraph"/>
              <w:ind w:left="0"/>
              <w:jc w:val="both"/>
              <w:rPr>
                <w:rFonts w:cstheme="minorHAnsi"/>
                <w:lang w:val="sr-Latn-ME"/>
              </w:rPr>
            </w:pPr>
            <w:r w:rsidRPr="00180F84">
              <w:rPr>
                <w:rFonts w:cstheme="minorHAnsi"/>
                <w:i/>
                <w:lang w:val="sr-Latn-ME"/>
              </w:rPr>
              <w:t>[YES/NO](*)</w:t>
            </w:r>
          </w:p>
        </w:tc>
      </w:tr>
      <w:tr w:rsidR="003F38D9" w:rsidRPr="00180F84" w14:paraId="4EE187BA" w14:textId="77777777" w:rsidTr="00E3506F">
        <w:tc>
          <w:tcPr>
            <w:tcW w:w="1807" w:type="dxa"/>
            <w:vMerge/>
            <w:tcBorders>
              <w:left w:val="nil"/>
            </w:tcBorders>
          </w:tcPr>
          <w:p w14:paraId="7A75AF2E" w14:textId="77777777" w:rsidR="00590E56" w:rsidRPr="00180F84" w:rsidRDefault="00590E56" w:rsidP="009D2D15">
            <w:pPr>
              <w:pStyle w:val="ListParagraph"/>
              <w:ind w:left="0"/>
              <w:jc w:val="both"/>
              <w:rPr>
                <w:rFonts w:cstheme="minorHAnsi"/>
                <w:lang w:val="sr-Latn-ME"/>
              </w:rPr>
            </w:pPr>
          </w:p>
        </w:tc>
        <w:tc>
          <w:tcPr>
            <w:tcW w:w="1768" w:type="dxa"/>
          </w:tcPr>
          <w:p w14:paraId="0FCE6423" w14:textId="77777777" w:rsidR="00590E56" w:rsidRPr="00180F84" w:rsidRDefault="00590E56" w:rsidP="009D2D15">
            <w:pPr>
              <w:pStyle w:val="ListParagraph"/>
              <w:ind w:left="0"/>
              <w:jc w:val="both"/>
              <w:rPr>
                <w:rFonts w:cstheme="minorHAnsi"/>
                <w:lang w:val="sr-Latn-ME"/>
              </w:rPr>
            </w:pPr>
          </w:p>
          <w:p w14:paraId="7BE43FE5" w14:textId="77777777" w:rsidR="00590E56" w:rsidRPr="00180F84" w:rsidRDefault="00590E56" w:rsidP="009D2D15">
            <w:pPr>
              <w:pStyle w:val="ListParagraph"/>
              <w:ind w:left="0"/>
              <w:jc w:val="both"/>
              <w:rPr>
                <w:rFonts w:cstheme="minorHAnsi"/>
                <w:lang w:val="sr-Latn-ME"/>
              </w:rPr>
            </w:pPr>
            <w:r w:rsidRPr="00180F84">
              <w:rPr>
                <w:rFonts w:cstheme="minorHAnsi"/>
                <w:lang w:val="sr-Latn-ME"/>
              </w:rPr>
              <w:t>A4</w:t>
            </w:r>
          </w:p>
          <w:p w14:paraId="7E742255" w14:textId="77777777" w:rsidR="00590E56" w:rsidRPr="00180F84" w:rsidRDefault="00590E56" w:rsidP="006A6C80">
            <w:pPr>
              <w:jc w:val="both"/>
              <w:rPr>
                <w:rFonts w:cstheme="minorHAnsi"/>
                <w:lang w:val="sr-Latn-ME"/>
              </w:rPr>
            </w:pPr>
            <w:r w:rsidRPr="00180F84">
              <w:rPr>
                <w:rFonts w:cstheme="minorHAnsi"/>
                <w:lang w:val="sr-Latn-ME"/>
              </w:rPr>
              <w:t xml:space="preserve">Vazduhoplovi izuzev </w:t>
            </w:r>
            <w:r w:rsidR="00CF0070" w:rsidRPr="00180F84">
              <w:rPr>
                <w:rFonts w:cstheme="minorHAnsi"/>
                <w:lang w:val="sr-Latn-ME"/>
              </w:rPr>
              <w:t>A1, A</w:t>
            </w:r>
            <w:r w:rsidRPr="00180F84">
              <w:rPr>
                <w:rFonts w:cstheme="minorHAnsi"/>
                <w:lang w:val="sr-Latn-ME"/>
              </w:rPr>
              <w:t>2</w:t>
            </w:r>
          </w:p>
          <w:p w14:paraId="485617AE" w14:textId="77777777" w:rsidR="00590E56" w:rsidRPr="00180F84" w:rsidRDefault="00590E56" w:rsidP="00CF0070">
            <w:pPr>
              <w:pStyle w:val="ListParagraph"/>
              <w:ind w:left="0"/>
              <w:jc w:val="both"/>
              <w:rPr>
                <w:rFonts w:cstheme="minorHAnsi"/>
                <w:lang w:val="sr-Latn-ME"/>
              </w:rPr>
            </w:pPr>
            <w:r w:rsidRPr="00180F84">
              <w:rPr>
                <w:rFonts w:cstheme="minorHAnsi"/>
                <w:lang w:val="sr-Latn-ME"/>
              </w:rPr>
              <w:t xml:space="preserve">i </w:t>
            </w:r>
            <w:r w:rsidR="00CF0070" w:rsidRPr="00180F84">
              <w:rPr>
                <w:rFonts w:cstheme="minorHAnsi"/>
                <w:lang w:val="sr-Latn-ME"/>
              </w:rPr>
              <w:t>A</w:t>
            </w:r>
            <w:r w:rsidRPr="00180F84">
              <w:rPr>
                <w:rFonts w:cstheme="minorHAnsi"/>
                <w:lang w:val="sr-Latn-ME"/>
              </w:rPr>
              <w:t>3</w:t>
            </w:r>
          </w:p>
        </w:tc>
        <w:tc>
          <w:tcPr>
            <w:tcW w:w="1777" w:type="dxa"/>
          </w:tcPr>
          <w:p w14:paraId="29D75158" w14:textId="77777777" w:rsidR="00CF0070" w:rsidRPr="00180F84" w:rsidRDefault="00CF0070" w:rsidP="009D2D15">
            <w:pPr>
              <w:pStyle w:val="ListParagraph"/>
              <w:ind w:left="0"/>
              <w:jc w:val="both"/>
              <w:rPr>
                <w:rFonts w:cstheme="minorHAnsi"/>
                <w:lang w:val="sr-Latn-ME"/>
              </w:rPr>
            </w:pPr>
          </w:p>
          <w:p w14:paraId="44585C5C" w14:textId="77777777" w:rsidR="00590E56" w:rsidRPr="00180F84" w:rsidRDefault="004D4A11" w:rsidP="009D2D15">
            <w:pPr>
              <w:pStyle w:val="ListParagraph"/>
              <w:ind w:left="0"/>
              <w:jc w:val="both"/>
              <w:rPr>
                <w:rFonts w:cstheme="minorHAnsi"/>
                <w:lang w:val="sr-Latn-ME"/>
              </w:rPr>
            </w:pPr>
            <w:r w:rsidRPr="00180F84">
              <w:rPr>
                <w:rFonts w:cstheme="minorHAnsi"/>
                <w:lang w:val="sr-Latn-ME"/>
              </w:rPr>
              <w:t>[Navesti kategoriju</w:t>
            </w:r>
            <w:r w:rsidR="00CF0070" w:rsidRPr="00180F84">
              <w:rPr>
                <w:rFonts w:cstheme="minorHAnsi"/>
                <w:lang w:val="sr-Latn-ME"/>
              </w:rPr>
              <w:t xml:space="preserve"> </w:t>
            </w:r>
            <w:r w:rsidRPr="00180F84">
              <w:rPr>
                <w:rFonts w:cstheme="minorHAnsi"/>
                <w:lang w:val="sr-Latn-ME"/>
              </w:rPr>
              <w:t>vazduhoplova</w:t>
            </w:r>
            <w:r w:rsidR="00CF0070" w:rsidRPr="00180F84">
              <w:rPr>
                <w:rFonts w:cstheme="minorHAnsi"/>
                <w:lang w:val="sr-Latn-ME"/>
              </w:rPr>
              <w:t xml:space="preserve"> (jedrilica, balon, vazdušni brod itd.), </w:t>
            </w:r>
            <w:r w:rsidRPr="00180F84">
              <w:rPr>
                <w:rFonts w:cstheme="minorHAnsi"/>
                <w:lang w:val="sr-Latn-ME"/>
              </w:rPr>
              <w:t>proizvođač</w:t>
            </w:r>
            <w:r w:rsidR="00CF0070" w:rsidRPr="00180F84">
              <w:rPr>
                <w:rFonts w:cstheme="minorHAnsi"/>
                <w:lang w:val="sr-Latn-ME"/>
              </w:rPr>
              <w:t>a</w:t>
            </w:r>
            <w:r w:rsidRPr="00180F84">
              <w:rPr>
                <w:rFonts w:cstheme="minorHAnsi"/>
                <w:lang w:val="sr-Latn-ME"/>
              </w:rPr>
              <w:t xml:space="preserve"> ili grup</w:t>
            </w:r>
            <w:r w:rsidR="00CF0070" w:rsidRPr="00180F84">
              <w:rPr>
                <w:rFonts w:cstheme="minorHAnsi"/>
                <w:lang w:val="sr-Latn-ME"/>
              </w:rPr>
              <w:t>u</w:t>
            </w:r>
            <w:r w:rsidRPr="00180F84">
              <w:rPr>
                <w:rFonts w:cstheme="minorHAnsi"/>
                <w:lang w:val="sr-Latn-ME"/>
              </w:rPr>
              <w:t xml:space="preserve"> ili serij</w:t>
            </w:r>
            <w:r w:rsidR="00CF0070" w:rsidRPr="00180F84">
              <w:rPr>
                <w:rFonts w:cstheme="minorHAnsi"/>
                <w:lang w:val="sr-Latn-ME"/>
              </w:rPr>
              <w:t xml:space="preserve">u ili tip i/ili posao (poslove) </w:t>
            </w:r>
            <w:r w:rsidRPr="00180F84">
              <w:rPr>
                <w:rFonts w:cstheme="minorHAnsi"/>
                <w:lang w:val="sr-Latn-ME"/>
              </w:rPr>
              <w:t>održavanja]</w:t>
            </w:r>
          </w:p>
          <w:p w14:paraId="0CDC0287" w14:textId="77777777" w:rsidR="00CF0070" w:rsidRPr="00180F84" w:rsidRDefault="00CF0070" w:rsidP="009D2D15">
            <w:pPr>
              <w:pStyle w:val="ListParagraph"/>
              <w:ind w:left="0"/>
              <w:jc w:val="both"/>
              <w:rPr>
                <w:rFonts w:cstheme="minorHAnsi"/>
                <w:lang w:val="sr-Latn-ME"/>
              </w:rPr>
            </w:pPr>
            <w:r w:rsidRPr="00180F84">
              <w:rPr>
                <w:rFonts w:cstheme="minorHAnsi"/>
                <w:lang w:val="sr-Latn-ME"/>
              </w:rPr>
              <w:t>Navesti da li izdavanje potvrda o provjeri plovidbenosti odobreno (moguće samo za vazduhoplove obuhvaćene Prilogom Vb (dio ML))</w:t>
            </w:r>
          </w:p>
          <w:p w14:paraId="6F59A4FF" w14:textId="77777777" w:rsidR="00185BD5" w:rsidRPr="00180F84" w:rsidRDefault="00185BD5" w:rsidP="00185BD5">
            <w:pPr>
              <w:jc w:val="both"/>
              <w:rPr>
                <w:rFonts w:cstheme="minorHAnsi"/>
                <w:lang w:val="sr-Latn-ME"/>
              </w:rPr>
            </w:pPr>
            <w:r w:rsidRPr="00180F84">
              <w:rPr>
                <w:rFonts w:cstheme="minorHAnsi"/>
                <w:lang w:val="sr-Latn-ME"/>
              </w:rPr>
              <w:t>[Shall state the aircraft category (sailplane, balloon, airship, etc.), the manufacturer or group or series or type and/or the maintenance task(s)]</w:t>
            </w:r>
          </w:p>
          <w:p w14:paraId="5D1BAE11" w14:textId="77777777" w:rsidR="00185BD5" w:rsidRPr="00180F84" w:rsidRDefault="00185BD5" w:rsidP="00185BD5">
            <w:pPr>
              <w:pStyle w:val="ListParagraph"/>
              <w:ind w:left="0"/>
              <w:jc w:val="both"/>
              <w:rPr>
                <w:rFonts w:cstheme="minorHAnsi"/>
                <w:lang w:val="sr-Latn-ME"/>
              </w:rPr>
            </w:pPr>
            <w:r w:rsidRPr="00180F84">
              <w:rPr>
                <w:rFonts w:cstheme="minorHAnsi"/>
                <w:lang w:val="sr-Latn-ME"/>
              </w:rPr>
              <w:t>State whether the issuing of airworthiness review certificates is authorised (only possible for aircraft covered by Annex Vb (Part-ML))</w:t>
            </w:r>
          </w:p>
        </w:tc>
        <w:tc>
          <w:tcPr>
            <w:tcW w:w="1622" w:type="dxa"/>
          </w:tcPr>
          <w:p w14:paraId="09F19D84" w14:textId="77777777" w:rsidR="00590E56" w:rsidRPr="00180F84" w:rsidRDefault="00590E56" w:rsidP="009D2D15">
            <w:pPr>
              <w:pStyle w:val="ListParagraph"/>
              <w:ind w:left="0"/>
              <w:jc w:val="both"/>
              <w:rPr>
                <w:rFonts w:cstheme="minorHAnsi"/>
                <w:lang w:val="sr-Latn-ME"/>
              </w:rPr>
            </w:pPr>
          </w:p>
          <w:p w14:paraId="1534948B" w14:textId="77777777" w:rsidR="00DC4E66" w:rsidRPr="00180F84" w:rsidRDefault="00DC4E66" w:rsidP="00DC4E66">
            <w:pPr>
              <w:jc w:val="both"/>
              <w:rPr>
                <w:rFonts w:cstheme="minorHAnsi"/>
                <w:lang w:val="sr-Latn-ME"/>
              </w:rPr>
            </w:pPr>
            <w:r w:rsidRPr="00180F84">
              <w:rPr>
                <w:rFonts w:cstheme="minorHAnsi"/>
                <w:lang w:val="sr-Latn-ME"/>
              </w:rPr>
              <w:t>[DA/NE](*)</w:t>
            </w:r>
          </w:p>
          <w:p w14:paraId="1D3345D5" w14:textId="77777777" w:rsidR="00DC4E66" w:rsidRPr="00180F84" w:rsidRDefault="00DC4E66" w:rsidP="00DC4E66">
            <w:pPr>
              <w:pStyle w:val="ListParagraph"/>
              <w:ind w:left="0"/>
              <w:jc w:val="both"/>
              <w:rPr>
                <w:rFonts w:cstheme="minorHAnsi"/>
                <w:lang w:val="sr-Latn-ME"/>
              </w:rPr>
            </w:pPr>
            <w:r w:rsidRPr="00180F84">
              <w:rPr>
                <w:rFonts w:cstheme="minorHAnsi"/>
                <w:i/>
                <w:lang w:val="sr-Latn-ME"/>
              </w:rPr>
              <w:t>[YES/NO](*)</w:t>
            </w:r>
          </w:p>
        </w:tc>
        <w:tc>
          <w:tcPr>
            <w:tcW w:w="1656" w:type="dxa"/>
            <w:tcBorders>
              <w:right w:val="nil"/>
            </w:tcBorders>
          </w:tcPr>
          <w:p w14:paraId="530AABBC" w14:textId="77777777" w:rsidR="00590E56" w:rsidRPr="00180F84" w:rsidRDefault="00590E56" w:rsidP="009D2D15">
            <w:pPr>
              <w:pStyle w:val="ListParagraph"/>
              <w:ind w:left="0"/>
              <w:jc w:val="both"/>
              <w:rPr>
                <w:rFonts w:cstheme="minorHAnsi"/>
                <w:lang w:val="sr-Latn-ME"/>
              </w:rPr>
            </w:pPr>
          </w:p>
          <w:p w14:paraId="5B6B1D58" w14:textId="77777777" w:rsidR="00DC4E66" w:rsidRPr="00180F84" w:rsidRDefault="00DC4E66" w:rsidP="00DC4E66">
            <w:pPr>
              <w:jc w:val="both"/>
              <w:rPr>
                <w:rFonts w:cstheme="minorHAnsi"/>
                <w:lang w:val="sr-Latn-ME"/>
              </w:rPr>
            </w:pPr>
            <w:r w:rsidRPr="00180F84">
              <w:rPr>
                <w:rFonts w:cstheme="minorHAnsi"/>
                <w:lang w:val="sr-Latn-ME"/>
              </w:rPr>
              <w:t>[DA/NE](*)</w:t>
            </w:r>
          </w:p>
          <w:p w14:paraId="37518ED6" w14:textId="77777777" w:rsidR="00DC4E66" w:rsidRPr="00180F84" w:rsidRDefault="00DC4E66" w:rsidP="00DC4E66">
            <w:pPr>
              <w:pStyle w:val="ListParagraph"/>
              <w:ind w:left="0"/>
              <w:jc w:val="both"/>
              <w:rPr>
                <w:rFonts w:cstheme="minorHAnsi"/>
                <w:lang w:val="sr-Latn-ME"/>
              </w:rPr>
            </w:pPr>
            <w:r w:rsidRPr="00180F84">
              <w:rPr>
                <w:rFonts w:cstheme="minorHAnsi"/>
                <w:i/>
                <w:lang w:val="sr-Latn-ME"/>
              </w:rPr>
              <w:t>[YES/NO](*)</w:t>
            </w:r>
          </w:p>
        </w:tc>
      </w:tr>
      <w:tr w:rsidR="00185BD5" w:rsidRPr="00180F84" w14:paraId="401977FB" w14:textId="77777777" w:rsidTr="00E3506F">
        <w:tc>
          <w:tcPr>
            <w:tcW w:w="1807" w:type="dxa"/>
            <w:vMerge w:val="restart"/>
            <w:tcBorders>
              <w:left w:val="nil"/>
            </w:tcBorders>
          </w:tcPr>
          <w:p w14:paraId="3D20B832" w14:textId="77777777" w:rsidR="00185BD5" w:rsidRPr="00180F84" w:rsidRDefault="00185BD5" w:rsidP="009D2D15">
            <w:pPr>
              <w:pStyle w:val="ListParagraph"/>
              <w:ind w:left="0"/>
              <w:jc w:val="both"/>
              <w:rPr>
                <w:rFonts w:cstheme="minorHAnsi"/>
                <w:lang w:val="sr-Latn-ME"/>
              </w:rPr>
            </w:pPr>
          </w:p>
          <w:p w14:paraId="2B4736E6" w14:textId="77777777" w:rsidR="00185BD5" w:rsidRPr="00180F84" w:rsidRDefault="00185BD5" w:rsidP="009D2D15">
            <w:pPr>
              <w:pStyle w:val="ListParagraph"/>
              <w:ind w:left="0"/>
              <w:jc w:val="both"/>
              <w:rPr>
                <w:rFonts w:cstheme="minorHAnsi"/>
                <w:lang w:val="sr-Latn-ME"/>
              </w:rPr>
            </w:pPr>
            <w:r w:rsidRPr="00180F84">
              <w:rPr>
                <w:rFonts w:cstheme="minorHAnsi"/>
                <w:lang w:val="sr-Latn-ME"/>
              </w:rPr>
              <w:t>MOTORI</w:t>
            </w:r>
          </w:p>
          <w:p w14:paraId="6611DC23" w14:textId="77777777" w:rsidR="00442448" w:rsidRPr="00180F84" w:rsidRDefault="00442448" w:rsidP="009D2D15">
            <w:pPr>
              <w:pStyle w:val="ListParagraph"/>
              <w:ind w:left="0"/>
              <w:jc w:val="both"/>
              <w:rPr>
                <w:rFonts w:cstheme="minorHAnsi"/>
                <w:i/>
                <w:lang w:val="sr-Latn-ME"/>
              </w:rPr>
            </w:pPr>
            <w:r w:rsidRPr="00180F84">
              <w:rPr>
                <w:rFonts w:cstheme="minorHAnsi"/>
                <w:i/>
                <w:lang w:val="sr-Latn-ME"/>
              </w:rPr>
              <w:t>ENGINES</w:t>
            </w:r>
          </w:p>
        </w:tc>
        <w:tc>
          <w:tcPr>
            <w:tcW w:w="1768" w:type="dxa"/>
          </w:tcPr>
          <w:p w14:paraId="56370899" w14:textId="77777777" w:rsidR="00185BD5" w:rsidRPr="00180F84" w:rsidRDefault="00185BD5" w:rsidP="009D2D15">
            <w:pPr>
              <w:pStyle w:val="ListParagraph"/>
              <w:ind w:left="0"/>
              <w:jc w:val="both"/>
              <w:rPr>
                <w:rFonts w:cstheme="minorHAnsi"/>
                <w:lang w:val="sr-Latn-ME"/>
              </w:rPr>
            </w:pPr>
          </w:p>
          <w:p w14:paraId="1851C647" w14:textId="77777777" w:rsidR="00185BD5" w:rsidRPr="00180F84" w:rsidRDefault="00185BD5" w:rsidP="00590E56">
            <w:pPr>
              <w:pStyle w:val="ListParagraph"/>
              <w:ind w:left="0"/>
              <w:jc w:val="both"/>
              <w:rPr>
                <w:rFonts w:cstheme="minorHAnsi"/>
                <w:lang w:val="sr-Latn-ME"/>
              </w:rPr>
            </w:pPr>
            <w:r w:rsidRPr="00180F84">
              <w:rPr>
                <w:rFonts w:cstheme="minorHAnsi"/>
                <w:lang w:val="sr-Latn-ME"/>
              </w:rPr>
              <w:t>B1</w:t>
            </w:r>
          </w:p>
          <w:p w14:paraId="14304C77" w14:textId="77777777" w:rsidR="00185BD5" w:rsidRPr="00180F84" w:rsidRDefault="00185BD5" w:rsidP="00590E56">
            <w:pPr>
              <w:jc w:val="both"/>
              <w:rPr>
                <w:rFonts w:cstheme="minorHAnsi"/>
                <w:lang w:val="sr-Latn-ME"/>
              </w:rPr>
            </w:pPr>
            <w:r w:rsidRPr="00180F84">
              <w:rPr>
                <w:rFonts w:cstheme="minorHAnsi"/>
                <w:lang w:val="sr-Latn-ME"/>
              </w:rPr>
              <w:t>Turbinski</w:t>
            </w:r>
          </w:p>
          <w:p w14:paraId="1BF22D53" w14:textId="77777777" w:rsidR="00185BD5" w:rsidRPr="00180F84" w:rsidRDefault="00185BD5" w:rsidP="00590E56">
            <w:pPr>
              <w:pStyle w:val="ListParagraph"/>
              <w:ind w:left="0"/>
              <w:jc w:val="both"/>
              <w:rPr>
                <w:rFonts w:cstheme="minorHAnsi"/>
                <w:i/>
                <w:lang w:val="sr-Latn-ME"/>
              </w:rPr>
            </w:pPr>
            <w:r w:rsidRPr="00180F84">
              <w:rPr>
                <w:rFonts w:cstheme="minorHAnsi"/>
                <w:i/>
                <w:lang w:val="sr-Latn-ME"/>
              </w:rPr>
              <w:t>B1 Turbine</w:t>
            </w:r>
          </w:p>
        </w:tc>
        <w:tc>
          <w:tcPr>
            <w:tcW w:w="5055" w:type="dxa"/>
            <w:gridSpan w:val="3"/>
            <w:tcBorders>
              <w:right w:val="nil"/>
            </w:tcBorders>
          </w:tcPr>
          <w:p w14:paraId="34C1968E" w14:textId="77777777" w:rsidR="00185BD5" w:rsidRPr="00180F84" w:rsidRDefault="00185BD5" w:rsidP="009D2D15">
            <w:pPr>
              <w:pStyle w:val="ListParagraph"/>
              <w:ind w:left="0"/>
              <w:jc w:val="both"/>
              <w:rPr>
                <w:rFonts w:cstheme="minorHAnsi"/>
                <w:lang w:val="sr-Latn-ME"/>
              </w:rPr>
            </w:pPr>
          </w:p>
          <w:p w14:paraId="01B9916B" w14:textId="77777777" w:rsidR="00DC4E66" w:rsidRPr="00180F84" w:rsidRDefault="00642937" w:rsidP="00DC4E66">
            <w:pPr>
              <w:jc w:val="both"/>
              <w:rPr>
                <w:rFonts w:cstheme="minorHAnsi"/>
                <w:lang w:val="sr-Latn-ME"/>
              </w:rPr>
            </w:pPr>
            <w:r w:rsidRPr="00180F84">
              <w:rPr>
                <w:rFonts w:cstheme="minorHAnsi"/>
                <w:lang w:val="sr-Latn-ME"/>
              </w:rPr>
              <w:t xml:space="preserve">[Navesti </w:t>
            </w:r>
            <w:r w:rsidR="00DC4E66" w:rsidRPr="00180F84">
              <w:rPr>
                <w:rFonts w:cstheme="minorHAnsi"/>
                <w:lang w:val="sr-Latn-ME"/>
              </w:rPr>
              <w:t>serij</w:t>
            </w:r>
            <w:r w:rsidRPr="00180F84">
              <w:rPr>
                <w:rFonts w:cstheme="minorHAnsi"/>
                <w:lang w:val="sr-Latn-ME"/>
              </w:rPr>
              <w:t>u</w:t>
            </w:r>
            <w:r w:rsidR="00DC4E66" w:rsidRPr="00180F84">
              <w:rPr>
                <w:rFonts w:cstheme="minorHAnsi"/>
                <w:lang w:val="sr-Latn-ME"/>
              </w:rPr>
              <w:t xml:space="preserve"> ili</w:t>
            </w:r>
            <w:r w:rsidRPr="00180F84">
              <w:rPr>
                <w:rFonts w:cstheme="minorHAnsi"/>
                <w:lang w:val="sr-Latn-ME"/>
              </w:rPr>
              <w:t xml:space="preserve"> tip motora i/ili posao (poslove</w:t>
            </w:r>
            <w:r w:rsidR="00DC4E66" w:rsidRPr="00180F84">
              <w:rPr>
                <w:rFonts w:cstheme="minorHAnsi"/>
                <w:lang w:val="sr-Latn-ME"/>
              </w:rPr>
              <w:t>) održavanja]</w:t>
            </w:r>
          </w:p>
          <w:p w14:paraId="470C6274" w14:textId="77777777" w:rsidR="00DC4E66" w:rsidRPr="00180F84" w:rsidRDefault="00DC4E66" w:rsidP="00DC4E66">
            <w:pPr>
              <w:pStyle w:val="ListParagraph"/>
              <w:ind w:left="0"/>
              <w:jc w:val="both"/>
              <w:rPr>
                <w:rFonts w:cstheme="minorHAnsi"/>
                <w:lang w:val="sr-Latn-ME"/>
              </w:rPr>
            </w:pPr>
            <w:r w:rsidRPr="00180F84">
              <w:rPr>
                <w:rFonts w:cstheme="minorHAnsi"/>
                <w:lang w:val="sr-Latn-ME"/>
              </w:rPr>
              <w:t>Primjer: serija PT6A</w:t>
            </w:r>
          </w:p>
          <w:p w14:paraId="4129D8E8" w14:textId="77777777" w:rsidR="00185BD5" w:rsidRPr="00180F84" w:rsidRDefault="00185BD5" w:rsidP="00185BD5">
            <w:pPr>
              <w:jc w:val="both"/>
              <w:rPr>
                <w:rFonts w:cstheme="minorHAnsi"/>
                <w:i/>
                <w:lang w:val="sr-Latn-ME"/>
              </w:rPr>
            </w:pPr>
            <w:r w:rsidRPr="00180F84">
              <w:rPr>
                <w:rFonts w:cstheme="minorHAnsi"/>
                <w:i/>
                <w:lang w:val="sr-Latn-ME"/>
              </w:rPr>
              <w:t>[Shall state the engine series or type and/or the maintenance task(s)]</w:t>
            </w:r>
          </w:p>
          <w:p w14:paraId="7D7301D0" w14:textId="77777777" w:rsidR="00185BD5" w:rsidRPr="00180F84" w:rsidRDefault="00185BD5" w:rsidP="00185BD5">
            <w:pPr>
              <w:pStyle w:val="ListParagraph"/>
              <w:ind w:left="0"/>
              <w:jc w:val="both"/>
              <w:rPr>
                <w:rFonts w:cstheme="minorHAnsi"/>
                <w:lang w:val="sr-Latn-ME"/>
              </w:rPr>
            </w:pPr>
            <w:r w:rsidRPr="00180F84">
              <w:rPr>
                <w:rFonts w:cstheme="minorHAnsi"/>
                <w:i/>
                <w:lang w:val="sr-Latn-ME"/>
              </w:rPr>
              <w:lastRenderedPageBreak/>
              <w:t>Example: PT6A Series</w:t>
            </w:r>
          </w:p>
        </w:tc>
      </w:tr>
      <w:tr w:rsidR="00185BD5" w:rsidRPr="00180F84" w14:paraId="0B69C1E7" w14:textId="77777777" w:rsidTr="00E3506F">
        <w:tc>
          <w:tcPr>
            <w:tcW w:w="1807" w:type="dxa"/>
            <w:vMerge/>
            <w:tcBorders>
              <w:left w:val="nil"/>
            </w:tcBorders>
          </w:tcPr>
          <w:p w14:paraId="2C1CB5EC" w14:textId="77777777" w:rsidR="00185BD5" w:rsidRPr="00180F84" w:rsidRDefault="00185BD5" w:rsidP="009D2D15">
            <w:pPr>
              <w:pStyle w:val="ListParagraph"/>
              <w:ind w:left="0"/>
              <w:jc w:val="both"/>
              <w:rPr>
                <w:rFonts w:cstheme="minorHAnsi"/>
                <w:lang w:val="sr-Latn-ME"/>
              </w:rPr>
            </w:pPr>
          </w:p>
        </w:tc>
        <w:tc>
          <w:tcPr>
            <w:tcW w:w="1768" w:type="dxa"/>
          </w:tcPr>
          <w:p w14:paraId="647BDB20" w14:textId="77777777" w:rsidR="00185BD5" w:rsidRPr="00180F84" w:rsidRDefault="00185BD5" w:rsidP="009D2D15">
            <w:pPr>
              <w:pStyle w:val="ListParagraph"/>
              <w:ind w:left="0"/>
              <w:jc w:val="both"/>
              <w:rPr>
                <w:rFonts w:cstheme="minorHAnsi"/>
                <w:lang w:val="sr-Latn-ME"/>
              </w:rPr>
            </w:pPr>
          </w:p>
          <w:p w14:paraId="7E9243E5" w14:textId="77777777" w:rsidR="00185BD5" w:rsidRPr="00180F84" w:rsidRDefault="00185BD5" w:rsidP="00590E56">
            <w:pPr>
              <w:jc w:val="both"/>
              <w:rPr>
                <w:rFonts w:cstheme="minorHAnsi"/>
                <w:lang w:val="sr-Latn-ME"/>
              </w:rPr>
            </w:pPr>
            <w:r w:rsidRPr="00180F84">
              <w:rPr>
                <w:rFonts w:cstheme="minorHAnsi"/>
                <w:lang w:val="sr-Latn-ME"/>
              </w:rPr>
              <w:t>B2 Klipni</w:t>
            </w:r>
          </w:p>
          <w:p w14:paraId="4C43B043" w14:textId="77777777" w:rsidR="00185BD5" w:rsidRPr="00180F84" w:rsidRDefault="00185BD5" w:rsidP="00590E56">
            <w:pPr>
              <w:pStyle w:val="ListParagraph"/>
              <w:ind w:left="0"/>
              <w:jc w:val="both"/>
              <w:rPr>
                <w:rFonts w:cstheme="minorHAnsi"/>
                <w:i/>
                <w:lang w:val="sr-Latn-ME"/>
              </w:rPr>
            </w:pPr>
            <w:r w:rsidRPr="00180F84">
              <w:rPr>
                <w:rFonts w:cstheme="minorHAnsi"/>
                <w:i/>
                <w:lang w:val="sr-Latn-ME"/>
              </w:rPr>
              <w:t>B2 Piston</w:t>
            </w:r>
          </w:p>
        </w:tc>
        <w:tc>
          <w:tcPr>
            <w:tcW w:w="5055" w:type="dxa"/>
            <w:gridSpan w:val="3"/>
            <w:tcBorders>
              <w:right w:val="nil"/>
            </w:tcBorders>
          </w:tcPr>
          <w:p w14:paraId="5BCDCEC8" w14:textId="77777777" w:rsidR="00185BD5" w:rsidRPr="00180F84" w:rsidRDefault="00185BD5" w:rsidP="009D2D15">
            <w:pPr>
              <w:pStyle w:val="ListParagraph"/>
              <w:ind w:left="0"/>
              <w:jc w:val="both"/>
              <w:rPr>
                <w:rFonts w:cstheme="minorHAnsi"/>
                <w:lang w:val="sr-Latn-ME"/>
              </w:rPr>
            </w:pPr>
          </w:p>
          <w:p w14:paraId="0182C3B3" w14:textId="77777777" w:rsidR="00642937" w:rsidRPr="00180F84" w:rsidRDefault="00642937" w:rsidP="00642937">
            <w:pPr>
              <w:jc w:val="both"/>
              <w:rPr>
                <w:rFonts w:cstheme="minorHAnsi"/>
                <w:lang w:val="sr-Latn-ME"/>
              </w:rPr>
            </w:pPr>
            <w:r w:rsidRPr="00180F84">
              <w:rPr>
                <w:rFonts w:cstheme="minorHAnsi"/>
                <w:lang w:val="sr-Latn-ME"/>
              </w:rPr>
              <w:t>[Navesti proizvođača ili grupu ili seriju ili tip motora i/ili poslove održavanja]</w:t>
            </w:r>
          </w:p>
          <w:p w14:paraId="109A52DE" w14:textId="77777777" w:rsidR="00185BD5" w:rsidRPr="00180F84" w:rsidRDefault="00185BD5" w:rsidP="009D2D15">
            <w:pPr>
              <w:pStyle w:val="ListParagraph"/>
              <w:ind w:left="0"/>
              <w:jc w:val="both"/>
              <w:rPr>
                <w:rFonts w:cstheme="minorHAnsi"/>
                <w:i/>
                <w:lang w:val="sr-Latn-ME"/>
              </w:rPr>
            </w:pPr>
            <w:r w:rsidRPr="00180F84">
              <w:rPr>
                <w:rFonts w:cstheme="minorHAnsi"/>
                <w:i/>
                <w:lang w:val="sr-Latn-ME"/>
              </w:rPr>
              <w:t>[Shall state the engine manufacturer or group or series or type and/or the maintenance task(s)]</w:t>
            </w:r>
          </w:p>
        </w:tc>
      </w:tr>
      <w:tr w:rsidR="00185BD5" w:rsidRPr="00180F84" w14:paraId="3FC1FB33" w14:textId="77777777" w:rsidTr="00E3506F">
        <w:tc>
          <w:tcPr>
            <w:tcW w:w="1807" w:type="dxa"/>
            <w:vMerge/>
            <w:tcBorders>
              <w:left w:val="nil"/>
            </w:tcBorders>
          </w:tcPr>
          <w:p w14:paraId="7340832F" w14:textId="77777777" w:rsidR="00185BD5" w:rsidRPr="00180F84" w:rsidRDefault="00185BD5" w:rsidP="009D2D15">
            <w:pPr>
              <w:pStyle w:val="ListParagraph"/>
              <w:ind w:left="0"/>
              <w:jc w:val="both"/>
              <w:rPr>
                <w:rFonts w:cstheme="minorHAnsi"/>
                <w:lang w:val="sr-Latn-ME"/>
              </w:rPr>
            </w:pPr>
          </w:p>
        </w:tc>
        <w:tc>
          <w:tcPr>
            <w:tcW w:w="1768" w:type="dxa"/>
          </w:tcPr>
          <w:p w14:paraId="0CF5967B" w14:textId="77777777" w:rsidR="00185BD5" w:rsidRPr="00180F84" w:rsidRDefault="00185BD5" w:rsidP="009D2D15">
            <w:pPr>
              <w:pStyle w:val="ListParagraph"/>
              <w:ind w:left="0"/>
              <w:jc w:val="both"/>
              <w:rPr>
                <w:rFonts w:cstheme="minorHAnsi"/>
                <w:lang w:val="sr-Latn-ME"/>
              </w:rPr>
            </w:pPr>
          </w:p>
          <w:p w14:paraId="449A93DF" w14:textId="77777777" w:rsidR="00185BD5" w:rsidRPr="00180F84" w:rsidRDefault="00185BD5" w:rsidP="00590E56">
            <w:pPr>
              <w:jc w:val="both"/>
              <w:rPr>
                <w:rFonts w:cstheme="minorHAnsi"/>
                <w:lang w:val="sr-Latn-ME"/>
              </w:rPr>
            </w:pPr>
            <w:r w:rsidRPr="00180F84">
              <w:rPr>
                <w:rFonts w:cstheme="minorHAnsi"/>
                <w:lang w:val="sr-Latn-ME"/>
              </w:rPr>
              <w:t>B3 APU</w:t>
            </w:r>
          </w:p>
          <w:p w14:paraId="7927ABC6" w14:textId="77777777" w:rsidR="00185BD5" w:rsidRPr="00180F84" w:rsidRDefault="00185BD5" w:rsidP="00590E56">
            <w:pPr>
              <w:pStyle w:val="ListParagraph"/>
              <w:ind w:left="0"/>
              <w:jc w:val="both"/>
              <w:rPr>
                <w:rFonts w:cstheme="minorHAnsi"/>
                <w:i/>
                <w:lang w:val="sr-Latn-ME"/>
              </w:rPr>
            </w:pPr>
            <w:r w:rsidRPr="00180F84">
              <w:rPr>
                <w:rFonts w:cstheme="minorHAnsi"/>
                <w:i/>
                <w:lang w:val="sr-Latn-ME"/>
              </w:rPr>
              <w:t>B3 APU</w:t>
            </w:r>
          </w:p>
        </w:tc>
        <w:tc>
          <w:tcPr>
            <w:tcW w:w="5055" w:type="dxa"/>
            <w:gridSpan w:val="3"/>
            <w:tcBorders>
              <w:right w:val="nil"/>
            </w:tcBorders>
          </w:tcPr>
          <w:p w14:paraId="01F5BC00" w14:textId="77777777" w:rsidR="00185BD5" w:rsidRPr="00180F84" w:rsidRDefault="00185BD5" w:rsidP="009D2D15">
            <w:pPr>
              <w:pStyle w:val="ListParagraph"/>
              <w:ind w:left="0"/>
              <w:jc w:val="both"/>
              <w:rPr>
                <w:rFonts w:cstheme="minorHAnsi"/>
                <w:lang w:val="sr-Latn-ME"/>
              </w:rPr>
            </w:pPr>
          </w:p>
          <w:p w14:paraId="4B3A0339" w14:textId="77777777" w:rsidR="00642937" w:rsidRPr="00180F84" w:rsidRDefault="00642937" w:rsidP="00642937">
            <w:pPr>
              <w:jc w:val="both"/>
              <w:rPr>
                <w:rFonts w:cstheme="minorHAnsi"/>
                <w:lang w:val="sr-Latn-ME"/>
              </w:rPr>
            </w:pPr>
            <w:r w:rsidRPr="00180F84">
              <w:rPr>
                <w:rFonts w:cstheme="minorHAnsi"/>
                <w:lang w:val="sr-Latn-ME"/>
              </w:rPr>
              <w:t>[Navesti proizvođača ili seriju ili tip motora i/ili poslove održavanja]</w:t>
            </w:r>
          </w:p>
          <w:p w14:paraId="0B9A7688" w14:textId="77777777" w:rsidR="00185BD5" w:rsidRPr="00180F84" w:rsidRDefault="00185BD5" w:rsidP="009D2D15">
            <w:pPr>
              <w:pStyle w:val="ListParagraph"/>
              <w:ind w:left="0"/>
              <w:jc w:val="both"/>
              <w:rPr>
                <w:rFonts w:cstheme="minorHAnsi"/>
                <w:i/>
                <w:lang w:val="sr-Latn-ME"/>
              </w:rPr>
            </w:pPr>
            <w:r w:rsidRPr="00180F84">
              <w:rPr>
                <w:rFonts w:cstheme="minorHAnsi"/>
                <w:i/>
                <w:lang w:val="sr-Latn-ME"/>
              </w:rPr>
              <w:t>[Shall state the engine manufacturer or series or type and/or the maintenance task(s)]</w:t>
            </w:r>
          </w:p>
        </w:tc>
      </w:tr>
      <w:tr w:rsidR="003F38D9" w:rsidRPr="00180F84" w14:paraId="453D39B0" w14:textId="77777777" w:rsidTr="00E3506F">
        <w:tc>
          <w:tcPr>
            <w:tcW w:w="1807" w:type="dxa"/>
            <w:vMerge w:val="restart"/>
            <w:tcBorders>
              <w:left w:val="nil"/>
            </w:tcBorders>
          </w:tcPr>
          <w:p w14:paraId="0FCEAB6C" w14:textId="77777777" w:rsidR="003F38D9" w:rsidRPr="00180F84" w:rsidRDefault="003F38D9" w:rsidP="00642937">
            <w:pPr>
              <w:jc w:val="both"/>
              <w:rPr>
                <w:rFonts w:cstheme="minorHAnsi"/>
                <w:lang w:val="sr-Latn-ME"/>
              </w:rPr>
            </w:pPr>
          </w:p>
          <w:p w14:paraId="06930430" w14:textId="77777777" w:rsidR="003F38D9" w:rsidRPr="00180F84" w:rsidRDefault="003F38D9" w:rsidP="00642937">
            <w:pPr>
              <w:jc w:val="both"/>
              <w:rPr>
                <w:rFonts w:cstheme="minorHAnsi"/>
                <w:lang w:val="sr-Latn-ME"/>
              </w:rPr>
            </w:pPr>
            <w:r w:rsidRPr="00180F84">
              <w:rPr>
                <w:rFonts w:cstheme="minorHAnsi"/>
                <w:lang w:val="sr-Latn-ME"/>
              </w:rPr>
              <w:t xml:space="preserve">KOMPONENTE IZUZEV KOMPLETNIH MOTORA ILI APU-a </w:t>
            </w:r>
          </w:p>
          <w:p w14:paraId="51145085" w14:textId="77777777" w:rsidR="003F38D9" w:rsidRPr="00180F84" w:rsidRDefault="003F38D9" w:rsidP="009D2D15">
            <w:pPr>
              <w:pStyle w:val="ListParagraph"/>
              <w:ind w:left="0"/>
              <w:jc w:val="both"/>
              <w:rPr>
                <w:rFonts w:cstheme="minorHAnsi"/>
                <w:lang w:val="sr-Latn-ME"/>
              </w:rPr>
            </w:pPr>
            <w:r w:rsidRPr="00180F84">
              <w:rPr>
                <w:rFonts w:cstheme="minorHAnsi"/>
                <w:lang w:val="sr-Latn-ME"/>
              </w:rPr>
              <w:t>COMPONENTS OTHER THAN COMPLETE ENGINES OR APUs</w:t>
            </w:r>
          </w:p>
        </w:tc>
        <w:tc>
          <w:tcPr>
            <w:tcW w:w="1768" w:type="dxa"/>
          </w:tcPr>
          <w:p w14:paraId="1361E92B" w14:textId="77777777" w:rsidR="003F38D9" w:rsidRPr="00180F84" w:rsidRDefault="003F38D9" w:rsidP="009D2D15">
            <w:pPr>
              <w:pStyle w:val="ListParagraph"/>
              <w:ind w:left="0"/>
              <w:jc w:val="both"/>
              <w:rPr>
                <w:rFonts w:cstheme="minorHAnsi"/>
                <w:lang w:val="sr-Latn-ME"/>
              </w:rPr>
            </w:pPr>
          </w:p>
          <w:p w14:paraId="2E3ACAD9" w14:textId="77777777" w:rsidR="003F38D9" w:rsidRPr="00180F84" w:rsidRDefault="003F38D9" w:rsidP="00642937">
            <w:pPr>
              <w:jc w:val="both"/>
              <w:rPr>
                <w:rFonts w:cstheme="minorHAnsi"/>
                <w:lang w:val="sr-Latn-ME"/>
              </w:rPr>
            </w:pPr>
            <w:r w:rsidRPr="00180F84">
              <w:rPr>
                <w:rFonts w:cstheme="minorHAnsi"/>
                <w:lang w:val="sr-Latn-ME"/>
              </w:rPr>
              <w:t>C1 Klimatizacija i</w:t>
            </w:r>
          </w:p>
          <w:p w14:paraId="2084B176" w14:textId="77777777" w:rsidR="003F38D9" w:rsidRPr="00180F84" w:rsidRDefault="003F38D9" w:rsidP="00642937">
            <w:pPr>
              <w:pStyle w:val="ListParagraph"/>
              <w:ind w:left="0"/>
              <w:jc w:val="both"/>
              <w:rPr>
                <w:rFonts w:cstheme="minorHAnsi"/>
                <w:lang w:val="sr-Latn-ME"/>
              </w:rPr>
            </w:pPr>
            <w:r w:rsidRPr="00180F84">
              <w:rPr>
                <w:rFonts w:cstheme="minorHAnsi"/>
                <w:lang w:val="sr-Latn-ME"/>
              </w:rPr>
              <w:t>presurizacija</w:t>
            </w:r>
          </w:p>
          <w:p w14:paraId="1D98D269" w14:textId="77777777" w:rsidR="003F38D9" w:rsidRPr="00180F84" w:rsidRDefault="003F38D9" w:rsidP="009D2D15">
            <w:pPr>
              <w:pStyle w:val="ListParagraph"/>
              <w:ind w:left="0"/>
              <w:jc w:val="both"/>
              <w:rPr>
                <w:rFonts w:cstheme="minorHAnsi"/>
                <w:i/>
                <w:lang w:val="sr-Latn-ME"/>
              </w:rPr>
            </w:pPr>
            <w:r w:rsidRPr="00180F84">
              <w:rPr>
                <w:rFonts w:cstheme="minorHAnsi"/>
                <w:i/>
                <w:lang w:val="sr-Latn-ME"/>
              </w:rPr>
              <w:t>C1 Air Cond &amp; Press</w:t>
            </w:r>
          </w:p>
        </w:tc>
        <w:tc>
          <w:tcPr>
            <w:tcW w:w="5055" w:type="dxa"/>
            <w:gridSpan w:val="3"/>
            <w:tcBorders>
              <w:right w:val="nil"/>
            </w:tcBorders>
          </w:tcPr>
          <w:p w14:paraId="0ACCD81F" w14:textId="77777777" w:rsidR="003F38D9" w:rsidRPr="00180F84" w:rsidRDefault="003F38D9" w:rsidP="00185BD5">
            <w:pPr>
              <w:jc w:val="both"/>
              <w:rPr>
                <w:rFonts w:cstheme="minorHAnsi"/>
                <w:lang w:val="sr-Latn-ME"/>
              </w:rPr>
            </w:pPr>
          </w:p>
          <w:p w14:paraId="6F8BC5CC" w14:textId="77777777" w:rsidR="003F38D9" w:rsidRPr="00180F84" w:rsidRDefault="003F38D9" w:rsidP="00382AD4">
            <w:pPr>
              <w:jc w:val="both"/>
              <w:rPr>
                <w:rFonts w:cstheme="minorHAnsi"/>
                <w:lang w:val="sr-Latn-ME"/>
              </w:rPr>
            </w:pPr>
            <w:r w:rsidRPr="00180F84">
              <w:rPr>
                <w:rFonts w:cstheme="minorHAnsi"/>
                <w:lang w:val="sr-Latn-ME"/>
              </w:rPr>
              <w:t>[Navesti tip vazduhoplova ili proizvođača vazduhoplova ili proizvođača komponente ili komponentu i/ili uputiti na listu ovlašćenja u priručniku i/ili poslove održavanja]</w:t>
            </w:r>
          </w:p>
          <w:p w14:paraId="60300736" w14:textId="77777777" w:rsidR="003F38D9" w:rsidRPr="00180F84" w:rsidRDefault="003F38D9" w:rsidP="00185BD5">
            <w:pPr>
              <w:jc w:val="both"/>
              <w:rPr>
                <w:rFonts w:cstheme="minorHAnsi"/>
                <w:i/>
                <w:lang w:val="sr-Latn-ME"/>
              </w:rPr>
            </w:pPr>
            <w:r w:rsidRPr="00180F84">
              <w:rPr>
                <w:rFonts w:cstheme="minorHAnsi"/>
                <w:lang w:val="sr-Latn-ME"/>
              </w:rPr>
              <w:t>Primjer: PT6A komanda za gorivo</w:t>
            </w:r>
            <w:r w:rsidRPr="00180F84">
              <w:rPr>
                <w:rFonts w:cstheme="minorHAnsi"/>
                <w:lang w:val="sr-Latn-ME"/>
              </w:rPr>
              <w:cr/>
            </w:r>
            <w:r w:rsidRPr="00180F84">
              <w:rPr>
                <w:rFonts w:cstheme="minorHAnsi"/>
                <w:i/>
                <w:lang w:val="sr-Latn-ME"/>
              </w:rPr>
              <w:t>[Shall state the aircraft type or aircraft manufacturer or component manufacturer or the particular component and/or cross-refer to a capability list in the exposition and/or the maintenance task(s)]</w:t>
            </w:r>
          </w:p>
          <w:p w14:paraId="2D91963C" w14:textId="77777777" w:rsidR="003F38D9" w:rsidRPr="00180F84" w:rsidRDefault="003F38D9" w:rsidP="00185BD5">
            <w:pPr>
              <w:pStyle w:val="ListParagraph"/>
              <w:ind w:left="0"/>
              <w:jc w:val="both"/>
              <w:rPr>
                <w:rFonts w:cstheme="minorHAnsi"/>
                <w:lang w:val="sr-Latn-ME"/>
              </w:rPr>
            </w:pPr>
            <w:r w:rsidRPr="00180F84">
              <w:rPr>
                <w:rFonts w:cstheme="minorHAnsi"/>
                <w:i/>
                <w:lang w:val="sr-Latn-ME"/>
              </w:rPr>
              <w:t>Example: PT6A Fuel Control</w:t>
            </w:r>
          </w:p>
        </w:tc>
      </w:tr>
      <w:tr w:rsidR="003F38D9" w:rsidRPr="00180F84" w14:paraId="50D7DBA0" w14:textId="77777777" w:rsidTr="00E3506F">
        <w:tc>
          <w:tcPr>
            <w:tcW w:w="1807" w:type="dxa"/>
            <w:vMerge/>
            <w:tcBorders>
              <w:left w:val="nil"/>
            </w:tcBorders>
          </w:tcPr>
          <w:p w14:paraId="58DAF020" w14:textId="77777777" w:rsidR="003F38D9" w:rsidRPr="00180F84" w:rsidRDefault="003F38D9" w:rsidP="009D2D15">
            <w:pPr>
              <w:pStyle w:val="ListParagraph"/>
              <w:ind w:left="0"/>
              <w:jc w:val="both"/>
              <w:rPr>
                <w:rFonts w:cstheme="minorHAnsi"/>
                <w:lang w:val="sr-Latn-ME"/>
              </w:rPr>
            </w:pPr>
          </w:p>
        </w:tc>
        <w:tc>
          <w:tcPr>
            <w:tcW w:w="1768" w:type="dxa"/>
          </w:tcPr>
          <w:p w14:paraId="623AD7A3" w14:textId="77777777" w:rsidR="003F38D9" w:rsidRPr="00180F84" w:rsidRDefault="003F38D9" w:rsidP="003F38D9">
            <w:pPr>
              <w:jc w:val="both"/>
              <w:rPr>
                <w:rFonts w:cstheme="minorHAnsi"/>
                <w:lang w:val="sr-Latn-ME"/>
              </w:rPr>
            </w:pPr>
            <w:r w:rsidRPr="00180F84">
              <w:rPr>
                <w:rFonts w:cstheme="minorHAnsi"/>
                <w:lang w:val="sr-Latn-ME"/>
              </w:rPr>
              <w:t>C2 Automatsko</w:t>
            </w:r>
          </w:p>
          <w:p w14:paraId="066F6428" w14:textId="2BDD1DAC" w:rsidR="003F38D9" w:rsidRPr="00180F84" w:rsidRDefault="003F38D9" w:rsidP="003F38D9">
            <w:pPr>
              <w:pStyle w:val="ListParagraph"/>
              <w:ind w:left="0"/>
              <w:jc w:val="both"/>
              <w:rPr>
                <w:rFonts w:cstheme="minorHAnsi"/>
                <w:lang w:val="sr-Latn-ME"/>
              </w:rPr>
            </w:pPr>
            <w:r w:rsidRPr="00180F84">
              <w:rPr>
                <w:rFonts w:cstheme="minorHAnsi"/>
                <w:lang w:val="sr-Latn-ME"/>
              </w:rPr>
              <w:t>let</w:t>
            </w:r>
            <w:r w:rsidR="00BB493C" w:rsidRPr="00180F84">
              <w:rPr>
                <w:rFonts w:cstheme="minorHAnsi"/>
                <w:lang w:val="sr-Latn-ME"/>
              </w:rPr>
              <w:t>j</w:t>
            </w:r>
            <w:r w:rsidRPr="00180F84">
              <w:rPr>
                <w:rFonts w:cstheme="minorHAnsi"/>
                <w:lang w:val="sr-Latn-ME"/>
              </w:rPr>
              <w:t>enje</w:t>
            </w:r>
          </w:p>
          <w:p w14:paraId="7A620122" w14:textId="77777777" w:rsidR="003F38D9" w:rsidRPr="00180F84" w:rsidRDefault="003F38D9" w:rsidP="009D2D15">
            <w:pPr>
              <w:pStyle w:val="ListParagraph"/>
              <w:ind w:left="0"/>
              <w:jc w:val="both"/>
              <w:rPr>
                <w:rFonts w:cstheme="minorHAnsi"/>
                <w:i/>
                <w:lang w:val="sr-Latn-ME"/>
              </w:rPr>
            </w:pPr>
            <w:r w:rsidRPr="00180F84">
              <w:rPr>
                <w:rFonts w:cstheme="minorHAnsi"/>
                <w:i/>
                <w:lang w:val="sr-Latn-ME"/>
              </w:rPr>
              <w:t>C2 Auto Flight</w:t>
            </w:r>
          </w:p>
        </w:tc>
        <w:tc>
          <w:tcPr>
            <w:tcW w:w="5055" w:type="dxa"/>
            <w:gridSpan w:val="3"/>
            <w:tcBorders>
              <w:right w:val="nil"/>
            </w:tcBorders>
          </w:tcPr>
          <w:p w14:paraId="1CD274CF" w14:textId="77777777" w:rsidR="003F38D9" w:rsidRPr="00180F84" w:rsidRDefault="003F38D9" w:rsidP="00185BD5">
            <w:pPr>
              <w:jc w:val="both"/>
              <w:rPr>
                <w:rFonts w:cstheme="minorHAnsi"/>
                <w:lang w:val="sr-Latn-ME"/>
              </w:rPr>
            </w:pPr>
          </w:p>
        </w:tc>
      </w:tr>
      <w:tr w:rsidR="003F38D9" w:rsidRPr="00180F84" w14:paraId="3AF2A2FA" w14:textId="77777777" w:rsidTr="00E3506F">
        <w:tc>
          <w:tcPr>
            <w:tcW w:w="1807" w:type="dxa"/>
            <w:vMerge/>
            <w:tcBorders>
              <w:left w:val="nil"/>
            </w:tcBorders>
          </w:tcPr>
          <w:p w14:paraId="04116C56" w14:textId="77777777" w:rsidR="003F38D9" w:rsidRPr="00180F84" w:rsidRDefault="003F38D9" w:rsidP="009D2D15">
            <w:pPr>
              <w:pStyle w:val="ListParagraph"/>
              <w:ind w:left="0"/>
              <w:jc w:val="both"/>
              <w:rPr>
                <w:rFonts w:cstheme="minorHAnsi"/>
                <w:lang w:val="sr-Latn-ME"/>
              </w:rPr>
            </w:pPr>
          </w:p>
        </w:tc>
        <w:tc>
          <w:tcPr>
            <w:tcW w:w="1768" w:type="dxa"/>
          </w:tcPr>
          <w:p w14:paraId="2B75BF3D" w14:textId="77777777" w:rsidR="003F38D9" w:rsidRPr="00180F84" w:rsidRDefault="003F38D9" w:rsidP="003F38D9">
            <w:pPr>
              <w:jc w:val="both"/>
              <w:rPr>
                <w:rFonts w:cstheme="minorHAnsi"/>
                <w:lang w:val="sr-Latn-ME"/>
              </w:rPr>
            </w:pPr>
            <w:r w:rsidRPr="00180F84">
              <w:rPr>
                <w:rFonts w:cstheme="minorHAnsi"/>
                <w:lang w:val="sr-Latn-ME"/>
              </w:rPr>
              <w:t>C3 Komunikacija i</w:t>
            </w:r>
          </w:p>
          <w:p w14:paraId="5F365024" w14:textId="77777777" w:rsidR="003F38D9" w:rsidRPr="00180F84" w:rsidRDefault="003F38D9" w:rsidP="003F38D9">
            <w:pPr>
              <w:pStyle w:val="ListParagraph"/>
              <w:ind w:left="0"/>
              <w:jc w:val="both"/>
              <w:rPr>
                <w:rFonts w:cstheme="minorHAnsi"/>
                <w:lang w:val="sr-Latn-ME"/>
              </w:rPr>
            </w:pPr>
            <w:r w:rsidRPr="00180F84">
              <w:rPr>
                <w:rFonts w:cstheme="minorHAnsi"/>
                <w:lang w:val="sr-Latn-ME"/>
              </w:rPr>
              <w:t>navigacija</w:t>
            </w:r>
          </w:p>
          <w:p w14:paraId="41AD4BC5" w14:textId="77777777" w:rsidR="003F38D9" w:rsidRPr="00180F84" w:rsidRDefault="003F38D9" w:rsidP="009D2D15">
            <w:pPr>
              <w:pStyle w:val="ListParagraph"/>
              <w:ind w:left="0"/>
              <w:jc w:val="both"/>
              <w:rPr>
                <w:rFonts w:cstheme="minorHAnsi"/>
                <w:i/>
                <w:lang w:val="sr-Latn-ME"/>
              </w:rPr>
            </w:pPr>
            <w:r w:rsidRPr="00180F84">
              <w:rPr>
                <w:rFonts w:cstheme="minorHAnsi"/>
                <w:i/>
                <w:lang w:val="sr-Latn-ME"/>
              </w:rPr>
              <w:t>C3 Comms and Nav</w:t>
            </w:r>
          </w:p>
        </w:tc>
        <w:tc>
          <w:tcPr>
            <w:tcW w:w="5055" w:type="dxa"/>
            <w:gridSpan w:val="3"/>
            <w:tcBorders>
              <w:right w:val="nil"/>
            </w:tcBorders>
          </w:tcPr>
          <w:p w14:paraId="3040A47A" w14:textId="77777777" w:rsidR="003F38D9" w:rsidRPr="00180F84" w:rsidRDefault="003F38D9" w:rsidP="00185BD5">
            <w:pPr>
              <w:jc w:val="both"/>
              <w:rPr>
                <w:rFonts w:cstheme="minorHAnsi"/>
                <w:lang w:val="sr-Latn-ME"/>
              </w:rPr>
            </w:pPr>
          </w:p>
        </w:tc>
      </w:tr>
      <w:tr w:rsidR="003F38D9" w:rsidRPr="00180F84" w14:paraId="006FCCEB" w14:textId="77777777" w:rsidTr="00E3506F">
        <w:tc>
          <w:tcPr>
            <w:tcW w:w="1807" w:type="dxa"/>
            <w:vMerge/>
            <w:tcBorders>
              <w:left w:val="nil"/>
            </w:tcBorders>
          </w:tcPr>
          <w:p w14:paraId="096335AD" w14:textId="77777777" w:rsidR="003F38D9" w:rsidRPr="00180F84" w:rsidRDefault="003F38D9" w:rsidP="009D2D15">
            <w:pPr>
              <w:pStyle w:val="ListParagraph"/>
              <w:ind w:left="0"/>
              <w:jc w:val="both"/>
              <w:rPr>
                <w:rFonts w:cstheme="minorHAnsi"/>
                <w:lang w:val="sr-Latn-ME"/>
              </w:rPr>
            </w:pPr>
          </w:p>
        </w:tc>
        <w:tc>
          <w:tcPr>
            <w:tcW w:w="1768" w:type="dxa"/>
          </w:tcPr>
          <w:p w14:paraId="3E0EF40E" w14:textId="77777777" w:rsidR="003F38D9" w:rsidRPr="00180F84" w:rsidRDefault="003F38D9" w:rsidP="003F38D9">
            <w:pPr>
              <w:pStyle w:val="ListParagraph"/>
              <w:ind w:left="0"/>
              <w:jc w:val="both"/>
              <w:rPr>
                <w:rFonts w:cstheme="minorHAnsi"/>
                <w:lang w:val="sr-Latn-ME"/>
              </w:rPr>
            </w:pPr>
            <w:r w:rsidRPr="00180F84">
              <w:rPr>
                <w:rFonts w:cstheme="minorHAnsi"/>
                <w:lang w:val="sr-Latn-ME"/>
              </w:rPr>
              <w:t>C4 Vrata – Otvori</w:t>
            </w:r>
          </w:p>
          <w:p w14:paraId="5EB59E7E" w14:textId="77777777" w:rsidR="003F38D9" w:rsidRPr="00180F84" w:rsidRDefault="003F38D9" w:rsidP="003F38D9">
            <w:pPr>
              <w:pStyle w:val="ListParagraph"/>
              <w:ind w:left="0"/>
              <w:jc w:val="both"/>
              <w:rPr>
                <w:rFonts w:cstheme="minorHAnsi"/>
                <w:lang w:val="sr-Latn-ME"/>
              </w:rPr>
            </w:pPr>
            <w:r w:rsidRPr="00180F84">
              <w:rPr>
                <w:rFonts w:cstheme="minorHAnsi"/>
                <w:lang w:val="sr-Latn-ME"/>
              </w:rPr>
              <w:t>C4 Doors — Hatches</w:t>
            </w:r>
          </w:p>
        </w:tc>
        <w:tc>
          <w:tcPr>
            <w:tcW w:w="5055" w:type="dxa"/>
            <w:gridSpan w:val="3"/>
            <w:tcBorders>
              <w:right w:val="nil"/>
            </w:tcBorders>
          </w:tcPr>
          <w:p w14:paraId="788E26B4" w14:textId="77777777" w:rsidR="003F38D9" w:rsidRPr="00180F84" w:rsidRDefault="003F38D9" w:rsidP="00185BD5">
            <w:pPr>
              <w:jc w:val="both"/>
              <w:rPr>
                <w:rFonts w:cstheme="minorHAnsi"/>
                <w:lang w:val="sr-Latn-ME"/>
              </w:rPr>
            </w:pPr>
          </w:p>
        </w:tc>
      </w:tr>
      <w:tr w:rsidR="003F38D9" w:rsidRPr="00180F84" w14:paraId="266EE318" w14:textId="77777777" w:rsidTr="00E3506F">
        <w:tc>
          <w:tcPr>
            <w:tcW w:w="1807" w:type="dxa"/>
            <w:vMerge/>
            <w:tcBorders>
              <w:left w:val="nil"/>
            </w:tcBorders>
          </w:tcPr>
          <w:p w14:paraId="5C14FADB" w14:textId="77777777" w:rsidR="003F38D9" w:rsidRPr="00180F84" w:rsidRDefault="003F38D9" w:rsidP="009D2D15">
            <w:pPr>
              <w:pStyle w:val="ListParagraph"/>
              <w:ind w:left="0"/>
              <w:jc w:val="both"/>
              <w:rPr>
                <w:rFonts w:cstheme="minorHAnsi"/>
                <w:lang w:val="sr-Latn-ME"/>
              </w:rPr>
            </w:pPr>
          </w:p>
        </w:tc>
        <w:tc>
          <w:tcPr>
            <w:tcW w:w="1768" w:type="dxa"/>
          </w:tcPr>
          <w:p w14:paraId="2BE89933" w14:textId="77777777" w:rsidR="003F38D9" w:rsidRPr="00180F84" w:rsidRDefault="003F38D9" w:rsidP="003F38D9">
            <w:pPr>
              <w:pStyle w:val="ListParagraph"/>
              <w:ind w:left="0"/>
              <w:jc w:val="both"/>
              <w:rPr>
                <w:rFonts w:cstheme="minorHAnsi"/>
                <w:lang w:val="sr-Latn-ME"/>
              </w:rPr>
            </w:pPr>
            <w:r w:rsidRPr="00180F84">
              <w:rPr>
                <w:rFonts w:cstheme="minorHAnsi"/>
                <w:lang w:val="sr-Latn-ME"/>
              </w:rPr>
              <w:t>C5 Elektrika i svjetla</w:t>
            </w:r>
          </w:p>
          <w:p w14:paraId="1549FF37" w14:textId="77777777" w:rsidR="003F38D9" w:rsidRPr="00180F84" w:rsidRDefault="003F38D9" w:rsidP="003F38D9">
            <w:pPr>
              <w:pStyle w:val="ListParagraph"/>
              <w:ind w:left="0"/>
              <w:jc w:val="both"/>
              <w:rPr>
                <w:rFonts w:cstheme="minorHAnsi"/>
                <w:i/>
                <w:lang w:val="sr-Latn-ME"/>
              </w:rPr>
            </w:pPr>
            <w:r w:rsidRPr="00180F84">
              <w:rPr>
                <w:rFonts w:cstheme="minorHAnsi"/>
                <w:i/>
                <w:lang w:val="sr-Latn-ME"/>
              </w:rPr>
              <w:t>C5 Electrical Power &amp; Lights</w:t>
            </w:r>
          </w:p>
        </w:tc>
        <w:tc>
          <w:tcPr>
            <w:tcW w:w="5055" w:type="dxa"/>
            <w:gridSpan w:val="3"/>
            <w:tcBorders>
              <w:right w:val="nil"/>
            </w:tcBorders>
          </w:tcPr>
          <w:p w14:paraId="52D0919C" w14:textId="77777777" w:rsidR="003F38D9" w:rsidRPr="00180F84" w:rsidRDefault="003F38D9" w:rsidP="00185BD5">
            <w:pPr>
              <w:jc w:val="both"/>
              <w:rPr>
                <w:rFonts w:cstheme="minorHAnsi"/>
                <w:lang w:val="sr-Latn-ME"/>
              </w:rPr>
            </w:pPr>
          </w:p>
        </w:tc>
      </w:tr>
      <w:tr w:rsidR="003F38D9" w:rsidRPr="00180F84" w14:paraId="528511CD" w14:textId="77777777" w:rsidTr="00E3506F">
        <w:tc>
          <w:tcPr>
            <w:tcW w:w="1807" w:type="dxa"/>
            <w:vMerge/>
            <w:tcBorders>
              <w:left w:val="nil"/>
            </w:tcBorders>
          </w:tcPr>
          <w:p w14:paraId="070AC5E5" w14:textId="77777777" w:rsidR="003F38D9" w:rsidRPr="00180F84" w:rsidRDefault="003F38D9" w:rsidP="009D2D15">
            <w:pPr>
              <w:pStyle w:val="ListParagraph"/>
              <w:ind w:left="0"/>
              <w:jc w:val="both"/>
              <w:rPr>
                <w:rFonts w:cstheme="minorHAnsi"/>
                <w:lang w:val="sr-Latn-ME"/>
              </w:rPr>
            </w:pPr>
          </w:p>
        </w:tc>
        <w:tc>
          <w:tcPr>
            <w:tcW w:w="1768" w:type="dxa"/>
          </w:tcPr>
          <w:p w14:paraId="4356A22E" w14:textId="77777777" w:rsidR="003F38D9" w:rsidRPr="00180F84" w:rsidRDefault="003F38D9" w:rsidP="009D2D15">
            <w:pPr>
              <w:pStyle w:val="ListParagraph"/>
              <w:ind w:left="0"/>
              <w:jc w:val="both"/>
              <w:rPr>
                <w:rFonts w:cstheme="minorHAnsi"/>
                <w:lang w:val="sr-Latn-ME"/>
              </w:rPr>
            </w:pPr>
            <w:r w:rsidRPr="00180F84">
              <w:rPr>
                <w:rFonts w:cstheme="minorHAnsi"/>
                <w:lang w:val="sr-Latn-ME"/>
              </w:rPr>
              <w:t>C6 Oprema</w:t>
            </w:r>
          </w:p>
          <w:p w14:paraId="6D989D31" w14:textId="77777777" w:rsidR="003F38D9" w:rsidRPr="00180F84" w:rsidRDefault="003F38D9" w:rsidP="009D2D15">
            <w:pPr>
              <w:pStyle w:val="ListParagraph"/>
              <w:ind w:left="0"/>
              <w:jc w:val="both"/>
              <w:rPr>
                <w:rFonts w:cstheme="minorHAnsi"/>
                <w:i/>
                <w:lang w:val="sr-Latn-ME"/>
              </w:rPr>
            </w:pPr>
            <w:r w:rsidRPr="00180F84">
              <w:rPr>
                <w:rFonts w:cstheme="minorHAnsi"/>
                <w:i/>
                <w:lang w:val="sr-Latn-ME"/>
              </w:rPr>
              <w:t>C6 Equipment</w:t>
            </w:r>
          </w:p>
        </w:tc>
        <w:tc>
          <w:tcPr>
            <w:tcW w:w="5055" w:type="dxa"/>
            <w:gridSpan w:val="3"/>
            <w:tcBorders>
              <w:right w:val="nil"/>
            </w:tcBorders>
          </w:tcPr>
          <w:p w14:paraId="12D362E1" w14:textId="77777777" w:rsidR="003F38D9" w:rsidRPr="00180F84" w:rsidRDefault="003F38D9" w:rsidP="00185BD5">
            <w:pPr>
              <w:jc w:val="both"/>
              <w:rPr>
                <w:rFonts w:cstheme="minorHAnsi"/>
                <w:lang w:val="sr-Latn-ME"/>
              </w:rPr>
            </w:pPr>
          </w:p>
        </w:tc>
      </w:tr>
      <w:tr w:rsidR="003F38D9" w:rsidRPr="00180F84" w14:paraId="77D41534" w14:textId="77777777" w:rsidTr="00E3506F">
        <w:tc>
          <w:tcPr>
            <w:tcW w:w="1807" w:type="dxa"/>
            <w:vMerge/>
            <w:tcBorders>
              <w:left w:val="nil"/>
            </w:tcBorders>
          </w:tcPr>
          <w:p w14:paraId="5608CAED" w14:textId="77777777" w:rsidR="003F38D9" w:rsidRPr="00180F84" w:rsidRDefault="003F38D9" w:rsidP="009D2D15">
            <w:pPr>
              <w:pStyle w:val="ListParagraph"/>
              <w:ind w:left="0"/>
              <w:jc w:val="both"/>
              <w:rPr>
                <w:rFonts w:cstheme="minorHAnsi"/>
                <w:lang w:val="sr-Latn-ME"/>
              </w:rPr>
            </w:pPr>
          </w:p>
        </w:tc>
        <w:tc>
          <w:tcPr>
            <w:tcW w:w="1768" w:type="dxa"/>
          </w:tcPr>
          <w:p w14:paraId="2A5DBDB1" w14:textId="77777777" w:rsidR="003F38D9" w:rsidRPr="00180F84" w:rsidRDefault="003F38D9" w:rsidP="009D2D15">
            <w:pPr>
              <w:pStyle w:val="ListParagraph"/>
              <w:ind w:left="0"/>
              <w:jc w:val="both"/>
              <w:rPr>
                <w:rFonts w:cstheme="minorHAnsi"/>
                <w:lang w:val="sr-Latn-ME"/>
              </w:rPr>
            </w:pPr>
            <w:r w:rsidRPr="00180F84">
              <w:rPr>
                <w:rFonts w:cstheme="minorHAnsi"/>
                <w:lang w:val="sr-Latn-ME"/>
              </w:rPr>
              <w:t>C7 Motor – APU</w:t>
            </w:r>
          </w:p>
          <w:p w14:paraId="6942EFBD" w14:textId="77777777" w:rsidR="003F38D9" w:rsidRPr="00180F84" w:rsidRDefault="003F38D9" w:rsidP="009D2D15">
            <w:pPr>
              <w:pStyle w:val="ListParagraph"/>
              <w:ind w:left="0"/>
              <w:jc w:val="both"/>
              <w:rPr>
                <w:rFonts w:cstheme="minorHAnsi"/>
                <w:i/>
              </w:rPr>
            </w:pPr>
            <w:r w:rsidRPr="00180F84">
              <w:rPr>
                <w:rFonts w:cstheme="minorHAnsi"/>
                <w:i/>
                <w:lang w:val="sr-Latn-ME"/>
              </w:rPr>
              <w:t>C7 Engine – APU</w:t>
            </w:r>
          </w:p>
        </w:tc>
        <w:tc>
          <w:tcPr>
            <w:tcW w:w="5055" w:type="dxa"/>
            <w:gridSpan w:val="3"/>
            <w:tcBorders>
              <w:right w:val="nil"/>
            </w:tcBorders>
          </w:tcPr>
          <w:p w14:paraId="47F40797" w14:textId="77777777" w:rsidR="003F38D9" w:rsidRPr="00180F84" w:rsidRDefault="003F38D9" w:rsidP="00185BD5">
            <w:pPr>
              <w:jc w:val="both"/>
              <w:rPr>
                <w:rFonts w:cstheme="minorHAnsi"/>
                <w:lang w:val="sr-Latn-ME"/>
              </w:rPr>
            </w:pPr>
          </w:p>
        </w:tc>
      </w:tr>
      <w:tr w:rsidR="003F38D9" w:rsidRPr="00180F84" w14:paraId="1FCC5CA2" w14:textId="77777777" w:rsidTr="00E3506F">
        <w:tc>
          <w:tcPr>
            <w:tcW w:w="1807" w:type="dxa"/>
            <w:vMerge/>
            <w:tcBorders>
              <w:left w:val="nil"/>
            </w:tcBorders>
          </w:tcPr>
          <w:p w14:paraId="1E3E5491" w14:textId="77777777" w:rsidR="003F38D9" w:rsidRPr="00180F84" w:rsidRDefault="003F38D9" w:rsidP="009D2D15">
            <w:pPr>
              <w:pStyle w:val="ListParagraph"/>
              <w:ind w:left="0"/>
              <w:jc w:val="both"/>
              <w:rPr>
                <w:rFonts w:cstheme="minorHAnsi"/>
                <w:lang w:val="sr-Latn-ME"/>
              </w:rPr>
            </w:pPr>
          </w:p>
        </w:tc>
        <w:tc>
          <w:tcPr>
            <w:tcW w:w="1768" w:type="dxa"/>
          </w:tcPr>
          <w:p w14:paraId="583F0F13" w14:textId="77777777" w:rsidR="003F38D9" w:rsidRPr="00180F84" w:rsidRDefault="003F38D9" w:rsidP="003F38D9">
            <w:pPr>
              <w:jc w:val="both"/>
              <w:rPr>
                <w:rFonts w:cstheme="minorHAnsi"/>
                <w:lang w:val="sr-Latn-ME"/>
              </w:rPr>
            </w:pPr>
            <w:r w:rsidRPr="00180F84">
              <w:rPr>
                <w:rFonts w:cstheme="minorHAnsi"/>
                <w:lang w:val="sr-Latn-ME"/>
              </w:rPr>
              <w:t>C8 Komande leta</w:t>
            </w:r>
          </w:p>
          <w:p w14:paraId="063221ED" w14:textId="77777777" w:rsidR="003F38D9" w:rsidRPr="00180F84" w:rsidRDefault="003F38D9" w:rsidP="003F38D9">
            <w:pPr>
              <w:pStyle w:val="ListParagraph"/>
              <w:ind w:left="0"/>
              <w:jc w:val="both"/>
              <w:rPr>
                <w:rFonts w:cstheme="minorHAnsi"/>
                <w:i/>
                <w:lang w:val="sr-Latn-ME"/>
              </w:rPr>
            </w:pPr>
            <w:r w:rsidRPr="00180F84">
              <w:rPr>
                <w:rFonts w:cstheme="minorHAnsi"/>
                <w:i/>
                <w:lang w:val="sr-Latn-ME"/>
              </w:rPr>
              <w:t>C8 Flight Controls</w:t>
            </w:r>
          </w:p>
        </w:tc>
        <w:tc>
          <w:tcPr>
            <w:tcW w:w="5055" w:type="dxa"/>
            <w:gridSpan w:val="3"/>
            <w:tcBorders>
              <w:right w:val="nil"/>
            </w:tcBorders>
          </w:tcPr>
          <w:p w14:paraId="4C4C224A" w14:textId="77777777" w:rsidR="003F38D9" w:rsidRPr="00180F84" w:rsidRDefault="003F38D9" w:rsidP="00185BD5">
            <w:pPr>
              <w:jc w:val="both"/>
              <w:rPr>
                <w:rFonts w:cstheme="minorHAnsi"/>
                <w:lang w:val="sr-Latn-ME"/>
              </w:rPr>
            </w:pPr>
          </w:p>
        </w:tc>
      </w:tr>
      <w:tr w:rsidR="003F38D9" w:rsidRPr="00180F84" w14:paraId="2E9654C9" w14:textId="77777777" w:rsidTr="00E3506F">
        <w:tc>
          <w:tcPr>
            <w:tcW w:w="1807" w:type="dxa"/>
            <w:vMerge/>
            <w:tcBorders>
              <w:left w:val="nil"/>
            </w:tcBorders>
          </w:tcPr>
          <w:p w14:paraId="7E0A6DF7" w14:textId="77777777" w:rsidR="003F38D9" w:rsidRPr="00180F84" w:rsidRDefault="003F38D9" w:rsidP="009D2D15">
            <w:pPr>
              <w:pStyle w:val="ListParagraph"/>
              <w:ind w:left="0"/>
              <w:jc w:val="both"/>
              <w:rPr>
                <w:rFonts w:cstheme="minorHAnsi"/>
                <w:lang w:val="sr-Latn-ME"/>
              </w:rPr>
            </w:pPr>
          </w:p>
        </w:tc>
        <w:tc>
          <w:tcPr>
            <w:tcW w:w="1768" w:type="dxa"/>
          </w:tcPr>
          <w:p w14:paraId="7129A8FE" w14:textId="77777777" w:rsidR="003F38D9" w:rsidRPr="00180F84" w:rsidRDefault="003F38D9" w:rsidP="009D2D15">
            <w:pPr>
              <w:pStyle w:val="ListParagraph"/>
              <w:ind w:left="0"/>
              <w:jc w:val="both"/>
              <w:rPr>
                <w:rFonts w:cstheme="minorHAnsi"/>
              </w:rPr>
            </w:pPr>
            <w:r w:rsidRPr="00180F84">
              <w:rPr>
                <w:rFonts w:cstheme="minorHAnsi"/>
              </w:rPr>
              <w:t xml:space="preserve">C9 Gorivo </w:t>
            </w:r>
          </w:p>
          <w:p w14:paraId="664519AC" w14:textId="77777777" w:rsidR="003F38D9" w:rsidRPr="00180F84" w:rsidRDefault="003F38D9" w:rsidP="009D2D15">
            <w:pPr>
              <w:pStyle w:val="ListParagraph"/>
              <w:ind w:left="0"/>
              <w:jc w:val="both"/>
              <w:rPr>
                <w:rFonts w:cstheme="minorHAnsi"/>
                <w:i/>
                <w:lang w:val="sr-Latn-ME"/>
              </w:rPr>
            </w:pPr>
            <w:r w:rsidRPr="00180F84">
              <w:rPr>
                <w:rFonts w:cstheme="minorHAnsi"/>
                <w:i/>
              </w:rPr>
              <w:t>C9 Fuel</w:t>
            </w:r>
          </w:p>
        </w:tc>
        <w:tc>
          <w:tcPr>
            <w:tcW w:w="5055" w:type="dxa"/>
            <w:gridSpan w:val="3"/>
            <w:tcBorders>
              <w:right w:val="nil"/>
            </w:tcBorders>
          </w:tcPr>
          <w:p w14:paraId="03F6D000" w14:textId="77777777" w:rsidR="003F38D9" w:rsidRPr="00180F84" w:rsidRDefault="003F38D9" w:rsidP="00185BD5">
            <w:pPr>
              <w:jc w:val="both"/>
              <w:rPr>
                <w:rFonts w:cstheme="minorHAnsi"/>
                <w:lang w:val="sr-Latn-ME"/>
              </w:rPr>
            </w:pPr>
          </w:p>
        </w:tc>
      </w:tr>
      <w:tr w:rsidR="003F38D9" w:rsidRPr="00180F84" w14:paraId="0338647E" w14:textId="77777777" w:rsidTr="00E3506F">
        <w:tc>
          <w:tcPr>
            <w:tcW w:w="1807" w:type="dxa"/>
            <w:vMerge/>
            <w:tcBorders>
              <w:left w:val="nil"/>
            </w:tcBorders>
          </w:tcPr>
          <w:p w14:paraId="583F731E" w14:textId="77777777" w:rsidR="003F38D9" w:rsidRPr="00180F84" w:rsidRDefault="003F38D9" w:rsidP="009D2D15">
            <w:pPr>
              <w:pStyle w:val="ListParagraph"/>
              <w:ind w:left="0"/>
              <w:jc w:val="both"/>
              <w:rPr>
                <w:rFonts w:cstheme="minorHAnsi"/>
                <w:lang w:val="sr-Latn-ME"/>
              </w:rPr>
            </w:pPr>
          </w:p>
        </w:tc>
        <w:tc>
          <w:tcPr>
            <w:tcW w:w="1768" w:type="dxa"/>
          </w:tcPr>
          <w:p w14:paraId="15302669" w14:textId="77777777" w:rsidR="003F38D9" w:rsidRPr="00180F84" w:rsidRDefault="003F38D9" w:rsidP="009D2D15">
            <w:pPr>
              <w:pStyle w:val="ListParagraph"/>
              <w:ind w:left="0"/>
              <w:jc w:val="both"/>
              <w:rPr>
                <w:rFonts w:cstheme="minorHAnsi"/>
              </w:rPr>
            </w:pPr>
            <w:r w:rsidRPr="00180F84">
              <w:rPr>
                <w:rFonts w:cstheme="minorHAnsi"/>
              </w:rPr>
              <w:t xml:space="preserve">C10 Helikopter – rotori </w:t>
            </w:r>
          </w:p>
          <w:p w14:paraId="733E3BD2" w14:textId="77777777" w:rsidR="003F38D9" w:rsidRPr="00180F84" w:rsidRDefault="003F38D9" w:rsidP="009D2D15">
            <w:pPr>
              <w:pStyle w:val="ListParagraph"/>
              <w:ind w:left="0"/>
              <w:jc w:val="both"/>
              <w:rPr>
                <w:rFonts w:cstheme="minorHAnsi"/>
                <w:lang w:val="sr-Latn-ME"/>
              </w:rPr>
            </w:pPr>
            <w:r w:rsidRPr="00180F84">
              <w:rPr>
                <w:rFonts w:cstheme="minorHAnsi"/>
                <w:i/>
              </w:rPr>
              <w:t>C10</w:t>
            </w:r>
            <w:r w:rsidRPr="00180F84">
              <w:rPr>
                <w:rFonts w:cstheme="minorHAnsi"/>
              </w:rPr>
              <w:t xml:space="preserve"> </w:t>
            </w:r>
            <w:r w:rsidRPr="00180F84">
              <w:rPr>
                <w:rFonts w:cstheme="minorHAnsi"/>
                <w:i/>
              </w:rPr>
              <w:t>Helicopter – rotors</w:t>
            </w:r>
          </w:p>
        </w:tc>
        <w:tc>
          <w:tcPr>
            <w:tcW w:w="5055" w:type="dxa"/>
            <w:gridSpan w:val="3"/>
            <w:tcBorders>
              <w:right w:val="nil"/>
            </w:tcBorders>
          </w:tcPr>
          <w:p w14:paraId="3589D18A" w14:textId="77777777" w:rsidR="003F38D9" w:rsidRPr="00180F84" w:rsidRDefault="003F38D9" w:rsidP="00185BD5">
            <w:pPr>
              <w:jc w:val="both"/>
              <w:rPr>
                <w:rFonts w:cstheme="minorHAnsi"/>
                <w:lang w:val="sr-Latn-ME"/>
              </w:rPr>
            </w:pPr>
          </w:p>
        </w:tc>
      </w:tr>
      <w:tr w:rsidR="003F38D9" w:rsidRPr="00180F84" w14:paraId="0F54988B" w14:textId="77777777" w:rsidTr="00E3506F">
        <w:tc>
          <w:tcPr>
            <w:tcW w:w="1807" w:type="dxa"/>
            <w:vMerge/>
            <w:tcBorders>
              <w:left w:val="nil"/>
            </w:tcBorders>
          </w:tcPr>
          <w:p w14:paraId="2573E295" w14:textId="77777777" w:rsidR="003F38D9" w:rsidRPr="00180F84" w:rsidRDefault="003F38D9" w:rsidP="009D2D15">
            <w:pPr>
              <w:pStyle w:val="ListParagraph"/>
              <w:ind w:left="0"/>
              <w:jc w:val="both"/>
              <w:rPr>
                <w:rFonts w:cstheme="minorHAnsi"/>
                <w:lang w:val="sr-Latn-ME"/>
              </w:rPr>
            </w:pPr>
          </w:p>
        </w:tc>
        <w:tc>
          <w:tcPr>
            <w:tcW w:w="1768" w:type="dxa"/>
          </w:tcPr>
          <w:p w14:paraId="69C8396F" w14:textId="77777777" w:rsidR="003F38D9" w:rsidRPr="00180F84" w:rsidRDefault="003F38D9" w:rsidP="009D2D15">
            <w:pPr>
              <w:pStyle w:val="ListParagraph"/>
              <w:ind w:left="0"/>
              <w:jc w:val="both"/>
              <w:rPr>
                <w:rFonts w:cstheme="minorHAnsi"/>
              </w:rPr>
            </w:pPr>
            <w:r w:rsidRPr="00180F84">
              <w:rPr>
                <w:rFonts w:cstheme="minorHAnsi"/>
              </w:rPr>
              <w:t xml:space="preserve">C11 Helikopter – prenos </w:t>
            </w:r>
          </w:p>
          <w:p w14:paraId="415036DC" w14:textId="77777777" w:rsidR="003F38D9" w:rsidRPr="00180F84" w:rsidRDefault="003F38D9" w:rsidP="009D2D15">
            <w:pPr>
              <w:pStyle w:val="ListParagraph"/>
              <w:ind w:left="0"/>
              <w:jc w:val="both"/>
              <w:rPr>
                <w:rFonts w:cstheme="minorHAnsi"/>
                <w:lang w:val="sr-Latn-ME"/>
              </w:rPr>
            </w:pPr>
            <w:r w:rsidRPr="00180F84">
              <w:rPr>
                <w:rFonts w:cstheme="minorHAnsi"/>
                <w:i/>
              </w:rPr>
              <w:t>C11 Helicopter – trans</w:t>
            </w:r>
          </w:p>
        </w:tc>
        <w:tc>
          <w:tcPr>
            <w:tcW w:w="5055" w:type="dxa"/>
            <w:gridSpan w:val="3"/>
            <w:tcBorders>
              <w:right w:val="nil"/>
            </w:tcBorders>
          </w:tcPr>
          <w:p w14:paraId="3D55601A" w14:textId="77777777" w:rsidR="003F38D9" w:rsidRPr="00180F84" w:rsidRDefault="003F38D9" w:rsidP="00185BD5">
            <w:pPr>
              <w:jc w:val="both"/>
              <w:rPr>
                <w:rFonts w:cstheme="minorHAnsi"/>
                <w:lang w:val="sr-Latn-ME"/>
              </w:rPr>
            </w:pPr>
          </w:p>
        </w:tc>
      </w:tr>
      <w:tr w:rsidR="003F38D9" w:rsidRPr="00180F84" w14:paraId="41950116" w14:textId="77777777" w:rsidTr="00E3506F">
        <w:tc>
          <w:tcPr>
            <w:tcW w:w="1807" w:type="dxa"/>
            <w:vMerge/>
            <w:tcBorders>
              <w:left w:val="nil"/>
            </w:tcBorders>
          </w:tcPr>
          <w:p w14:paraId="3B6CD0D5" w14:textId="77777777" w:rsidR="003F38D9" w:rsidRPr="00180F84" w:rsidRDefault="003F38D9" w:rsidP="009D2D15">
            <w:pPr>
              <w:pStyle w:val="ListParagraph"/>
              <w:ind w:left="0"/>
              <w:jc w:val="both"/>
              <w:rPr>
                <w:rFonts w:cstheme="minorHAnsi"/>
                <w:lang w:val="sr-Latn-ME"/>
              </w:rPr>
            </w:pPr>
          </w:p>
        </w:tc>
        <w:tc>
          <w:tcPr>
            <w:tcW w:w="1768" w:type="dxa"/>
          </w:tcPr>
          <w:p w14:paraId="58944808" w14:textId="77777777" w:rsidR="003F38D9" w:rsidRPr="00180F84" w:rsidRDefault="003F38D9" w:rsidP="009D2D15">
            <w:pPr>
              <w:pStyle w:val="ListParagraph"/>
              <w:ind w:left="0"/>
              <w:jc w:val="both"/>
              <w:rPr>
                <w:rFonts w:cstheme="minorHAnsi"/>
                <w:lang w:val="sr-Latn-ME"/>
              </w:rPr>
            </w:pPr>
            <w:r w:rsidRPr="00180F84">
              <w:rPr>
                <w:rFonts w:cstheme="minorHAnsi"/>
              </w:rPr>
              <w:t xml:space="preserve">C12 Hidraulika </w:t>
            </w:r>
            <w:r w:rsidRPr="00180F84">
              <w:rPr>
                <w:rFonts w:cstheme="minorHAnsi"/>
                <w:i/>
              </w:rPr>
              <w:t>C12 Hydraulic Power</w:t>
            </w:r>
          </w:p>
        </w:tc>
        <w:tc>
          <w:tcPr>
            <w:tcW w:w="5055" w:type="dxa"/>
            <w:gridSpan w:val="3"/>
            <w:tcBorders>
              <w:right w:val="nil"/>
            </w:tcBorders>
          </w:tcPr>
          <w:p w14:paraId="4B9C2DC7" w14:textId="77777777" w:rsidR="003F38D9" w:rsidRPr="00180F84" w:rsidRDefault="003F38D9" w:rsidP="00185BD5">
            <w:pPr>
              <w:jc w:val="both"/>
              <w:rPr>
                <w:rFonts w:cstheme="minorHAnsi"/>
                <w:lang w:val="sr-Latn-ME"/>
              </w:rPr>
            </w:pPr>
          </w:p>
        </w:tc>
      </w:tr>
      <w:tr w:rsidR="003F38D9" w:rsidRPr="00180F84" w14:paraId="1F60BF88" w14:textId="77777777" w:rsidTr="00E3506F">
        <w:tc>
          <w:tcPr>
            <w:tcW w:w="1807" w:type="dxa"/>
            <w:vMerge/>
            <w:tcBorders>
              <w:left w:val="nil"/>
            </w:tcBorders>
          </w:tcPr>
          <w:p w14:paraId="0C578203" w14:textId="77777777" w:rsidR="003F38D9" w:rsidRPr="00180F84" w:rsidRDefault="003F38D9" w:rsidP="009D2D15">
            <w:pPr>
              <w:pStyle w:val="ListParagraph"/>
              <w:ind w:left="0"/>
              <w:jc w:val="both"/>
              <w:rPr>
                <w:rFonts w:cstheme="minorHAnsi"/>
                <w:lang w:val="sr-Latn-ME"/>
              </w:rPr>
            </w:pPr>
          </w:p>
        </w:tc>
        <w:tc>
          <w:tcPr>
            <w:tcW w:w="1768" w:type="dxa"/>
          </w:tcPr>
          <w:p w14:paraId="1423587A" w14:textId="1C35AF3A" w:rsidR="003F38D9" w:rsidRPr="00180F84" w:rsidRDefault="003F38D9" w:rsidP="00133131">
            <w:pPr>
              <w:pStyle w:val="ListParagraph"/>
              <w:ind w:left="0"/>
              <w:jc w:val="both"/>
              <w:rPr>
                <w:rFonts w:cstheme="minorHAnsi"/>
                <w:lang w:val="sr-Latn-ME"/>
              </w:rPr>
            </w:pPr>
            <w:r w:rsidRPr="00180F84">
              <w:rPr>
                <w:rFonts w:cstheme="minorHAnsi"/>
              </w:rPr>
              <w:t xml:space="preserve">C13 Sistem prikazivanja i </w:t>
            </w:r>
            <w:r w:rsidR="00133131">
              <w:rPr>
                <w:rFonts w:cstheme="minorHAnsi"/>
              </w:rPr>
              <w:t>čuvanja zapisa</w:t>
            </w:r>
            <w:r w:rsidRPr="00180F84">
              <w:rPr>
                <w:rFonts w:cstheme="minorHAnsi"/>
              </w:rPr>
              <w:t xml:space="preserve"> </w:t>
            </w:r>
            <w:r w:rsidRPr="00180F84">
              <w:rPr>
                <w:rFonts w:cstheme="minorHAnsi"/>
                <w:i/>
              </w:rPr>
              <w:t>C13 Indicating – recording system</w:t>
            </w:r>
          </w:p>
        </w:tc>
        <w:tc>
          <w:tcPr>
            <w:tcW w:w="5055" w:type="dxa"/>
            <w:gridSpan w:val="3"/>
            <w:tcBorders>
              <w:right w:val="nil"/>
            </w:tcBorders>
          </w:tcPr>
          <w:p w14:paraId="2B05FA51" w14:textId="77777777" w:rsidR="003F38D9" w:rsidRPr="00180F84" w:rsidRDefault="003F38D9" w:rsidP="00185BD5">
            <w:pPr>
              <w:jc w:val="both"/>
              <w:rPr>
                <w:rFonts w:cstheme="minorHAnsi"/>
                <w:lang w:val="sr-Latn-ME"/>
              </w:rPr>
            </w:pPr>
          </w:p>
        </w:tc>
      </w:tr>
      <w:tr w:rsidR="003F38D9" w:rsidRPr="00180F84" w14:paraId="2C5135E0" w14:textId="77777777" w:rsidTr="00E3506F">
        <w:tc>
          <w:tcPr>
            <w:tcW w:w="1807" w:type="dxa"/>
            <w:vMerge/>
            <w:tcBorders>
              <w:left w:val="nil"/>
            </w:tcBorders>
          </w:tcPr>
          <w:p w14:paraId="5DA09088" w14:textId="77777777" w:rsidR="003F38D9" w:rsidRPr="00180F84" w:rsidRDefault="003F38D9" w:rsidP="009D2D15">
            <w:pPr>
              <w:pStyle w:val="ListParagraph"/>
              <w:ind w:left="0"/>
              <w:jc w:val="both"/>
              <w:rPr>
                <w:rFonts w:cstheme="minorHAnsi"/>
                <w:lang w:val="sr-Latn-ME"/>
              </w:rPr>
            </w:pPr>
          </w:p>
        </w:tc>
        <w:tc>
          <w:tcPr>
            <w:tcW w:w="1768" w:type="dxa"/>
          </w:tcPr>
          <w:p w14:paraId="73D5A039" w14:textId="77777777" w:rsidR="003F38D9" w:rsidRPr="00180F84" w:rsidRDefault="003F38D9" w:rsidP="009D2D15">
            <w:pPr>
              <w:pStyle w:val="ListParagraph"/>
              <w:ind w:left="0"/>
              <w:jc w:val="both"/>
              <w:rPr>
                <w:rFonts w:cstheme="minorHAnsi"/>
                <w:lang w:val="sr-Latn-ME"/>
              </w:rPr>
            </w:pPr>
            <w:r w:rsidRPr="00180F84">
              <w:rPr>
                <w:rFonts w:cstheme="minorHAnsi"/>
              </w:rPr>
              <w:t xml:space="preserve">C14 Stajni trap </w:t>
            </w:r>
            <w:r w:rsidRPr="00180F84">
              <w:rPr>
                <w:rFonts w:cstheme="minorHAnsi"/>
                <w:i/>
              </w:rPr>
              <w:t>C14 Landing Gear</w:t>
            </w:r>
          </w:p>
        </w:tc>
        <w:tc>
          <w:tcPr>
            <w:tcW w:w="5055" w:type="dxa"/>
            <w:gridSpan w:val="3"/>
            <w:tcBorders>
              <w:right w:val="nil"/>
            </w:tcBorders>
          </w:tcPr>
          <w:p w14:paraId="65709D58" w14:textId="77777777" w:rsidR="003F38D9" w:rsidRPr="00180F84" w:rsidRDefault="003F38D9" w:rsidP="00185BD5">
            <w:pPr>
              <w:jc w:val="both"/>
              <w:rPr>
                <w:rFonts w:cstheme="minorHAnsi"/>
                <w:lang w:val="sr-Latn-ME"/>
              </w:rPr>
            </w:pPr>
          </w:p>
        </w:tc>
      </w:tr>
      <w:tr w:rsidR="003F38D9" w:rsidRPr="00180F84" w14:paraId="20DEB2DC" w14:textId="77777777" w:rsidTr="00E3506F">
        <w:tc>
          <w:tcPr>
            <w:tcW w:w="1807" w:type="dxa"/>
            <w:vMerge/>
            <w:tcBorders>
              <w:left w:val="nil"/>
            </w:tcBorders>
          </w:tcPr>
          <w:p w14:paraId="428CA459" w14:textId="77777777" w:rsidR="003F38D9" w:rsidRPr="00180F84" w:rsidRDefault="003F38D9" w:rsidP="009D2D15">
            <w:pPr>
              <w:pStyle w:val="ListParagraph"/>
              <w:ind w:left="0"/>
              <w:jc w:val="both"/>
              <w:rPr>
                <w:rFonts w:cstheme="minorHAnsi"/>
                <w:lang w:val="sr-Latn-ME"/>
              </w:rPr>
            </w:pPr>
          </w:p>
        </w:tc>
        <w:tc>
          <w:tcPr>
            <w:tcW w:w="1768" w:type="dxa"/>
          </w:tcPr>
          <w:p w14:paraId="2889B93C" w14:textId="77777777" w:rsidR="003F38D9" w:rsidRPr="00180F84" w:rsidRDefault="003F38D9" w:rsidP="009D2D15">
            <w:pPr>
              <w:pStyle w:val="ListParagraph"/>
              <w:ind w:left="0"/>
              <w:jc w:val="both"/>
              <w:rPr>
                <w:rFonts w:cstheme="minorHAnsi"/>
              </w:rPr>
            </w:pPr>
            <w:r w:rsidRPr="00180F84">
              <w:rPr>
                <w:rFonts w:cstheme="minorHAnsi"/>
              </w:rPr>
              <w:t>C15 Kiseonik</w:t>
            </w:r>
          </w:p>
          <w:p w14:paraId="4693F08A" w14:textId="77777777" w:rsidR="003F38D9" w:rsidRPr="00180F84" w:rsidRDefault="003F38D9" w:rsidP="009D2D15">
            <w:pPr>
              <w:pStyle w:val="ListParagraph"/>
              <w:ind w:left="0"/>
              <w:jc w:val="both"/>
              <w:rPr>
                <w:rFonts w:cstheme="minorHAnsi"/>
                <w:i/>
              </w:rPr>
            </w:pPr>
            <w:r w:rsidRPr="00180F84">
              <w:rPr>
                <w:rFonts w:cstheme="minorHAnsi"/>
                <w:i/>
              </w:rPr>
              <w:t>C15 Oxygen</w:t>
            </w:r>
          </w:p>
        </w:tc>
        <w:tc>
          <w:tcPr>
            <w:tcW w:w="5055" w:type="dxa"/>
            <w:gridSpan w:val="3"/>
            <w:tcBorders>
              <w:right w:val="nil"/>
            </w:tcBorders>
          </w:tcPr>
          <w:p w14:paraId="347FAB63" w14:textId="77777777" w:rsidR="003F38D9" w:rsidRPr="00180F84" w:rsidRDefault="003F38D9" w:rsidP="00185BD5">
            <w:pPr>
              <w:jc w:val="both"/>
              <w:rPr>
                <w:rFonts w:cstheme="minorHAnsi"/>
                <w:lang w:val="sr-Latn-ME"/>
              </w:rPr>
            </w:pPr>
          </w:p>
        </w:tc>
      </w:tr>
      <w:tr w:rsidR="003F38D9" w:rsidRPr="00180F84" w14:paraId="4C85359D" w14:textId="77777777" w:rsidTr="00E3506F">
        <w:tc>
          <w:tcPr>
            <w:tcW w:w="1807" w:type="dxa"/>
            <w:vMerge/>
            <w:tcBorders>
              <w:left w:val="nil"/>
            </w:tcBorders>
          </w:tcPr>
          <w:p w14:paraId="1A8056C0" w14:textId="77777777" w:rsidR="003F38D9" w:rsidRPr="00180F84" w:rsidRDefault="003F38D9" w:rsidP="009D2D15">
            <w:pPr>
              <w:pStyle w:val="ListParagraph"/>
              <w:ind w:left="0"/>
              <w:jc w:val="both"/>
              <w:rPr>
                <w:rFonts w:cstheme="minorHAnsi"/>
                <w:lang w:val="sr-Latn-ME"/>
              </w:rPr>
            </w:pPr>
          </w:p>
        </w:tc>
        <w:tc>
          <w:tcPr>
            <w:tcW w:w="1768" w:type="dxa"/>
          </w:tcPr>
          <w:p w14:paraId="488CB966" w14:textId="77777777" w:rsidR="003F38D9" w:rsidRPr="00180F84" w:rsidRDefault="003F38D9" w:rsidP="009D2D15">
            <w:pPr>
              <w:pStyle w:val="ListParagraph"/>
              <w:ind w:left="0"/>
              <w:jc w:val="both"/>
              <w:rPr>
                <w:rFonts w:cstheme="minorHAnsi"/>
              </w:rPr>
            </w:pPr>
            <w:r w:rsidRPr="00180F84">
              <w:rPr>
                <w:rFonts w:cstheme="minorHAnsi"/>
              </w:rPr>
              <w:t xml:space="preserve">C16 Elise </w:t>
            </w:r>
          </w:p>
          <w:p w14:paraId="59B159FE" w14:textId="77777777" w:rsidR="003F38D9" w:rsidRPr="00180F84" w:rsidRDefault="003F38D9" w:rsidP="009D2D15">
            <w:pPr>
              <w:pStyle w:val="ListParagraph"/>
              <w:ind w:left="0"/>
              <w:jc w:val="both"/>
              <w:rPr>
                <w:rFonts w:cstheme="minorHAnsi"/>
                <w:i/>
              </w:rPr>
            </w:pPr>
            <w:r w:rsidRPr="00180F84">
              <w:rPr>
                <w:rFonts w:cstheme="minorHAnsi"/>
                <w:i/>
              </w:rPr>
              <w:t>C16 Propellers</w:t>
            </w:r>
          </w:p>
        </w:tc>
        <w:tc>
          <w:tcPr>
            <w:tcW w:w="5055" w:type="dxa"/>
            <w:gridSpan w:val="3"/>
            <w:tcBorders>
              <w:right w:val="nil"/>
            </w:tcBorders>
          </w:tcPr>
          <w:p w14:paraId="03D63A3F" w14:textId="77777777" w:rsidR="003F38D9" w:rsidRPr="00180F84" w:rsidRDefault="003F38D9" w:rsidP="00185BD5">
            <w:pPr>
              <w:jc w:val="both"/>
              <w:rPr>
                <w:rFonts w:cstheme="minorHAnsi"/>
                <w:lang w:val="sr-Latn-ME"/>
              </w:rPr>
            </w:pPr>
          </w:p>
        </w:tc>
      </w:tr>
      <w:tr w:rsidR="003F38D9" w:rsidRPr="00180F84" w14:paraId="44D2F81D" w14:textId="77777777" w:rsidTr="00E3506F">
        <w:tc>
          <w:tcPr>
            <w:tcW w:w="1807" w:type="dxa"/>
            <w:vMerge/>
            <w:tcBorders>
              <w:left w:val="nil"/>
            </w:tcBorders>
          </w:tcPr>
          <w:p w14:paraId="2D66A0C0" w14:textId="77777777" w:rsidR="003F38D9" w:rsidRPr="00180F84" w:rsidRDefault="003F38D9" w:rsidP="009D2D15">
            <w:pPr>
              <w:pStyle w:val="ListParagraph"/>
              <w:ind w:left="0"/>
              <w:jc w:val="both"/>
              <w:rPr>
                <w:rFonts w:cstheme="minorHAnsi"/>
                <w:lang w:val="sr-Latn-ME"/>
              </w:rPr>
            </w:pPr>
          </w:p>
        </w:tc>
        <w:tc>
          <w:tcPr>
            <w:tcW w:w="1768" w:type="dxa"/>
          </w:tcPr>
          <w:p w14:paraId="5531C1FC" w14:textId="77777777" w:rsidR="003F38D9" w:rsidRPr="00180F84" w:rsidRDefault="003F38D9" w:rsidP="009D2D15">
            <w:pPr>
              <w:pStyle w:val="ListParagraph"/>
              <w:ind w:left="0"/>
              <w:jc w:val="both"/>
              <w:rPr>
                <w:rFonts w:cstheme="minorHAnsi"/>
              </w:rPr>
            </w:pPr>
            <w:r w:rsidRPr="00180F84">
              <w:rPr>
                <w:rFonts w:cstheme="minorHAnsi"/>
              </w:rPr>
              <w:t xml:space="preserve">C17 Pneumatika i Vakuum </w:t>
            </w:r>
          </w:p>
          <w:p w14:paraId="70EBD163" w14:textId="77777777" w:rsidR="003F38D9" w:rsidRPr="00180F84" w:rsidRDefault="003F38D9" w:rsidP="009D2D15">
            <w:pPr>
              <w:pStyle w:val="ListParagraph"/>
              <w:ind w:left="0"/>
              <w:jc w:val="both"/>
              <w:rPr>
                <w:rFonts w:cstheme="minorHAnsi"/>
                <w:i/>
              </w:rPr>
            </w:pPr>
            <w:r w:rsidRPr="00180F84">
              <w:rPr>
                <w:rFonts w:cstheme="minorHAnsi"/>
                <w:i/>
              </w:rPr>
              <w:t>C17 Pneumatic &amp; Vacuum</w:t>
            </w:r>
          </w:p>
        </w:tc>
        <w:tc>
          <w:tcPr>
            <w:tcW w:w="5055" w:type="dxa"/>
            <w:gridSpan w:val="3"/>
            <w:tcBorders>
              <w:right w:val="nil"/>
            </w:tcBorders>
          </w:tcPr>
          <w:p w14:paraId="21CCB1F0" w14:textId="77777777" w:rsidR="003F38D9" w:rsidRPr="00180F84" w:rsidRDefault="003F38D9" w:rsidP="00185BD5">
            <w:pPr>
              <w:jc w:val="both"/>
              <w:rPr>
                <w:rFonts w:cstheme="minorHAnsi"/>
                <w:lang w:val="sr-Latn-ME"/>
              </w:rPr>
            </w:pPr>
          </w:p>
        </w:tc>
      </w:tr>
      <w:tr w:rsidR="003F38D9" w:rsidRPr="00180F84" w14:paraId="143DD293" w14:textId="77777777" w:rsidTr="00E3506F">
        <w:tc>
          <w:tcPr>
            <w:tcW w:w="1807" w:type="dxa"/>
            <w:vMerge/>
            <w:tcBorders>
              <w:left w:val="nil"/>
            </w:tcBorders>
          </w:tcPr>
          <w:p w14:paraId="6C8545A7" w14:textId="77777777" w:rsidR="003F38D9" w:rsidRPr="00180F84" w:rsidRDefault="003F38D9" w:rsidP="009D2D15">
            <w:pPr>
              <w:pStyle w:val="ListParagraph"/>
              <w:ind w:left="0"/>
              <w:jc w:val="both"/>
              <w:rPr>
                <w:rFonts w:cstheme="minorHAnsi"/>
                <w:lang w:val="sr-Latn-ME"/>
              </w:rPr>
            </w:pPr>
          </w:p>
        </w:tc>
        <w:tc>
          <w:tcPr>
            <w:tcW w:w="1768" w:type="dxa"/>
          </w:tcPr>
          <w:p w14:paraId="4FCDFEB2" w14:textId="77777777" w:rsidR="003F38D9" w:rsidRPr="00180F84" w:rsidRDefault="003F38D9" w:rsidP="009D2D15">
            <w:pPr>
              <w:pStyle w:val="ListParagraph"/>
              <w:ind w:left="0"/>
              <w:jc w:val="both"/>
              <w:rPr>
                <w:rFonts w:cstheme="minorHAnsi"/>
              </w:rPr>
            </w:pPr>
            <w:r w:rsidRPr="00180F84">
              <w:rPr>
                <w:rFonts w:cstheme="minorHAnsi"/>
              </w:rPr>
              <w:t xml:space="preserve">C18 Zaštita od leda/kiše/požara </w:t>
            </w:r>
            <w:r w:rsidRPr="00180F84">
              <w:rPr>
                <w:rFonts w:cstheme="minorHAnsi"/>
                <w:i/>
              </w:rPr>
              <w:t>C18 Protection ice/rain/fire</w:t>
            </w:r>
          </w:p>
        </w:tc>
        <w:tc>
          <w:tcPr>
            <w:tcW w:w="5055" w:type="dxa"/>
            <w:gridSpan w:val="3"/>
            <w:tcBorders>
              <w:right w:val="nil"/>
            </w:tcBorders>
          </w:tcPr>
          <w:p w14:paraId="2CB0C337" w14:textId="77777777" w:rsidR="003F38D9" w:rsidRPr="00180F84" w:rsidRDefault="003F38D9" w:rsidP="00185BD5">
            <w:pPr>
              <w:jc w:val="both"/>
              <w:rPr>
                <w:rFonts w:cstheme="minorHAnsi"/>
                <w:lang w:val="sr-Latn-ME"/>
              </w:rPr>
            </w:pPr>
          </w:p>
        </w:tc>
      </w:tr>
      <w:tr w:rsidR="003F38D9" w:rsidRPr="00180F84" w14:paraId="1C37BDD8" w14:textId="77777777" w:rsidTr="00E3506F">
        <w:tc>
          <w:tcPr>
            <w:tcW w:w="1807" w:type="dxa"/>
            <w:vMerge/>
            <w:tcBorders>
              <w:left w:val="nil"/>
            </w:tcBorders>
          </w:tcPr>
          <w:p w14:paraId="22C410B8" w14:textId="77777777" w:rsidR="003F38D9" w:rsidRPr="00180F84" w:rsidRDefault="003F38D9" w:rsidP="009D2D15">
            <w:pPr>
              <w:pStyle w:val="ListParagraph"/>
              <w:ind w:left="0"/>
              <w:jc w:val="both"/>
              <w:rPr>
                <w:rFonts w:cstheme="minorHAnsi"/>
                <w:lang w:val="sr-Latn-ME"/>
              </w:rPr>
            </w:pPr>
          </w:p>
        </w:tc>
        <w:tc>
          <w:tcPr>
            <w:tcW w:w="1768" w:type="dxa"/>
          </w:tcPr>
          <w:p w14:paraId="56C228FA" w14:textId="77777777" w:rsidR="003F38D9" w:rsidRPr="00180F84" w:rsidRDefault="003F38D9" w:rsidP="009D2D15">
            <w:pPr>
              <w:pStyle w:val="ListParagraph"/>
              <w:ind w:left="0"/>
              <w:jc w:val="both"/>
              <w:rPr>
                <w:rFonts w:cstheme="minorHAnsi"/>
              </w:rPr>
            </w:pPr>
            <w:r w:rsidRPr="00180F84">
              <w:rPr>
                <w:rFonts w:cstheme="minorHAnsi"/>
              </w:rPr>
              <w:t xml:space="preserve">C19 Prozori </w:t>
            </w:r>
          </w:p>
          <w:p w14:paraId="71AAD942" w14:textId="77777777" w:rsidR="003F38D9" w:rsidRPr="00180F84" w:rsidRDefault="003F38D9" w:rsidP="009D2D15">
            <w:pPr>
              <w:pStyle w:val="ListParagraph"/>
              <w:ind w:left="0"/>
              <w:jc w:val="both"/>
              <w:rPr>
                <w:rFonts w:cstheme="minorHAnsi"/>
                <w:i/>
              </w:rPr>
            </w:pPr>
            <w:r w:rsidRPr="00180F84">
              <w:rPr>
                <w:rFonts w:cstheme="minorHAnsi"/>
                <w:i/>
              </w:rPr>
              <w:t>C19 Windows</w:t>
            </w:r>
          </w:p>
        </w:tc>
        <w:tc>
          <w:tcPr>
            <w:tcW w:w="5055" w:type="dxa"/>
            <w:gridSpan w:val="3"/>
            <w:tcBorders>
              <w:right w:val="nil"/>
            </w:tcBorders>
          </w:tcPr>
          <w:p w14:paraId="425D9C08" w14:textId="77777777" w:rsidR="003F38D9" w:rsidRPr="00180F84" w:rsidRDefault="003F38D9" w:rsidP="00185BD5">
            <w:pPr>
              <w:jc w:val="both"/>
              <w:rPr>
                <w:rFonts w:cstheme="minorHAnsi"/>
                <w:lang w:val="sr-Latn-ME"/>
              </w:rPr>
            </w:pPr>
          </w:p>
        </w:tc>
      </w:tr>
      <w:tr w:rsidR="003F38D9" w:rsidRPr="00180F84" w14:paraId="374030B9" w14:textId="77777777" w:rsidTr="00E3506F">
        <w:tc>
          <w:tcPr>
            <w:tcW w:w="1807" w:type="dxa"/>
            <w:vMerge/>
            <w:tcBorders>
              <w:left w:val="nil"/>
            </w:tcBorders>
          </w:tcPr>
          <w:p w14:paraId="217AC044" w14:textId="77777777" w:rsidR="003F38D9" w:rsidRPr="00180F84" w:rsidRDefault="003F38D9" w:rsidP="009D2D15">
            <w:pPr>
              <w:pStyle w:val="ListParagraph"/>
              <w:ind w:left="0"/>
              <w:jc w:val="both"/>
              <w:rPr>
                <w:rFonts w:cstheme="minorHAnsi"/>
                <w:lang w:val="sr-Latn-ME"/>
              </w:rPr>
            </w:pPr>
          </w:p>
        </w:tc>
        <w:tc>
          <w:tcPr>
            <w:tcW w:w="1768" w:type="dxa"/>
          </w:tcPr>
          <w:p w14:paraId="7D2EBE66" w14:textId="77777777" w:rsidR="003F38D9" w:rsidRPr="00180F84" w:rsidRDefault="003F38D9" w:rsidP="009D2D15">
            <w:pPr>
              <w:pStyle w:val="ListParagraph"/>
              <w:ind w:left="0"/>
              <w:jc w:val="both"/>
              <w:rPr>
                <w:rFonts w:cstheme="minorHAnsi"/>
              </w:rPr>
            </w:pPr>
            <w:r w:rsidRPr="00180F84">
              <w:rPr>
                <w:rFonts w:cstheme="minorHAnsi"/>
              </w:rPr>
              <w:t xml:space="preserve">C20 Struktura </w:t>
            </w:r>
            <w:r w:rsidRPr="00180F84">
              <w:rPr>
                <w:rFonts w:cstheme="minorHAnsi"/>
                <w:i/>
              </w:rPr>
              <w:t>C20 Structural</w:t>
            </w:r>
          </w:p>
        </w:tc>
        <w:tc>
          <w:tcPr>
            <w:tcW w:w="5055" w:type="dxa"/>
            <w:gridSpan w:val="3"/>
            <w:tcBorders>
              <w:right w:val="nil"/>
            </w:tcBorders>
          </w:tcPr>
          <w:p w14:paraId="054B5D1F" w14:textId="77777777" w:rsidR="003F38D9" w:rsidRPr="00180F84" w:rsidRDefault="003F38D9" w:rsidP="00185BD5">
            <w:pPr>
              <w:jc w:val="both"/>
              <w:rPr>
                <w:rFonts w:cstheme="minorHAnsi"/>
                <w:lang w:val="sr-Latn-ME"/>
              </w:rPr>
            </w:pPr>
          </w:p>
        </w:tc>
      </w:tr>
      <w:tr w:rsidR="003F38D9" w:rsidRPr="00180F84" w14:paraId="050B26CD" w14:textId="77777777" w:rsidTr="00E3506F">
        <w:tc>
          <w:tcPr>
            <w:tcW w:w="1807" w:type="dxa"/>
            <w:vMerge/>
            <w:tcBorders>
              <w:left w:val="nil"/>
            </w:tcBorders>
          </w:tcPr>
          <w:p w14:paraId="349A0778" w14:textId="77777777" w:rsidR="003F38D9" w:rsidRPr="00180F84" w:rsidRDefault="003F38D9" w:rsidP="009D2D15">
            <w:pPr>
              <w:pStyle w:val="ListParagraph"/>
              <w:ind w:left="0"/>
              <w:jc w:val="both"/>
              <w:rPr>
                <w:rFonts w:cstheme="minorHAnsi"/>
                <w:lang w:val="sr-Latn-ME"/>
              </w:rPr>
            </w:pPr>
          </w:p>
        </w:tc>
        <w:tc>
          <w:tcPr>
            <w:tcW w:w="1768" w:type="dxa"/>
          </w:tcPr>
          <w:p w14:paraId="141D4D67" w14:textId="77777777" w:rsidR="003F38D9" w:rsidRPr="00180F84" w:rsidRDefault="003F38D9" w:rsidP="009D2D15">
            <w:pPr>
              <w:pStyle w:val="ListParagraph"/>
              <w:ind w:left="0"/>
              <w:jc w:val="both"/>
              <w:rPr>
                <w:rFonts w:cstheme="minorHAnsi"/>
              </w:rPr>
            </w:pPr>
            <w:r w:rsidRPr="00180F84">
              <w:rPr>
                <w:rFonts w:cstheme="minorHAnsi"/>
              </w:rPr>
              <w:t xml:space="preserve">C21 Balast vode </w:t>
            </w:r>
            <w:r w:rsidRPr="00180F84">
              <w:rPr>
                <w:rFonts w:cstheme="minorHAnsi"/>
                <w:i/>
              </w:rPr>
              <w:t>C21 Water ballast</w:t>
            </w:r>
          </w:p>
        </w:tc>
        <w:tc>
          <w:tcPr>
            <w:tcW w:w="5055" w:type="dxa"/>
            <w:gridSpan w:val="3"/>
            <w:tcBorders>
              <w:right w:val="nil"/>
            </w:tcBorders>
          </w:tcPr>
          <w:p w14:paraId="432F34D8" w14:textId="77777777" w:rsidR="003F38D9" w:rsidRPr="00180F84" w:rsidRDefault="003F38D9" w:rsidP="00185BD5">
            <w:pPr>
              <w:jc w:val="both"/>
              <w:rPr>
                <w:rFonts w:cstheme="minorHAnsi"/>
                <w:lang w:val="sr-Latn-ME"/>
              </w:rPr>
            </w:pPr>
          </w:p>
        </w:tc>
      </w:tr>
      <w:tr w:rsidR="003F38D9" w:rsidRPr="00180F84" w14:paraId="160DC51F" w14:textId="77777777" w:rsidTr="00E3506F">
        <w:tc>
          <w:tcPr>
            <w:tcW w:w="1807" w:type="dxa"/>
            <w:vMerge/>
            <w:tcBorders>
              <w:left w:val="nil"/>
            </w:tcBorders>
          </w:tcPr>
          <w:p w14:paraId="17DC4245" w14:textId="77777777" w:rsidR="003F38D9" w:rsidRPr="00180F84" w:rsidRDefault="003F38D9" w:rsidP="009D2D15">
            <w:pPr>
              <w:pStyle w:val="ListParagraph"/>
              <w:ind w:left="0"/>
              <w:jc w:val="both"/>
              <w:rPr>
                <w:rFonts w:cstheme="minorHAnsi"/>
                <w:lang w:val="sr-Latn-ME"/>
              </w:rPr>
            </w:pPr>
          </w:p>
        </w:tc>
        <w:tc>
          <w:tcPr>
            <w:tcW w:w="1768" w:type="dxa"/>
          </w:tcPr>
          <w:p w14:paraId="77E70297" w14:textId="77777777" w:rsidR="003F38D9" w:rsidRPr="00180F84" w:rsidRDefault="003F38D9" w:rsidP="009D2D15">
            <w:pPr>
              <w:pStyle w:val="ListParagraph"/>
              <w:ind w:left="0"/>
              <w:jc w:val="both"/>
              <w:rPr>
                <w:rFonts w:cstheme="minorHAnsi"/>
              </w:rPr>
            </w:pPr>
            <w:r w:rsidRPr="00180F84">
              <w:rPr>
                <w:rFonts w:cstheme="minorHAnsi"/>
              </w:rPr>
              <w:t xml:space="preserve">C22 Povećavanje potiska </w:t>
            </w:r>
          </w:p>
          <w:p w14:paraId="745B5D87" w14:textId="77777777" w:rsidR="003F38D9" w:rsidRPr="00180F84" w:rsidRDefault="003F38D9" w:rsidP="009D2D15">
            <w:pPr>
              <w:pStyle w:val="ListParagraph"/>
              <w:ind w:left="0"/>
              <w:jc w:val="both"/>
              <w:rPr>
                <w:rFonts w:cstheme="minorHAnsi"/>
                <w:i/>
              </w:rPr>
            </w:pPr>
            <w:r w:rsidRPr="00180F84">
              <w:rPr>
                <w:rFonts w:cstheme="minorHAnsi"/>
                <w:i/>
              </w:rPr>
              <w:t>C22 Propulsion Augmentation</w:t>
            </w:r>
          </w:p>
        </w:tc>
        <w:tc>
          <w:tcPr>
            <w:tcW w:w="5055" w:type="dxa"/>
            <w:gridSpan w:val="3"/>
            <w:tcBorders>
              <w:right w:val="nil"/>
            </w:tcBorders>
          </w:tcPr>
          <w:p w14:paraId="701FFBDA" w14:textId="77777777" w:rsidR="003F38D9" w:rsidRPr="00180F84" w:rsidRDefault="003F38D9" w:rsidP="00185BD5">
            <w:pPr>
              <w:jc w:val="both"/>
              <w:rPr>
                <w:rFonts w:cstheme="minorHAnsi"/>
                <w:lang w:val="sr-Latn-ME"/>
              </w:rPr>
            </w:pPr>
          </w:p>
        </w:tc>
      </w:tr>
      <w:tr w:rsidR="003F38D9" w:rsidRPr="00180F84" w14:paraId="7F45BD22" w14:textId="77777777" w:rsidTr="00E3506F">
        <w:tc>
          <w:tcPr>
            <w:tcW w:w="1807" w:type="dxa"/>
            <w:tcBorders>
              <w:left w:val="nil"/>
            </w:tcBorders>
          </w:tcPr>
          <w:p w14:paraId="294FF188" w14:textId="77777777" w:rsidR="003F38D9" w:rsidRPr="00180F84" w:rsidRDefault="001E5724" w:rsidP="009D2D15">
            <w:pPr>
              <w:pStyle w:val="ListParagraph"/>
              <w:ind w:left="0"/>
              <w:jc w:val="both"/>
              <w:rPr>
                <w:rFonts w:cstheme="minorHAnsi"/>
                <w:lang w:val="sr-Latn-ME"/>
              </w:rPr>
            </w:pPr>
            <w:r w:rsidRPr="00180F84">
              <w:rPr>
                <w:rFonts w:cstheme="minorHAnsi"/>
              </w:rPr>
              <w:t xml:space="preserve">SPECIJALIZOVANE USLUGE </w:t>
            </w:r>
            <w:r w:rsidRPr="00180F84">
              <w:rPr>
                <w:rFonts w:cstheme="minorHAnsi"/>
                <w:i/>
              </w:rPr>
              <w:t>SPECIALISED SERVICES</w:t>
            </w:r>
          </w:p>
        </w:tc>
        <w:tc>
          <w:tcPr>
            <w:tcW w:w="1768" w:type="dxa"/>
          </w:tcPr>
          <w:p w14:paraId="7AF1BBE1" w14:textId="77777777" w:rsidR="001E5724" w:rsidRPr="00180F84" w:rsidRDefault="001E5724" w:rsidP="009D2D15">
            <w:pPr>
              <w:pStyle w:val="ListParagraph"/>
              <w:ind w:left="0"/>
              <w:jc w:val="both"/>
              <w:rPr>
                <w:rFonts w:cstheme="minorHAnsi"/>
              </w:rPr>
            </w:pPr>
            <w:r w:rsidRPr="00180F84">
              <w:rPr>
                <w:rFonts w:cstheme="minorHAnsi"/>
              </w:rPr>
              <w:t xml:space="preserve">D1 Ispitivanje bez razaranja </w:t>
            </w:r>
          </w:p>
          <w:p w14:paraId="26C19FE6" w14:textId="77777777" w:rsidR="003F38D9" w:rsidRPr="00180F84" w:rsidRDefault="001E5724" w:rsidP="009D2D15">
            <w:pPr>
              <w:pStyle w:val="ListParagraph"/>
              <w:ind w:left="0"/>
              <w:jc w:val="both"/>
              <w:rPr>
                <w:rFonts w:cstheme="minorHAnsi"/>
                <w:i/>
              </w:rPr>
            </w:pPr>
            <w:r w:rsidRPr="00180F84">
              <w:rPr>
                <w:rFonts w:cstheme="minorHAnsi"/>
                <w:i/>
              </w:rPr>
              <w:t>D1 Non Destructive Testing</w:t>
            </w:r>
          </w:p>
        </w:tc>
        <w:tc>
          <w:tcPr>
            <w:tcW w:w="5055" w:type="dxa"/>
            <w:gridSpan w:val="3"/>
            <w:tcBorders>
              <w:right w:val="nil"/>
            </w:tcBorders>
          </w:tcPr>
          <w:p w14:paraId="6D200974" w14:textId="77777777" w:rsidR="001E5724" w:rsidRPr="00180F84" w:rsidRDefault="001E5724" w:rsidP="00185BD5">
            <w:pPr>
              <w:jc w:val="both"/>
              <w:rPr>
                <w:rFonts w:cstheme="minorHAnsi"/>
              </w:rPr>
            </w:pPr>
            <w:r w:rsidRPr="00180F84">
              <w:rPr>
                <w:rFonts w:cstheme="minorHAnsi"/>
              </w:rPr>
              <w:t>[Navesti pojedinačnu(e) NDT metodu(e)]</w:t>
            </w:r>
          </w:p>
          <w:p w14:paraId="01178B40" w14:textId="77777777" w:rsidR="003F38D9" w:rsidRPr="00180F84" w:rsidRDefault="001E5724" w:rsidP="00185BD5">
            <w:pPr>
              <w:jc w:val="both"/>
              <w:rPr>
                <w:rFonts w:cstheme="minorHAnsi"/>
                <w:i/>
                <w:lang w:val="sr-Latn-ME"/>
              </w:rPr>
            </w:pPr>
            <w:r w:rsidRPr="00180F84">
              <w:rPr>
                <w:rFonts w:cstheme="minorHAnsi"/>
                <w:i/>
              </w:rPr>
              <w:t>[Shall state particular NDT method(s)]</w:t>
            </w:r>
          </w:p>
        </w:tc>
      </w:tr>
      <w:tr w:rsidR="001E5724" w:rsidRPr="00180F84" w14:paraId="2C178641" w14:textId="77777777" w:rsidTr="00E3506F">
        <w:tc>
          <w:tcPr>
            <w:tcW w:w="8630" w:type="dxa"/>
            <w:gridSpan w:val="5"/>
            <w:tcBorders>
              <w:left w:val="nil"/>
              <w:right w:val="nil"/>
            </w:tcBorders>
          </w:tcPr>
          <w:p w14:paraId="3175CBF9" w14:textId="77777777" w:rsidR="00E569FA" w:rsidRPr="00180F84" w:rsidRDefault="00E569FA" w:rsidP="00185BD5">
            <w:pPr>
              <w:jc w:val="both"/>
              <w:rPr>
                <w:rFonts w:cstheme="minorHAnsi"/>
              </w:rPr>
            </w:pPr>
            <w:r w:rsidRPr="00180F84">
              <w:rPr>
                <w:rFonts w:cstheme="minorHAnsi"/>
              </w:rPr>
              <w:t xml:space="preserve">(*) </w:t>
            </w:r>
            <w:r w:rsidR="006136C5" w:rsidRPr="00180F84">
              <w:rPr>
                <w:rFonts w:cstheme="minorHAnsi"/>
              </w:rPr>
              <w:t>Izbrisati prema potrebi.</w:t>
            </w:r>
          </w:p>
          <w:p w14:paraId="0F1ECFD3" w14:textId="77777777" w:rsidR="001E5724" w:rsidRPr="00180F84" w:rsidRDefault="00E569FA" w:rsidP="00185BD5">
            <w:pPr>
              <w:jc w:val="both"/>
              <w:rPr>
                <w:rFonts w:cstheme="minorHAnsi"/>
              </w:rPr>
            </w:pPr>
            <w:r w:rsidRPr="00180F84">
              <w:rPr>
                <w:rFonts w:cstheme="minorHAnsi"/>
              </w:rPr>
              <w:t>(*) Delete as appropriate.</w:t>
            </w:r>
          </w:p>
        </w:tc>
      </w:tr>
    </w:tbl>
    <w:p w14:paraId="1D8632B9" w14:textId="77777777" w:rsidR="009D2D15" w:rsidRPr="00180F84" w:rsidRDefault="009D2D15" w:rsidP="009D2D15">
      <w:pPr>
        <w:pStyle w:val="ListParagraph"/>
        <w:jc w:val="both"/>
        <w:rPr>
          <w:rFonts w:cstheme="minorHAnsi"/>
          <w:lang w:val="sr-Latn-ME"/>
        </w:rPr>
      </w:pPr>
    </w:p>
    <w:p w14:paraId="4054A525" w14:textId="7C11F101" w:rsidR="00BA36FC" w:rsidRPr="00180F84" w:rsidRDefault="0087236D" w:rsidP="002F0697">
      <w:pPr>
        <w:pStyle w:val="ListParagraph"/>
        <w:numPr>
          <w:ilvl w:val="0"/>
          <w:numId w:val="44"/>
        </w:numPr>
        <w:jc w:val="both"/>
        <w:rPr>
          <w:rFonts w:cstheme="minorHAnsi"/>
          <w:lang w:val="sr-Latn-ME"/>
        </w:rPr>
      </w:pPr>
      <w:r w:rsidRPr="00180F84">
        <w:rPr>
          <w:rFonts w:cstheme="minorHAnsi"/>
          <w:lang w:val="sr-Latn-ME"/>
        </w:rPr>
        <w:lastRenderedPageBreak/>
        <w:t xml:space="preserve">Organizacija za održavanje koja zapošljava samo jedno lice i za planiranje i za izvršavanje svih </w:t>
      </w:r>
      <w:r w:rsidR="000E1EC5" w:rsidRPr="00180F84">
        <w:rPr>
          <w:rFonts w:cstheme="minorHAnsi"/>
          <w:lang w:val="sr-Latn-ME"/>
        </w:rPr>
        <w:t>aktivnosti</w:t>
      </w:r>
      <w:r w:rsidRPr="00180F84">
        <w:rPr>
          <w:rFonts w:cstheme="minorHAnsi"/>
          <w:lang w:val="sr-Latn-ME"/>
        </w:rPr>
        <w:t xml:space="preserve"> održavanja može </w:t>
      </w:r>
      <w:r w:rsidR="00E7070F">
        <w:rPr>
          <w:rFonts w:cstheme="minorHAnsi"/>
          <w:lang w:val="sr-Latn-ME"/>
        </w:rPr>
        <w:t xml:space="preserve">da </w:t>
      </w:r>
      <w:r w:rsidR="000E1EC5" w:rsidRPr="00180F84">
        <w:rPr>
          <w:rFonts w:cstheme="minorHAnsi"/>
          <w:lang w:val="sr-Latn-ME"/>
        </w:rPr>
        <w:t>ima samo ograničene uslove odobrenja</w:t>
      </w:r>
      <w:r w:rsidRPr="00180F84">
        <w:rPr>
          <w:rFonts w:cstheme="minorHAnsi"/>
          <w:lang w:val="sr-Latn-ME"/>
        </w:rPr>
        <w:t>. Maksimalno dopuštena ograničenja su:</w:t>
      </w:r>
      <w:r w:rsidRPr="00180F84">
        <w:rPr>
          <w:rFonts w:cstheme="minorHAnsi"/>
          <w:lang w:val="sr-Latn-ME"/>
        </w:rPr>
        <w:cr/>
      </w:r>
    </w:p>
    <w:tbl>
      <w:tblPr>
        <w:tblStyle w:val="TableGrid"/>
        <w:tblW w:w="0" w:type="auto"/>
        <w:tblInd w:w="720" w:type="dxa"/>
        <w:tblLook w:val="04A0" w:firstRow="1" w:lastRow="0" w:firstColumn="1" w:lastColumn="0" w:noHBand="0" w:noVBand="1"/>
      </w:tblPr>
      <w:tblGrid>
        <w:gridCol w:w="2926"/>
        <w:gridCol w:w="2880"/>
        <w:gridCol w:w="2914"/>
      </w:tblGrid>
      <w:tr w:rsidR="006136C5" w:rsidRPr="00180F84" w14:paraId="42A61AC9" w14:textId="77777777" w:rsidTr="00CC00E0">
        <w:tc>
          <w:tcPr>
            <w:tcW w:w="3116" w:type="dxa"/>
          </w:tcPr>
          <w:p w14:paraId="0A50504A" w14:textId="77777777" w:rsidR="00CC00E0" w:rsidRPr="00180F84" w:rsidRDefault="00CC00E0" w:rsidP="00CC00E0">
            <w:pPr>
              <w:pStyle w:val="ListParagraph"/>
              <w:ind w:left="0"/>
              <w:jc w:val="center"/>
              <w:rPr>
                <w:rFonts w:cstheme="minorHAnsi"/>
                <w:lang w:val="sr-Latn-ME"/>
              </w:rPr>
            </w:pPr>
            <w:r w:rsidRPr="00180F84">
              <w:rPr>
                <w:rFonts w:cstheme="minorHAnsi"/>
                <w:lang w:val="sr-Latn-ME"/>
              </w:rPr>
              <w:t>KLASA</w:t>
            </w:r>
          </w:p>
        </w:tc>
        <w:tc>
          <w:tcPr>
            <w:tcW w:w="3117" w:type="dxa"/>
          </w:tcPr>
          <w:p w14:paraId="4624E42D" w14:textId="77777777" w:rsidR="00CC00E0" w:rsidRPr="00180F84" w:rsidRDefault="00CC00E0" w:rsidP="00CC00E0">
            <w:pPr>
              <w:pStyle w:val="ListParagraph"/>
              <w:ind w:left="0"/>
              <w:jc w:val="center"/>
              <w:rPr>
                <w:rFonts w:cstheme="minorHAnsi"/>
                <w:lang w:val="sr-Latn-ME"/>
              </w:rPr>
            </w:pPr>
            <w:r w:rsidRPr="00180F84">
              <w:rPr>
                <w:rFonts w:cstheme="minorHAnsi"/>
                <w:lang w:val="sr-Latn-ME"/>
              </w:rPr>
              <w:t>OGRANIČENJE</w:t>
            </w:r>
          </w:p>
        </w:tc>
        <w:tc>
          <w:tcPr>
            <w:tcW w:w="3117" w:type="dxa"/>
          </w:tcPr>
          <w:p w14:paraId="10525C28" w14:textId="77777777" w:rsidR="00CC00E0" w:rsidRPr="00180F84" w:rsidRDefault="00CC00E0" w:rsidP="00CC00E0">
            <w:pPr>
              <w:pStyle w:val="ListParagraph"/>
              <w:ind w:left="0"/>
              <w:jc w:val="center"/>
              <w:rPr>
                <w:rFonts w:cstheme="minorHAnsi"/>
                <w:lang w:val="sr-Latn-ME"/>
              </w:rPr>
            </w:pPr>
            <w:r w:rsidRPr="00180F84">
              <w:rPr>
                <w:rFonts w:cstheme="minorHAnsi"/>
                <w:lang w:val="sr-Latn-ME"/>
              </w:rPr>
              <w:t>OVLAŠĆENJE</w:t>
            </w:r>
          </w:p>
        </w:tc>
      </w:tr>
      <w:tr w:rsidR="006136C5" w:rsidRPr="00180F84" w14:paraId="27B94031" w14:textId="77777777" w:rsidTr="00CC00E0">
        <w:tc>
          <w:tcPr>
            <w:tcW w:w="3116" w:type="dxa"/>
          </w:tcPr>
          <w:p w14:paraId="795E69F5"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VAZDUHOPLOV</w:t>
            </w:r>
          </w:p>
          <w:p w14:paraId="3613CD26" w14:textId="77777777" w:rsidR="00CC00E0" w:rsidRPr="00180F84" w:rsidRDefault="00CC00E0" w:rsidP="00CC00E0">
            <w:pPr>
              <w:pStyle w:val="ListParagraph"/>
              <w:ind w:left="0"/>
              <w:jc w:val="both"/>
              <w:rPr>
                <w:rFonts w:cstheme="minorHAnsi"/>
                <w:lang w:val="sr-Latn-ME"/>
              </w:rPr>
            </w:pPr>
            <w:r w:rsidRPr="00180F84">
              <w:rPr>
                <w:rFonts w:cstheme="minorHAnsi"/>
                <w:i/>
                <w:lang w:val="sr-Latn-ME"/>
              </w:rPr>
              <w:t>AIRCRAFT</w:t>
            </w:r>
          </w:p>
          <w:p w14:paraId="30B1E912" w14:textId="77777777" w:rsidR="00CC00E0" w:rsidRPr="00180F84" w:rsidRDefault="00CC00E0" w:rsidP="00CC00E0">
            <w:pPr>
              <w:pStyle w:val="ListParagraph"/>
              <w:ind w:left="0"/>
              <w:jc w:val="both"/>
              <w:rPr>
                <w:rFonts w:cstheme="minorHAnsi"/>
                <w:lang w:val="sr-Latn-ME"/>
              </w:rPr>
            </w:pPr>
          </w:p>
        </w:tc>
        <w:tc>
          <w:tcPr>
            <w:tcW w:w="3117" w:type="dxa"/>
          </w:tcPr>
          <w:p w14:paraId="34472F35"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A2</w:t>
            </w:r>
          </w:p>
          <w:p w14:paraId="29EACBAA"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A2</w:t>
            </w:r>
          </w:p>
        </w:tc>
        <w:tc>
          <w:tcPr>
            <w:tcW w:w="3117" w:type="dxa"/>
          </w:tcPr>
          <w:p w14:paraId="2F93F035" w14:textId="77777777" w:rsidR="002035CD" w:rsidRPr="00180F84" w:rsidRDefault="002035CD" w:rsidP="00CC00E0">
            <w:pPr>
              <w:pStyle w:val="ListParagraph"/>
              <w:ind w:left="0"/>
              <w:jc w:val="both"/>
              <w:rPr>
                <w:rFonts w:cstheme="minorHAnsi"/>
                <w:lang w:val="sr-Latn-ME"/>
              </w:rPr>
            </w:pPr>
            <w:r w:rsidRPr="00180F84">
              <w:rPr>
                <w:rFonts w:cstheme="minorHAnsi"/>
                <w:lang w:val="sr-Latn-ME"/>
              </w:rPr>
              <w:t>AVION SA KLIPNIM MOTOROM OD 5700 KG MTOM ILI MANJE</w:t>
            </w:r>
          </w:p>
          <w:p w14:paraId="5972E49D" w14:textId="77777777" w:rsidR="00CC00E0" w:rsidRPr="00180F84" w:rsidRDefault="002035CD" w:rsidP="00CC00E0">
            <w:pPr>
              <w:pStyle w:val="ListParagraph"/>
              <w:ind w:left="0"/>
              <w:jc w:val="both"/>
              <w:rPr>
                <w:rFonts w:cstheme="minorHAnsi"/>
                <w:i/>
                <w:lang w:val="sr-Latn-ME"/>
              </w:rPr>
            </w:pPr>
            <w:r w:rsidRPr="00180F84">
              <w:rPr>
                <w:rFonts w:cstheme="minorHAnsi"/>
                <w:i/>
                <w:lang w:val="sr-Latn-ME"/>
              </w:rPr>
              <w:t>PISTON ENGINE AEROPLANE OF 5 700KG MTOM OR LESS</w:t>
            </w:r>
          </w:p>
        </w:tc>
      </w:tr>
      <w:tr w:rsidR="006136C5" w:rsidRPr="00180F84" w14:paraId="0ECD90C6" w14:textId="77777777" w:rsidTr="00CC00E0">
        <w:tc>
          <w:tcPr>
            <w:tcW w:w="3116" w:type="dxa"/>
          </w:tcPr>
          <w:p w14:paraId="08E05386"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VAZDUHOPLOV</w:t>
            </w:r>
          </w:p>
          <w:p w14:paraId="20F0E63E" w14:textId="77777777" w:rsidR="00CC00E0" w:rsidRPr="00180F84" w:rsidRDefault="00CC00E0" w:rsidP="00CC00E0">
            <w:pPr>
              <w:pStyle w:val="ListParagraph"/>
              <w:ind w:left="0"/>
              <w:jc w:val="both"/>
              <w:rPr>
                <w:rFonts w:cstheme="minorHAnsi"/>
                <w:lang w:val="sr-Latn-ME"/>
              </w:rPr>
            </w:pPr>
            <w:r w:rsidRPr="00180F84">
              <w:rPr>
                <w:rFonts w:cstheme="minorHAnsi"/>
                <w:i/>
                <w:lang w:val="sr-Latn-ME"/>
              </w:rPr>
              <w:t>AIRCRAFT</w:t>
            </w:r>
          </w:p>
          <w:p w14:paraId="54BD9298" w14:textId="77777777" w:rsidR="00CC00E0" w:rsidRPr="00180F84" w:rsidRDefault="00CC00E0" w:rsidP="00CC00E0">
            <w:pPr>
              <w:pStyle w:val="ListParagraph"/>
              <w:ind w:left="0"/>
              <w:jc w:val="both"/>
              <w:rPr>
                <w:rFonts w:cstheme="minorHAnsi"/>
                <w:lang w:val="sr-Latn-ME"/>
              </w:rPr>
            </w:pPr>
          </w:p>
        </w:tc>
        <w:tc>
          <w:tcPr>
            <w:tcW w:w="3117" w:type="dxa"/>
          </w:tcPr>
          <w:p w14:paraId="07ADA24C"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A3</w:t>
            </w:r>
          </w:p>
          <w:p w14:paraId="2B37DF41"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A3</w:t>
            </w:r>
          </w:p>
        </w:tc>
        <w:tc>
          <w:tcPr>
            <w:tcW w:w="3117" w:type="dxa"/>
          </w:tcPr>
          <w:p w14:paraId="197C8972" w14:textId="77777777" w:rsidR="006136C5" w:rsidRPr="00180F84" w:rsidRDefault="002035CD" w:rsidP="00CC00E0">
            <w:pPr>
              <w:pStyle w:val="ListParagraph"/>
              <w:ind w:left="0"/>
              <w:jc w:val="both"/>
              <w:rPr>
                <w:rFonts w:cstheme="minorHAnsi"/>
                <w:lang w:val="sr-Latn-ME"/>
              </w:rPr>
            </w:pPr>
            <w:r w:rsidRPr="00180F84">
              <w:rPr>
                <w:rFonts w:cstheme="minorHAnsi"/>
                <w:lang w:val="sr-Latn-ME"/>
              </w:rPr>
              <w:t xml:space="preserve">JEDNOMOTORNI KLIPNI </w:t>
            </w:r>
            <w:r w:rsidRPr="00180F84">
              <w:rPr>
                <w:rFonts w:cstheme="minorHAnsi"/>
                <w:lang w:val="sr-Latn-ME"/>
              </w:rPr>
              <w:cr/>
            </w:r>
            <w:r w:rsidR="006136C5" w:rsidRPr="00180F84">
              <w:rPr>
                <w:rFonts w:cstheme="minorHAnsi"/>
                <w:lang w:val="sr-Latn-ME"/>
              </w:rPr>
              <w:t>HELIKOPTER  OD 3175 KG ILI MANJE</w:t>
            </w:r>
          </w:p>
          <w:p w14:paraId="59B1A32B"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SINGLE PISTON ENGINE HELICOPTER OF 3 175KG MTOM OR LESS</w:t>
            </w:r>
          </w:p>
        </w:tc>
      </w:tr>
      <w:tr w:rsidR="006136C5" w:rsidRPr="00180F84" w14:paraId="63F93DE9" w14:textId="77777777" w:rsidTr="00CC00E0">
        <w:tc>
          <w:tcPr>
            <w:tcW w:w="3116" w:type="dxa"/>
          </w:tcPr>
          <w:p w14:paraId="7F37C1D6"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VAZDUHOPLOV</w:t>
            </w:r>
          </w:p>
          <w:p w14:paraId="19141AA4" w14:textId="77777777" w:rsidR="00CC00E0" w:rsidRPr="00180F84" w:rsidRDefault="00CC00E0" w:rsidP="00CC00E0">
            <w:pPr>
              <w:pStyle w:val="ListParagraph"/>
              <w:ind w:left="0"/>
              <w:jc w:val="both"/>
              <w:rPr>
                <w:rFonts w:cstheme="minorHAnsi"/>
                <w:lang w:val="sr-Latn-ME"/>
              </w:rPr>
            </w:pPr>
            <w:r w:rsidRPr="00180F84">
              <w:rPr>
                <w:rFonts w:cstheme="minorHAnsi"/>
                <w:i/>
                <w:lang w:val="sr-Latn-ME"/>
              </w:rPr>
              <w:t>AIRCRAFT</w:t>
            </w:r>
          </w:p>
          <w:p w14:paraId="334ECEA2" w14:textId="77777777" w:rsidR="00CC00E0" w:rsidRPr="00180F84" w:rsidRDefault="00CC00E0" w:rsidP="00CC00E0">
            <w:pPr>
              <w:pStyle w:val="ListParagraph"/>
              <w:ind w:left="0"/>
              <w:jc w:val="both"/>
              <w:rPr>
                <w:rFonts w:cstheme="minorHAnsi"/>
                <w:lang w:val="sr-Latn-ME"/>
              </w:rPr>
            </w:pPr>
          </w:p>
        </w:tc>
        <w:tc>
          <w:tcPr>
            <w:tcW w:w="3117" w:type="dxa"/>
          </w:tcPr>
          <w:p w14:paraId="7159FA82"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A4</w:t>
            </w:r>
          </w:p>
          <w:p w14:paraId="23EC4F61"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A4</w:t>
            </w:r>
          </w:p>
        </w:tc>
        <w:tc>
          <w:tcPr>
            <w:tcW w:w="3117" w:type="dxa"/>
          </w:tcPr>
          <w:p w14:paraId="3BAE0359" w14:textId="77777777" w:rsidR="00CC00E0" w:rsidRPr="00180F84" w:rsidRDefault="006136C5" w:rsidP="00CC00E0">
            <w:pPr>
              <w:pStyle w:val="ListParagraph"/>
              <w:ind w:left="0"/>
              <w:jc w:val="both"/>
              <w:rPr>
                <w:rFonts w:cstheme="minorHAnsi"/>
                <w:lang w:val="sr-Latn-ME"/>
              </w:rPr>
            </w:pPr>
            <w:r w:rsidRPr="00180F84">
              <w:rPr>
                <w:rFonts w:cstheme="minorHAnsi"/>
                <w:lang w:val="sr-Latn-ME"/>
              </w:rPr>
              <w:t>BEZ OGRANIČENJA</w:t>
            </w:r>
          </w:p>
          <w:p w14:paraId="1DC32F45"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NO LIMITATIONS</w:t>
            </w:r>
          </w:p>
        </w:tc>
      </w:tr>
      <w:tr w:rsidR="006136C5" w:rsidRPr="00180F84" w14:paraId="7E20AC68" w14:textId="77777777" w:rsidTr="00CC00E0">
        <w:tc>
          <w:tcPr>
            <w:tcW w:w="3116" w:type="dxa"/>
          </w:tcPr>
          <w:p w14:paraId="6BC8F74C"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 xml:space="preserve">MOTORI </w:t>
            </w:r>
          </w:p>
          <w:p w14:paraId="17C40EC8" w14:textId="77777777" w:rsidR="00CC00E0" w:rsidRPr="00180F84" w:rsidRDefault="00CC00E0" w:rsidP="00CC00E0">
            <w:pPr>
              <w:pStyle w:val="ListParagraph"/>
              <w:ind w:left="0"/>
              <w:jc w:val="both"/>
              <w:rPr>
                <w:rFonts w:cstheme="minorHAnsi"/>
                <w:i/>
                <w:lang w:val="sr-Latn-ME"/>
              </w:rPr>
            </w:pPr>
            <w:r w:rsidRPr="00180F84">
              <w:rPr>
                <w:rFonts w:cstheme="minorHAnsi"/>
                <w:i/>
                <w:lang w:val="sr-Latn-ME"/>
              </w:rPr>
              <w:t>ENGINES</w:t>
            </w:r>
          </w:p>
          <w:p w14:paraId="5777BEFC" w14:textId="77777777" w:rsidR="00CC00E0" w:rsidRPr="00180F84" w:rsidRDefault="00CC00E0" w:rsidP="00CC00E0">
            <w:pPr>
              <w:pStyle w:val="ListParagraph"/>
              <w:ind w:left="0"/>
              <w:jc w:val="both"/>
              <w:rPr>
                <w:rFonts w:cstheme="minorHAnsi"/>
                <w:lang w:val="sr-Latn-ME"/>
              </w:rPr>
            </w:pPr>
          </w:p>
        </w:tc>
        <w:tc>
          <w:tcPr>
            <w:tcW w:w="3117" w:type="dxa"/>
          </w:tcPr>
          <w:p w14:paraId="27E6A975"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B2</w:t>
            </w:r>
          </w:p>
          <w:p w14:paraId="56FFB429"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B2</w:t>
            </w:r>
          </w:p>
        </w:tc>
        <w:tc>
          <w:tcPr>
            <w:tcW w:w="3117" w:type="dxa"/>
          </w:tcPr>
          <w:p w14:paraId="2AAF6DC0" w14:textId="77777777" w:rsidR="00CC00E0" w:rsidRPr="00180F84" w:rsidRDefault="006136C5" w:rsidP="00CC00E0">
            <w:pPr>
              <w:pStyle w:val="ListParagraph"/>
              <w:ind w:left="0"/>
              <w:jc w:val="both"/>
              <w:rPr>
                <w:rFonts w:cstheme="minorHAnsi"/>
                <w:lang w:val="sr-Latn-ME"/>
              </w:rPr>
            </w:pPr>
            <w:r w:rsidRPr="00180F84">
              <w:rPr>
                <w:rFonts w:cstheme="minorHAnsi"/>
                <w:lang w:val="sr-Latn-ME"/>
              </w:rPr>
              <w:t>MANJI OD 450 KS</w:t>
            </w:r>
          </w:p>
          <w:p w14:paraId="271224F6"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LESS THAN 450 HP</w:t>
            </w:r>
          </w:p>
        </w:tc>
      </w:tr>
      <w:tr w:rsidR="006136C5" w:rsidRPr="00180F84" w14:paraId="5A7C1A00" w14:textId="77777777" w:rsidTr="00CC00E0">
        <w:tc>
          <w:tcPr>
            <w:tcW w:w="3116" w:type="dxa"/>
          </w:tcPr>
          <w:p w14:paraId="46831714" w14:textId="77777777" w:rsidR="00CC00E0" w:rsidRPr="00180F84" w:rsidRDefault="00CC00E0" w:rsidP="00CC00E0">
            <w:pPr>
              <w:jc w:val="both"/>
              <w:rPr>
                <w:rFonts w:cstheme="minorHAnsi"/>
                <w:lang w:val="sr-Latn-ME"/>
              </w:rPr>
            </w:pPr>
            <w:r w:rsidRPr="00180F84">
              <w:rPr>
                <w:rFonts w:cstheme="minorHAnsi"/>
                <w:lang w:val="sr-Latn-ME"/>
              </w:rPr>
              <w:t>KOMPONENTE IZUZEV ZA</w:t>
            </w:r>
          </w:p>
          <w:p w14:paraId="2E193980"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KOMPLETNE MOTORE ILI APUe</w:t>
            </w:r>
          </w:p>
          <w:p w14:paraId="18BFB82C" w14:textId="77777777" w:rsidR="00CC00E0" w:rsidRPr="00180F84" w:rsidRDefault="00CC00E0" w:rsidP="00CC00E0">
            <w:pPr>
              <w:pStyle w:val="ListParagraph"/>
              <w:ind w:left="0"/>
              <w:jc w:val="both"/>
              <w:rPr>
                <w:rFonts w:cstheme="minorHAnsi"/>
                <w:i/>
                <w:lang w:val="sr-Latn-ME"/>
              </w:rPr>
            </w:pPr>
            <w:r w:rsidRPr="00180F84">
              <w:rPr>
                <w:rFonts w:cstheme="minorHAnsi"/>
                <w:i/>
                <w:lang w:val="sr-Latn-ME"/>
              </w:rPr>
              <w:t>COMPONENTS OTHER THAN COMPLETE ENGINES OR APUs</w:t>
            </w:r>
          </w:p>
        </w:tc>
        <w:tc>
          <w:tcPr>
            <w:tcW w:w="3117" w:type="dxa"/>
          </w:tcPr>
          <w:p w14:paraId="0E092D34"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C1 DO C22</w:t>
            </w:r>
          </w:p>
          <w:p w14:paraId="1117E6BB" w14:textId="77777777" w:rsidR="00CC00E0" w:rsidRPr="00180F84" w:rsidRDefault="00CC00E0" w:rsidP="00CC00E0">
            <w:pPr>
              <w:pStyle w:val="ListParagraph"/>
              <w:ind w:left="0"/>
              <w:jc w:val="both"/>
              <w:rPr>
                <w:rFonts w:cstheme="minorHAnsi"/>
                <w:i/>
                <w:lang w:val="sr-Latn-ME"/>
              </w:rPr>
            </w:pPr>
            <w:r w:rsidRPr="00180F84">
              <w:rPr>
                <w:rFonts w:cstheme="minorHAnsi"/>
                <w:i/>
                <w:lang w:val="sr-Latn-ME"/>
              </w:rPr>
              <w:t>C1 TO C22</w:t>
            </w:r>
          </w:p>
        </w:tc>
        <w:tc>
          <w:tcPr>
            <w:tcW w:w="3117" w:type="dxa"/>
          </w:tcPr>
          <w:p w14:paraId="5CFB484F" w14:textId="77777777" w:rsidR="002035CD" w:rsidRPr="00180F84" w:rsidRDefault="006136C5" w:rsidP="00CC00E0">
            <w:pPr>
              <w:pStyle w:val="ListParagraph"/>
              <w:ind w:left="0"/>
              <w:jc w:val="both"/>
              <w:rPr>
                <w:rFonts w:cstheme="minorHAnsi"/>
                <w:lang w:val="sr-Latn-ME"/>
              </w:rPr>
            </w:pPr>
            <w:r w:rsidRPr="00180F84">
              <w:rPr>
                <w:rFonts w:cstheme="minorHAnsi"/>
                <w:lang w:val="sr-Latn-ME"/>
              </w:rPr>
              <w:t>PREMA LISTI OVLAŠĆENJA</w:t>
            </w:r>
          </w:p>
          <w:p w14:paraId="2F11D744" w14:textId="77777777" w:rsidR="00CC00E0" w:rsidRPr="00180F84" w:rsidRDefault="002035CD" w:rsidP="00CC00E0">
            <w:pPr>
              <w:pStyle w:val="ListParagraph"/>
              <w:ind w:left="0"/>
              <w:jc w:val="both"/>
              <w:rPr>
                <w:rFonts w:cstheme="minorHAnsi"/>
                <w:i/>
                <w:lang w:val="sr-Latn-ME"/>
              </w:rPr>
            </w:pPr>
            <w:r w:rsidRPr="00180F84">
              <w:rPr>
                <w:rFonts w:cstheme="minorHAnsi"/>
                <w:i/>
                <w:lang w:val="sr-Latn-ME"/>
              </w:rPr>
              <w:t>AS PER CAPABILITY LIST</w:t>
            </w:r>
          </w:p>
        </w:tc>
      </w:tr>
      <w:tr w:rsidR="006136C5" w:rsidRPr="00180F84" w14:paraId="77BBDEF6" w14:textId="77777777" w:rsidTr="00CC00E0">
        <w:tc>
          <w:tcPr>
            <w:tcW w:w="3116" w:type="dxa"/>
          </w:tcPr>
          <w:p w14:paraId="65FE6B15" w14:textId="77777777" w:rsidR="00CC00E0" w:rsidRPr="00180F84" w:rsidRDefault="00CC00E0" w:rsidP="00CC00E0">
            <w:pPr>
              <w:pStyle w:val="ListParagraph"/>
              <w:ind w:left="0"/>
              <w:jc w:val="both"/>
              <w:rPr>
                <w:rFonts w:cstheme="minorHAnsi"/>
                <w:lang w:val="sr-Latn-ME"/>
              </w:rPr>
            </w:pPr>
            <w:r w:rsidRPr="00180F84">
              <w:rPr>
                <w:rFonts w:cstheme="minorHAnsi"/>
                <w:lang w:val="sr-Latn-ME"/>
              </w:rPr>
              <w:t xml:space="preserve">SPECIJALIZOVANE USLUGE </w:t>
            </w:r>
            <w:r w:rsidRPr="00180F84">
              <w:rPr>
                <w:rFonts w:cstheme="minorHAnsi"/>
                <w:i/>
                <w:lang w:val="sr-Latn-ME"/>
              </w:rPr>
              <w:t>SPECIALISED SERVICES</w:t>
            </w:r>
          </w:p>
        </w:tc>
        <w:tc>
          <w:tcPr>
            <w:tcW w:w="3117" w:type="dxa"/>
          </w:tcPr>
          <w:p w14:paraId="6C5EF2D9" w14:textId="77777777" w:rsidR="00CC00E0" w:rsidRPr="00180F84" w:rsidRDefault="002035CD" w:rsidP="00CC00E0">
            <w:pPr>
              <w:pStyle w:val="ListParagraph"/>
              <w:ind w:left="0"/>
              <w:jc w:val="both"/>
              <w:rPr>
                <w:rFonts w:cstheme="minorHAnsi"/>
                <w:lang w:val="sr-Latn-ME"/>
              </w:rPr>
            </w:pPr>
            <w:r w:rsidRPr="00180F84">
              <w:rPr>
                <w:rFonts w:cstheme="minorHAnsi"/>
                <w:lang w:val="sr-Latn-ME"/>
              </w:rPr>
              <w:t>D1 NDT</w:t>
            </w:r>
          </w:p>
          <w:p w14:paraId="11975018"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D1 NDT</w:t>
            </w:r>
          </w:p>
        </w:tc>
        <w:tc>
          <w:tcPr>
            <w:tcW w:w="3117" w:type="dxa"/>
          </w:tcPr>
          <w:p w14:paraId="74E85380" w14:textId="77777777" w:rsidR="00CC00E0" w:rsidRPr="00180F84" w:rsidRDefault="006136C5" w:rsidP="006136C5">
            <w:pPr>
              <w:jc w:val="both"/>
              <w:rPr>
                <w:rFonts w:cstheme="minorHAnsi"/>
                <w:lang w:val="sr-Latn-ME"/>
              </w:rPr>
            </w:pPr>
            <w:r w:rsidRPr="00180F84">
              <w:rPr>
                <w:rFonts w:cstheme="minorHAnsi"/>
                <w:lang w:val="sr-Latn-ME"/>
              </w:rPr>
              <w:t>NDT METODA(E) MORA(JU) SE NAVESTI</w:t>
            </w:r>
          </w:p>
          <w:p w14:paraId="0FD84AD7" w14:textId="77777777" w:rsidR="002035CD" w:rsidRPr="00180F84" w:rsidRDefault="002035CD" w:rsidP="00CC00E0">
            <w:pPr>
              <w:pStyle w:val="ListParagraph"/>
              <w:ind w:left="0"/>
              <w:jc w:val="both"/>
              <w:rPr>
                <w:rFonts w:cstheme="minorHAnsi"/>
                <w:i/>
                <w:lang w:val="sr-Latn-ME"/>
              </w:rPr>
            </w:pPr>
            <w:r w:rsidRPr="00180F84">
              <w:rPr>
                <w:rFonts w:cstheme="minorHAnsi"/>
                <w:i/>
                <w:lang w:val="sr-Latn-ME"/>
              </w:rPr>
              <w:t>NDT METHOD(S) TO BE SPECIFIED</w:t>
            </w:r>
          </w:p>
        </w:tc>
      </w:tr>
    </w:tbl>
    <w:p w14:paraId="7D6580CB" w14:textId="77777777" w:rsidR="006136C5" w:rsidRPr="00180F84" w:rsidRDefault="006136C5" w:rsidP="00CC00E0">
      <w:pPr>
        <w:pStyle w:val="ListParagraph"/>
        <w:jc w:val="both"/>
        <w:rPr>
          <w:rFonts w:cstheme="minorHAnsi"/>
          <w:lang w:val="sr-Latn-ME"/>
        </w:rPr>
      </w:pPr>
    </w:p>
    <w:p w14:paraId="3A0AEEA6" w14:textId="77777777" w:rsidR="006136C5" w:rsidRPr="00180F84" w:rsidRDefault="006136C5" w:rsidP="006136C5">
      <w:pPr>
        <w:pStyle w:val="ListParagraph"/>
        <w:jc w:val="both"/>
        <w:rPr>
          <w:rFonts w:cstheme="minorHAnsi"/>
          <w:lang w:val="sr-Latn-ME"/>
        </w:rPr>
      </w:pPr>
      <w:r w:rsidRPr="00180F84">
        <w:rPr>
          <w:rFonts w:cstheme="minorHAnsi"/>
          <w:lang w:val="sr-Latn-ME"/>
        </w:rPr>
        <w:t>Treba napomenuti da ovakvoj organizaciji nadležni organi mogu dodatno da ograniče obim odobrenja u zavisnosti od mogućnosti (</w:t>
      </w:r>
      <w:r w:rsidRPr="00180F84">
        <w:rPr>
          <w:rFonts w:cstheme="minorHAnsi"/>
          <w:i/>
          <w:lang w:val="sr-Latn-ME"/>
        </w:rPr>
        <w:t>capabilities</w:t>
      </w:r>
      <w:r w:rsidRPr="00180F84">
        <w:rPr>
          <w:rFonts w:cstheme="minorHAnsi"/>
          <w:lang w:val="sr-Latn-ME"/>
        </w:rPr>
        <w:t>) određene organizacije.“.</w:t>
      </w:r>
    </w:p>
    <w:p w14:paraId="5072165E" w14:textId="77777777" w:rsidR="006136C5" w:rsidRPr="00180F84" w:rsidRDefault="006136C5" w:rsidP="006136C5">
      <w:pPr>
        <w:pStyle w:val="ListParagraph"/>
        <w:jc w:val="both"/>
        <w:rPr>
          <w:rFonts w:cstheme="minorHAnsi"/>
          <w:lang w:val="sr-Latn-ME"/>
        </w:rPr>
      </w:pPr>
    </w:p>
    <w:p w14:paraId="43D0F99A" w14:textId="77777777" w:rsidR="006136C5" w:rsidRPr="00180F84" w:rsidRDefault="006136C5" w:rsidP="006136C5">
      <w:pPr>
        <w:pStyle w:val="ListParagraph"/>
        <w:jc w:val="center"/>
        <w:rPr>
          <w:rFonts w:cstheme="minorHAnsi"/>
          <w:lang w:val="sr-Latn-ME"/>
        </w:rPr>
      </w:pPr>
      <w:r w:rsidRPr="00180F84">
        <w:rPr>
          <w:rFonts w:cstheme="minorHAnsi"/>
          <w:lang w:val="sr-Latn-ME"/>
        </w:rPr>
        <w:t>_____</w:t>
      </w:r>
    </w:p>
    <w:p w14:paraId="43046089" w14:textId="77777777" w:rsidR="00E06806" w:rsidRPr="00180F84" w:rsidRDefault="00E06806" w:rsidP="006136C5">
      <w:pPr>
        <w:pStyle w:val="ListParagraph"/>
        <w:jc w:val="center"/>
        <w:rPr>
          <w:rFonts w:cstheme="minorHAnsi"/>
          <w:lang w:val="sr-Latn-ME"/>
        </w:rPr>
      </w:pPr>
      <w:r w:rsidRPr="00180F84">
        <w:rPr>
          <w:rFonts w:cstheme="minorHAnsi"/>
          <w:lang w:val="sr-Latn-ME"/>
        </w:rPr>
        <w:br w:type="page"/>
      </w:r>
    </w:p>
    <w:p w14:paraId="19F84E93" w14:textId="77777777" w:rsidR="00E06806" w:rsidRPr="00180F84" w:rsidRDefault="000C488E" w:rsidP="000C488E">
      <w:pPr>
        <w:jc w:val="center"/>
        <w:rPr>
          <w:rFonts w:cstheme="minorHAnsi"/>
          <w:i/>
          <w:lang w:val="sr-Latn-ME"/>
        </w:rPr>
      </w:pPr>
      <w:r w:rsidRPr="00180F84">
        <w:rPr>
          <w:rFonts w:cstheme="minorHAnsi"/>
          <w:i/>
          <w:lang w:val="sr-Latn-ME"/>
        </w:rPr>
        <w:lastRenderedPageBreak/>
        <w:t>PRILOG III</w:t>
      </w:r>
    </w:p>
    <w:p w14:paraId="65EB18F8" w14:textId="40A963D4" w:rsidR="000C488E" w:rsidRPr="00180F84" w:rsidRDefault="000C488E" w:rsidP="000C488E">
      <w:pPr>
        <w:jc w:val="both"/>
        <w:rPr>
          <w:rFonts w:cstheme="minorHAnsi"/>
          <w:lang w:val="sr-Latn-ME"/>
        </w:rPr>
      </w:pPr>
      <w:r w:rsidRPr="00180F84">
        <w:rPr>
          <w:rFonts w:cstheme="minorHAnsi"/>
          <w:lang w:val="sr-Latn-ME"/>
        </w:rPr>
        <w:t xml:space="preserve">U </w:t>
      </w:r>
      <w:r w:rsidR="00AD6F76" w:rsidRPr="00180F84">
        <w:rPr>
          <w:rFonts w:cstheme="minorHAnsi"/>
          <w:lang w:val="sr-Latn-ME"/>
        </w:rPr>
        <w:t>P</w:t>
      </w:r>
      <w:r w:rsidRPr="00180F84">
        <w:rPr>
          <w:rFonts w:cstheme="minorHAnsi"/>
          <w:lang w:val="sr-Latn-ME"/>
        </w:rPr>
        <w:t>rilogu Vb (dio-ML) t</w:t>
      </w:r>
      <w:r w:rsidR="00AD6F76" w:rsidRPr="00180F84">
        <w:rPr>
          <w:rFonts w:cstheme="minorHAnsi"/>
          <w:lang w:val="sr-Latn-ME"/>
        </w:rPr>
        <w:t>ačk</w:t>
      </w:r>
      <w:r w:rsidR="00E7070F">
        <w:rPr>
          <w:rFonts w:cstheme="minorHAnsi"/>
          <w:lang w:val="sr-Latn-ME"/>
        </w:rPr>
        <w:t>a</w:t>
      </w:r>
      <w:r w:rsidRPr="00180F84">
        <w:rPr>
          <w:rFonts w:cstheme="minorHAnsi"/>
          <w:lang w:val="sr-Latn-ME"/>
        </w:rPr>
        <w:t xml:space="preserve"> ML.A.906</w:t>
      </w:r>
      <w:r w:rsidR="00E7070F">
        <w:rPr>
          <w:rFonts w:cstheme="minorHAnsi"/>
          <w:lang w:val="sr-Latn-ME"/>
        </w:rPr>
        <w:t xml:space="preserve"> podtačka </w:t>
      </w:r>
      <w:r w:rsidRPr="00180F84">
        <w:rPr>
          <w:rFonts w:cstheme="minorHAnsi"/>
          <w:lang w:val="sr-Latn-ME"/>
        </w:rPr>
        <w:t>(a), uvodna rečenica zamjenjuje se sljedećim:</w:t>
      </w:r>
    </w:p>
    <w:p w14:paraId="0729CB72" w14:textId="77777777" w:rsidR="000C488E" w:rsidRPr="00180F84" w:rsidRDefault="00E674B9" w:rsidP="000C488E">
      <w:pPr>
        <w:jc w:val="both"/>
        <w:rPr>
          <w:rFonts w:cstheme="minorHAnsi"/>
          <w:lang w:val="sr-Latn-ME"/>
        </w:rPr>
      </w:pPr>
      <w:r w:rsidRPr="00180F84">
        <w:rPr>
          <w:rFonts w:cstheme="minorHAnsi"/>
          <w:lang w:val="sr-Latn-ME"/>
        </w:rPr>
        <w:t>„</w:t>
      </w:r>
      <w:r w:rsidR="000C488E" w:rsidRPr="00180F84">
        <w:rPr>
          <w:rFonts w:cstheme="minorHAnsi"/>
          <w:lang w:val="sr-Latn-ME"/>
        </w:rPr>
        <w:t>Pri uvozu vazduhoplova iz treće države u registar države članice ili iz regulatornog sistema u kojem se ne primjenjuje Regulativa (EU) 2018/1139</w:t>
      </w:r>
      <w:r w:rsidR="008E02E8" w:rsidRPr="00180F84">
        <w:rPr>
          <w:rFonts w:cstheme="minorHAnsi"/>
          <w:lang w:val="sr-Latn-ME"/>
        </w:rPr>
        <w:t>,</w:t>
      </w:r>
      <w:r w:rsidR="000C488E" w:rsidRPr="00180F84">
        <w:rPr>
          <w:rFonts w:cstheme="minorHAnsi"/>
          <w:lang w:val="sr-Latn-ME"/>
        </w:rPr>
        <w:t xml:space="preserve"> podnosilac zahtjeva mora da</w:t>
      </w:r>
      <w:r w:rsidRPr="00180F84">
        <w:rPr>
          <w:rFonts w:cstheme="minorHAnsi"/>
          <w:lang w:val="sr-Latn-ME"/>
        </w:rPr>
        <w:t>:“</w:t>
      </w:r>
      <w:r w:rsidR="000C488E" w:rsidRPr="00180F84">
        <w:rPr>
          <w:rFonts w:cstheme="minorHAnsi"/>
          <w:lang w:val="sr-Latn-ME"/>
        </w:rPr>
        <w:t>.</w:t>
      </w:r>
    </w:p>
    <w:p w14:paraId="696E96B9" w14:textId="77777777" w:rsidR="00894D1A" w:rsidRPr="00180F84" w:rsidRDefault="000C488E" w:rsidP="000C488E">
      <w:pPr>
        <w:jc w:val="center"/>
        <w:rPr>
          <w:rFonts w:cstheme="minorHAnsi"/>
          <w:lang w:val="sr-Latn-ME"/>
        </w:rPr>
      </w:pPr>
      <w:r w:rsidRPr="00180F84">
        <w:rPr>
          <w:rFonts w:cstheme="minorHAnsi"/>
          <w:lang w:val="sr-Latn-ME"/>
        </w:rPr>
        <w:t>_____</w:t>
      </w:r>
    </w:p>
    <w:p w14:paraId="52992DE5" w14:textId="77777777" w:rsidR="000C488E" w:rsidRPr="00180F84" w:rsidRDefault="00AD6F76" w:rsidP="00AD6F76">
      <w:pPr>
        <w:rPr>
          <w:rFonts w:cstheme="minorHAnsi"/>
          <w:lang w:val="sr-Latn-ME"/>
        </w:rPr>
      </w:pPr>
      <w:r w:rsidRPr="00180F84">
        <w:rPr>
          <w:rFonts w:cstheme="minorHAnsi"/>
          <w:lang w:val="sr-Latn-ME"/>
        </w:rPr>
        <w:br w:type="page"/>
      </w:r>
    </w:p>
    <w:p w14:paraId="5982793D" w14:textId="77777777" w:rsidR="00894D1A" w:rsidRPr="00180F84" w:rsidRDefault="00AD6F76" w:rsidP="00AD6F76">
      <w:pPr>
        <w:jc w:val="center"/>
        <w:rPr>
          <w:rFonts w:cstheme="minorHAnsi"/>
          <w:i/>
          <w:lang w:val="sr-Latn-ME"/>
        </w:rPr>
      </w:pPr>
      <w:r w:rsidRPr="00180F84">
        <w:rPr>
          <w:rFonts w:cstheme="minorHAnsi"/>
          <w:i/>
          <w:lang w:val="sr-Latn-ME"/>
        </w:rPr>
        <w:lastRenderedPageBreak/>
        <w:t xml:space="preserve">PRILOG IV </w:t>
      </w:r>
    </w:p>
    <w:p w14:paraId="7D720B33" w14:textId="3D6791BC" w:rsidR="00AD6F76" w:rsidRPr="00180F84" w:rsidRDefault="00AD6F76" w:rsidP="00AD6F76">
      <w:pPr>
        <w:jc w:val="both"/>
        <w:rPr>
          <w:rFonts w:cstheme="minorHAnsi"/>
          <w:lang w:val="sr-Latn-ME"/>
        </w:rPr>
      </w:pPr>
      <w:r w:rsidRPr="00180F84">
        <w:rPr>
          <w:rFonts w:cstheme="minorHAnsi"/>
          <w:lang w:val="sr-Latn-ME"/>
        </w:rPr>
        <w:t>U Prilogu I (dio-M) tačka M.A.502</w:t>
      </w:r>
      <w:r w:rsidR="00E7070F">
        <w:rPr>
          <w:rFonts w:cstheme="minorHAnsi"/>
          <w:lang w:val="sr-Latn-ME"/>
        </w:rPr>
        <w:t xml:space="preserve"> podtačka </w:t>
      </w:r>
      <w:r w:rsidRPr="00180F84">
        <w:rPr>
          <w:rFonts w:cstheme="minorHAnsi"/>
          <w:lang w:val="sr-Latn-ME"/>
        </w:rPr>
        <w:t>(c), treća rečenica zamjenjuje se sljedećim:</w:t>
      </w:r>
    </w:p>
    <w:p w14:paraId="1B248EE7" w14:textId="77777777" w:rsidR="00AD6F76" w:rsidRPr="00065CCB" w:rsidRDefault="003B2AF8" w:rsidP="003B2AF8">
      <w:pPr>
        <w:jc w:val="both"/>
        <w:rPr>
          <w:rFonts w:cstheme="minorHAnsi"/>
          <w:lang w:val="sr-Latn-ME"/>
        </w:rPr>
      </w:pPr>
      <w:r w:rsidRPr="00180F84">
        <w:rPr>
          <w:rFonts w:cstheme="minorHAnsi"/>
          <w:lang w:val="sr-Latn-ME"/>
        </w:rPr>
        <w:t xml:space="preserve">„Takva organizacija </w:t>
      </w:r>
      <w:r w:rsidR="00867484" w:rsidRPr="00180F84">
        <w:rPr>
          <w:rFonts w:cstheme="minorHAnsi"/>
          <w:lang w:val="sr-Latn-ME"/>
        </w:rPr>
        <w:t>za održavanje</w:t>
      </w:r>
      <w:r w:rsidR="00092DC2" w:rsidRPr="00180F84">
        <w:rPr>
          <w:rFonts w:cstheme="minorHAnsi"/>
          <w:lang w:val="sr-Latn-ME"/>
        </w:rPr>
        <w:t xml:space="preserve"> motora mora </w:t>
      </w:r>
      <w:r w:rsidRPr="00180F84">
        <w:rPr>
          <w:rFonts w:cstheme="minorHAnsi"/>
          <w:lang w:val="sr-Latn-ME"/>
        </w:rPr>
        <w:t>privremeno da izgradi</w:t>
      </w:r>
      <w:r w:rsidR="00092DC2" w:rsidRPr="00180F84">
        <w:rPr>
          <w:rFonts w:cstheme="minorHAnsi"/>
          <w:lang w:val="sr-Latn-ME"/>
        </w:rPr>
        <w:t xml:space="preserve"> </w:t>
      </w:r>
      <w:r w:rsidR="00092DC2" w:rsidRPr="00065CCB">
        <w:rPr>
          <w:rFonts w:cstheme="minorHAnsi"/>
          <w:lang w:val="sr-Latn-ME"/>
        </w:rPr>
        <w:t xml:space="preserve">ovu komponentu </w:t>
      </w:r>
      <w:r w:rsidRPr="00065CCB">
        <w:rPr>
          <w:rFonts w:cstheme="minorHAnsi"/>
          <w:lang w:val="sr-Latn-ME"/>
        </w:rPr>
        <w:t xml:space="preserve">zbog održavanja, </w:t>
      </w:r>
      <w:r w:rsidR="00092DC2" w:rsidRPr="00065CCB">
        <w:rPr>
          <w:rFonts w:cstheme="minorHAnsi"/>
          <w:lang w:val="sr-Latn-ME"/>
        </w:rPr>
        <w:t xml:space="preserve">ako je ovo potrebno </w:t>
      </w:r>
      <w:r w:rsidRPr="00F50072">
        <w:rPr>
          <w:rFonts w:cstheme="minorHAnsi"/>
          <w:lang w:val="sr-Latn-ME"/>
        </w:rPr>
        <w:t xml:space="preserve">da bi se olakšao pristup komponenti, osim ako </w:t>
      </w:r>
      <w:r w:rsidR="00092DC2" w:rsidRPr="00F50072">
        <w:rPr>
          <w:rFonts w:cstheme="minorHAnsi"/>
          <w:lang w:val="sr-Latn-ME"/>
        </w:rPr>
        <w:t>se tom</w:t>
      </w:r>
      <w:r w:rsidRPr="00F50072">
        <w:rPr>
          <w:rFonts w:cstheme="minorHAnsi"/>
          <w:lang w:val="sr-Latn-ME"/>
        </w:rPr>
        <w:t xml:space="preserve"> </w:t>
      </w:r>
      <w:r w:rsidRPr="00B500E6">
        <w:rPr>
          <w:rFonts w:cstheme="minorHAnsi"/>
          <w:lang w:val="sr-Latn-ME"/>
        </w:rPr>
        <w:t>izgradnj</w:t>
      </w:r>
      <w:r w:rsidR="00092DC2" w:rsidRPr="00B500E6">
        <w:rPr>
          <w:rFonts w:cstheme="minorHAnsi"/>
          <w:lang w:val="sr-Latn-ME"/>
        </w:rPr>
        <w:t>om</w:t>
      </w:r>
      <w:r w:rsidRPr="00065CCB">
        <w:rPr>
          <w:rFonts w:cstheme="minorHAnsi"/>
          <w:lang w:val="sr-Latn-ME"/>
        </w:rPr>
        <w:t xml:space="preserve"> </w:t>
      </w:r>
      <w:r w:rsidR="00092DC2" w:rsidRPr="00065CCB">
        <w:rPr>
          <w:rFonts w:cstheme="minorHAnsi"/>
          <w:lang w:val="sr-Latn-ME"/>
        </w:rPr>
        <w:t>zahtijeva dodatno održavanje.“.</w:t>
      </w:r>
    </w:p>
    <w:p w14:paraId="648AF2A2" w14:textId="77777777" w:rsidR="00092DC2" w:rsidRPr="00F50072" w:rsidRDefault="00092DC2" w:rsidP="00092DC2">
      <w:pPr>
        <w:jc w:val="center"/>
        <w:rPr>
          <w:rFonts w:cstheme="minorHAnsi"/>
          <w:lang w:val="sr-Latn-ME"/>
        </w:rPr>
      </w:pPr>
      <w:r w:rsidRPr="00F50072">
        <w:rPr>
          <w:rFonts w:cstheme="minorHAnsi"/>
          <w:lang w:val="sr-Latn-ME"/>
        </w:rPr>
        <w:t>________</w:t>
      </w:r>
    </w:p>
    <w:p w14:paraId="418B0BF7" w14:textId="77777777" w:rsidR="00092DC2" w:rsidRPr="00F50072" w:rsidRDefault="00092DC2" w:rsidP="00092DC2">
      <w:pPr>
        <w:jc w:val="center"/>
        <w:rPr>
          <w:rFonts w:cstheme="minorHAnsi"/>
          <w:lang w:val="sr-Latn-ME"/>
        </w:rPr>
      </w:pPr>
    </w:p>
    <w:p w14:paraId="0E56D7C7" w14:textId="77777777" w:rsidR="00894D1A" w:rsidRPr="00F50072" w:rsidRDefault="00894D1A" w:rsidP="00ED0CFF">
      <w:pPr>
        <w:jc w:val="both"/>
        <w:rPr>
          <w:rFonts w:cstheme="minorHAnsi"/>
          <w:lang w:val="sr-Latn-ME"/>
        </w:rPr>
      </w:pPr>
    </w:p>
    <w:p w14:paraId="34A0A6FD" w14:textId="77777777" w:rsidR="00894D1A" w:rsidRPr="00F50072" w:rsidRDefault="00894D1A" w:rsidP="00ED0CFF">
      <w:pPr>
        <w:jc w:val="both"/>
        <w:rPr>
          <w:rFonts w:cstheme="minorHAnsi"/>
          <w:lang w:val="sr-Latn-ME"/>
        </w:rPr>
      </w:pPr>
    </w:p>
    <w:p w14:paraId="12330C82" w14:textId="77777777" w:rsidR="00894D1A" w:rsidRPr="00F50072" w:rsidRDefault="00894D1A" w:rsidP="00ED0CFF">
      <w:pPr>
        <w:jc w:val="both"/>
        <w:rPr>
          <w:rFonts w:cstheme="minorHAnsi"/>
          <w:lang w:val="sr-Latn-ME"/>
        </w:rPr>
      </w:pPr>
    </w:p>
    <w:p w14:paraId="4B738D79" w14:textId="77777777" w:rsidR="00894D1A" w:rsidRPr="00F50072" w:rsidRDefault="00894D1A" w:rsidP="00ED0CFF">
      <w:pPr>
        <w:jc w:val="both"/>
        <w:rPr>
          <w:rFonts w:cstheme="minorHAnsi"/>
          <w:lang w:val="sr-Latn-ME"/>
        </w:rPr>
      </w:pPr>
    </w:p>
    <w:sectPr w:rsidR="00894D1A" w:rsidRPr="00F50072" w:rsidSect="00B27AEF">
      <w:footnotePr>
        <w:numFmt w:val="chicago"/>
      </w:footnotePr>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392491" w14:textId="77777777" w:rsidR="00FC38F7" w:rsidRDefault="00FC38F7" w:rsidP="0052380C">
      <w:pPr>
        <w:spacing w:after="0" w:line="240" w:lineRule="auto"/>
      </w:pPr>
      <w:r>
        <w:separator/>
      </w:r>
    </w:p>
  </w:endnote>
  <w:endnote w:type="continuationSeparator" w:id="0">
    <w:p w14:paraId="15E9465B" w14:textId="77777777" w:rsidR="00FC38F7" w:rsidRDefault="00FC38F7" w:rsidP="00523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48C1D" w14:textId="77777777" w:rsidR="00FC38F7" w:rsidRDefault="00FC38F7" w:rsidP="0052380C">
      <w:pPr>
        <w:spacing w:after="0" w:line="240" w:lineRule="auto"/>
      </w:pPr>
      <w:r>
        <w:separator/>
      </w:r>
    </w:p>
  </w:footnote>
  <w:footnote w:type="continuationSeparator" w:id="0">
    <w:p w14:paraId="02CFF14B" w14:textId="77777777" w:rsidR="00FC38F7" w:rsidRDefault="00FC38F7" w:rsidP="0052380C">
      <w:pPr>
        <w:spacing w:after="0" w:line="240" w:lineRule="auto"/>
      </w:pPr>
      <w:r>
        <w:continuationSeparator/>
      </w:r>
    </w:p>
  </w:footnote>
  <w:footnote w:id="1">
    <w:p w14:paraId="661A0DE2" w14:textId="0DCF9FA5" w:rsidR="00AF6934" w:rsidRPr="0052380C" w:rsidRDefault="00AF6934">
      <w:pPr>
        <w:pStyle w:val="FootnoteText"/>
        <w:rPr>
          <w:lang w:val="sr-Latn-ME"/>
        </w:rPr>
      </w:pPr>
      <w:r>
        <w:rPr>
          <w:rStyle w:val="FootnoteReference"/>
        </w:rPr>
        <w:footnoteRef/>
      </w:r>
      <w:r>
        <w:t xml:space="preserve"> </w:t>
      </w:r>
      <w:r w:rsidRPr="0052380C">
        <w:t>SL L</w:t>
      </w:r>
      <w:r>
        <w:t xml:space="preserve"> 400, 12.11.2021., str.18.</w:t>
      </w:r>
      <w:r>
        <w:rPr>
          <w:lang w:val="sr-Latn-M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2060B"/>
    <w:multiLevelType w:val="hybridMultilevel"/>
    <w:tmpl w:val="F54C25EA"/>
    <w:lvl w:ilvl="0" w:tplc="2A7055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B08A2"/>
    <w:multiLevelType w:val="hybridMultilevel"/>
    <w:tmpl w:val="95E04166"/>
    <w:lvl w:ilvl="0" w:tplc="AB3CB3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F06C11"/>
    <w:multiLevelType w:val="hybridMultilevel"/>
    <w:tmpl w:val="A22E4AEC"/>
    <w:lvl w:ilvl="0" w:tplc="4914E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F4491"/>
    <w:multiLevelType w:val="hybridMultilevel"/>
    <w:tmpl w:val="B9DEFCD4"/>
    <w:lvl w:ilvl="0" w:tplc="BE78A8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9F3864"/>
    <w:multiLevelType w:val="hybridMultilevel"/>
    <w:tmpl w:val="AF5838F4"/>
    <w:lvl w:ilvl="0" w:tplc="1E4CA1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01FFF"/>
    <w:multiLevelType w:val="hybridMultilevel"/>
    <w:tmpl w:val="17766E0A"/>
    <w:lvl w:ilvl="0" w:tplc="86E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5742AC"/>
    <w:multiLevelType w:val="hybridMultilevel"/>
    <w:tmpl w:val="290ACC4E"/>
    <w:lvl w:ilvl="0" w:tplc="C812F628">
      <w:start w:val="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E5D3E68"/>
    <w:multiLevelType w:val="hybridMultilevel"/>
    <w:tmpl w:val="03261530"/>
    <w:lvl w:ilvl="0" w:tplc="B3F06F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AC69EF"/>
    <w:multiLevelType w:val="hybridMultilevel"/>
    <w:tmpl w:val="A596D8F0"/>
    <w:lvl w:ilvl="0" w:tplc="B9766C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C417FE"/>
    <w:multiLevelType w:val="hybridMultilevel"/>
    <w:tmpl w:val="F66ACCB2"/>
    <w:lvl w:ilvl="0" w:tplc="A0F8C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CB7BF0"/>
    <w:multiLevelType w:val="hybridMultilevel"/>
    <w:tmpl w:val="D9BECF04"/>
    <w:lvl w:ilvl="0" w:tplc="65DE7A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381D65"/>
    <w:multiLevelType w:val="hybridMultilevel"/>
    <w:tmpl w:val="8BFE3BE6"/>
    <w:lvl w:ilvl="0" w:tplc="9932C1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C3098F"/>
    <w:multiLevelType w:val="hybridMultilevel"/>
    <w:tmpl w:val="4DB21946"/>
    <w:lvl w:ilvl="0" w:tplc="2BDE68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8C6C94"/>
    <w:multiLevelType w:val="hybridMultilevel"/>
    <w:tmpl w:val="30E4F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025C3"/>
    <w:multiLevelType w:val="hybridMultilevel"/>
    <w:tmpl w:val="AD3C6956"/>
    <w:lvl w:ilvl="0" w:tplc="B382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317854"/>
    <w:multiLevelType w:val="hybridMultilevel"/>
    <w:tmpl w:val="13FACA9A"/>
    <w:lvl w:ilvl="0" w:tplc="345C01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3975EE"/>
    <w:multiLevelType w:val="hybridMultilevel"/>
    <w:tmpl w:val="0C768972"/>
    <w:lvl w:ilvl="0" w:tplc="BE78A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AE0845"/>
    <w:multiLevelType w:val="hybridMultilevel"/>
    <w:tmpl w:val="4AFE8998"/>
    <w:lvl w:ilvl="0" w:tplc="015A52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48750C0"/>
    <w:multiLevelType w:val="hybridMultilevel"/>
    <w:tmpl w:val="D9A2A722"/>
    <w:lvl w:ilvl="0" w:tplc="C75004D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86C54AE"/>
    <w:multiLevelType w:val="hybridMultilevel"/>
    <w:tmpl w:val="605C1770"/>
    <w:lvl w:ilvl="0" w:tplc="926E31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A5587D"/>
    <w:multiLevelType w:val="hybridMultilevel"/>
    <w:tmpl w:val="C7D82A5C"/>
    <w:lvl w:ilvl="0" w:tplc="8702B9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CD6D12"/>
    <w:multiLevelType w:val="hybridMultilevel"/>
    <w:tmpl w:val="25F486E2"/>
    <w:lvl w:ilvl="0" w:tplc="1ECE4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7642D4"/>
    <w:multiLevelType w:val="hybridMultilevel"/>
    <w:tmpl w:val="A8EE3052"/>
    <w:lvl w:ilvl="0" w:tplc="BE88EC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CF5510D"/>
    <w:multiLevelType w:val="hybridMultilevel"/>
    <w:tmpl w:val="D15412B4"/>
    <w:lvl w:ilvl="0" w:tplc="B9A8E2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E8661BA"/>
    <w:multiLevelType w:val="hybridMultilevel"/>
    <w:tmpl w:val="7FE4B8F4"/>
    <w:lvl w:ilvl="0" w:tplc="4914E9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390960"/>
    <w:multiLevelType w:val="hybridMultilevel"/>
    <w:tmpl w:val="7DF0F7A6"/>
    <w:lvl w:ilvl="0" w:tplc="07D4CC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B613F7"/>
    <w:multiLevelType w:val="hybridMultilevel"/>
    <w:tmpl w:val="D5EC433A"/>
    <w:lvl w:ilvl="0" w:tplc="01D6AA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3D5307"/>
    <w:multiLevelType w:val="hybridMultilevel"/>
    <w:tmpl w:val="BBE86C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756211"/>
    <w:multiLevelType w:val="hybridMultilevel"/>
    <w:tmpl w:val="1DD833D4"/>
    <w:lvl w:ilvl="0" w:tplc="76BA3F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99154B"/>
    <w:multiLevelType w:val="hybridMultilevel"/>
    <w:tmpl w:val="6C5EC254"/>
    <w:lvl w:ilvl="0" w:tplc="1F847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DF0DE7"/>
    <w:multiLevelType w:val="hybridMultilevel"/>
    <w:tmpl w:val="60AC00E4"/>
    <w:lvl w:ilvl="0" w:tplc="DFC421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983E0F"/>
    <w:multiLevelType w:val="hybridMultilevel"/>
    <w:tmpl w:val="2236FC56"/>
    <w:lvl w:ilvl="0" w:tplc="BE78A86C">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B5C291A"/>
    <w:multiLevelType w:val="hybridMultilevel"/>
    <w:tmpl w:val="480EC832"/>
    <w:lvl w:ilvl="0" w:tplc="F446C03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037A80"/>
    <w:multiLevelType w:val="hybridMultilevel"/>
    <w:tmpl w:val="7696C6F8"/>
    <w:lvl w:ilvl="0" w:tplc="EEA4C3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45516A"/>
    <w:multiLevelType w:val="hybridMultilevel"/>
    <w:tmpl w:val="BDF849C4"/>
    <w:lvl w:ilvl="0" w:tplc="6308BE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2232344"/>
    <w:multiLevelType w:val="hybridMultilevel"/>
    <w:tmpl w:val="59CA27FC"/>
    <w:lvl w:ilvl="0" w:tplc="256CF5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C159EF"/>
    <w:multiLevelType w:val="hybridMultilevel"/>
    <w:tmpl w:val="E858FDD8"/>
    <w:lvl w:ilvl="0" w:tplc="BE78A8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3E2E8F"/>
    <w:multiLevelType w:val="hybridMultilevel"/>
    <w:tmpl w:val="5F302496"/>
    <w:lvl w:ilvl="0" w:tplc="4EB29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643708A"/>
    <w:multiLevelType w:val="hybridMultilevel"/>
    <w:tmpl w:val="64BCDBC0"/>
    <w:lvl w:ilvl="0" w:tplc="27A66F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8F70D3"/>
    <w:multiLevelType w:val="hybridMultilevel"/>
    <w:tmpl w:val="35A0CB04"/>
    <w:lvl w:ilvl="0" w:tplc="ABA44E38">
      <w:start w:val="1"/>
      <w:numFmt w:val="lowerRoman"/>
      <w:suff w:val="nothing"/>
      <w:lvlText w:val="(%1)"/>
      <w:lvlJc w:val="left"/>
      <w:pPr>
        <w:ind w:left="35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0" w15:restartNumberingAfterBreak="0">
    <w:nsid w:val="6F3A4E8B"/>
    <w:multiLevelType w:val="hybridMultilevel"/>
    <w:tmpl w:val="322C2BEC"/>
    <w:lvl w:ilvl="0" w:tplc="B164D38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697D55"/>
    <w:multiLevelType w:val="hybridMultilevel"/>
    <w:tmpl w:val="06ECD896"/>
    <w:lvl w:ilvl="0" w:tplc="C4A2254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F41DA2"/>
    <w:multiLevelType w:val="hybridMultilevel"/>
    <w:tmpl w:val="98D47168"/>
    <w:lvl w:ilvl="0" w:tplc="05D646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386B2B"/>
    <w:multiLevelType w:val="hybridMultilevel"/>
    <w:tmpl w:val="1C30A09E"/>
    <w:lvl w:ilvl="0" w:tplc="D67AA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62090"/>
    <w:multiLevelType w:val="hybridMultilevel"/>
    <w:tmpl w:val="C1022266"/>
    <w:lvl w:ilvl="0" w:tplc="98E4DF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F9383F"/>
    <w:multiLevelType w:val="hybridMultilevel"/>
    <w:tmpl w:val="A65E0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4"/>
  </w:num>
  <w:num w:numId="4">
    <w:abstractNumId w:val="2"/>
  </w:num>
  <w:num w:numId="5">
    <w:abstractNumId w:val="27"/>
  </w:num>
  <w:num w:numId="6">
    <w:abstractNumId w:val="13"/>
  </w:num>
  <w:num w:numId="7">
    <w:abstractNumId w:val="26"/>
  </w:num>
  <w:num w:numId="8">
    <w:abstractNumId w:val="23"/>
  </w:num>
  <w:num w:numId="9">
    <w:abstractNumId w:val="45"/>
  </w:num>
  <w:num w:numId="10">
    <w:abstractNumId w:val="15"/>
  </w:num>
  <w:num w:numId="11">
    <w:abstractNumId w:val="14"/>
  </w:num>
  <w:num w:numId="12">
    <w:abstractNumId w:val="9"/>
  </w:num>
  <w:num w:numId="13">
    <w:abstractNumId w:val="21"/>
  </w:num>
  <w:num w:numId="14">
    <w:abstractNumId w:val="32"/>
  </w:num>
  <w:num w:numId="15">
    <w:abstractNumId w:val="28"/>
  </w:num>
  <w:num w:numId="16">
    <w:abstractNumId w:val="3"/>
  </w:num>
  <w:num w:numId="17">
    <w:abstractNumId w:val="30"/>
  </w:num>
  <w:num w:numId="18">
    <w:abstractNumId w:val="18"/>
  </w:num>
  <w:num w:numId="19">
    <w:abstractNumId w:val="17"/>
  </w:num>
  <w:num w:numId="20">
    <w:abstractNumId w:val="35"/>
  </w:num>
  <w:num w:numId="21">
    <w:abstractNumId w:val="10"/>
  </w:num>
  <w:num w:numId="22">
    <w:abstractNumId w:val="37"/>
  </w:num>
  <w:num w:numId="23">
    <w:abstractNumId w:val="0"/>
  </w:num>
  <w:num w:numId="24">
    <w:abstractNumId w:val="25"/>
  </w:num>
  <w:num w:numId="25">
    <w:abstractNumId w:val="38"/>
  </w:num>
  <w:num w:numId="26">
    <w:abstractNumId w:val="40"/>
  </w:num>
  <w:num w:numId="27">
    <w:abstractNumId w:val="33"/>
  </w:num>
  <w:num w:numId="28">
    <w:abstractNumId w:val="19"/>
  </w:num>
  <w:num w:numId="29">
    <w:abstractNumId w:val="12"/>
  </w:num>
  <w:num w:numId="30">
    <w:abstractNumId w:val="44"/>
  </w:num>
  <w:num w:numId="31">
    <w:abstractNumId w:val="29"/>
  </w:num>
  <w:num w:numId="32">
    <w:abstractNumId w:val="7"/>
  </w:num>
  <w:num w:numId="33">
    <w:abstractNumId w:val="1"/>
  </w:num>
  <w:num w:numId="34">
    <w:abstractNumId w:val="34"/>
  </w:num>
  <w:num w:numId="35">
    <w:abstractNumId w:val="22"/>
  </w:num>
  <w:num w:numId="36">
    <w:abstractNumId w:val="16"/>
  </w:num>
  <w:num w:numId="37">
    <w:abstractNumId w:val="39"/>
  </w:num>
  <w:num w:numId="38">
    <w:abstractNumId w:val="36"/>
  </w:num>
  <w:num w:numId="39">
    <w:abstractNumId w:val="11"/>
  </w:num>
  <w:num w:numId="40">
    <w:abstractNumId w:val="5"/>
  </w:num>
  <w:num w:numId="41">
    <w:abstractNumId w:val="31"/>
  </w:num>
  <w:num w:numId="42">
    <w:abstractNumId w:val="8"/>
  </w:num>
  <w:num w:numId="43">
    <w:abstractNumId w:val="43"/>
  </w:num>
  <w:num w:numId="44">
    <w:abstractNumId w:val="42"/>
  </w:num>
  <w:num w:numId="45">
    <w:abstractNumId w:val="6"/>
  </w:num>
  <w:num w:numId="46">
    <w:abstractNumId w:val="4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trackRevisions/>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2F7"/>
    <w:rsid w:val="0000083C"/>
    <w:rsid w:val="00000F0E"/>
    <w:rsid w:val="0000103F"/>
    <w:rsid w:val="00001596"/>
    <w:rsid w:val="00001758"/>
    <w:rsid w:val="000020EC"/>
    <w:rsid w:val="00002F1F"/>
    <w:rsid w:val="0000423F"/>
    <w:rsid w:val="00012DDA"/>
    <w:rsid w:val="00015F31"/>
    <w:rsid w:val="0001726A"/>
    <w:rsid w:val="000246C2"/>
    <w:rsid w:val="0003043F"/>
    <w:rsid w:val="000334D2"/>
    <w:rsid w:val="00033E89"/>
    <w:rsid w:val="00034D00"/>
    <w:rsid w:val="00040A39"/>
    <w:rsid w:val="000420D1"/>
    <w:rsid w:val="00044219"/>
    <w:rsid w:val="00051891"/>
    <w:rsid w:val="00053FC4"/>
    <w:rsid w:val="000549E8"/>
    <w:rsid w:val="0005643D"/>
    <w:rsid w:val="00057C5D"/>
    <w:rsid w:val="00060B7A"/>
    <w:rsid w:val="00062625"/>
    <w:rsid w:val="00065CCB"/>
    <w:rsid w:val="00066FEE"/>
    <w:rsid w:val="00067910"/>
    <w:rsid w:val="00072395"/>
    <w:rsid w:val="000764A7"/>
    <w:rsid w:val="000766A2"/>
    <w:rsid w:val="00077641"/>
    <w:rsid w:val="000777CC"/>
    <w:rsid w:val="00081690"/>
    <w:rsid w:val="000817E0"/>
    <w:rsid w:val="000822AA"/>
    <w:rsid w:val="00087257"/>
    <w:rsid w:val="00087F4E"/>
    <w:rsid w:val="00092DC2"/>
    <w:rsid w:val="000A00DC"/>
    <w:rsid w:val="000A32AF"/>
    <w:rsid w:val="000A5708"/>
    <w:rsid w:val="000B49C1"/>
    <w:rsid w:val="000B6867"/>
    <w:rsid w:val="000C1CCA"/>
    <w:rsid w:val="000C406E"/>
    <w:rsid w:val="000C4519"/>
    <w:rsid w:val="000C488E"/>
    <w:rsid w:val="000C6686"/>
    <w:rsid w:val="000C6E7D"/>
    <w:rsid w:val="000C705C"/>
    <w:rsid w:val="000C7EE8"/>
    <w:rsid w:val="000D17C8"/>
    <w:rsid w:val="000D5144"/>
    <w:rsid w:val="000D6A8C"/>
    <w:rsid w:val="000D6EE6"/>
    <w:rsid w:val="000E18F3"/>
    <w:rsid w:val="000E1EC5"/>
    <w:rsid w:val="000E264B"/>
    <w:rsid w:val="000E301E"/>
    <w:rsid w:val="000F18D5"/>
    <w:rsid w:val="000F5AEC"/>
    <w:rsid w:val="000F7CFE"/>
    <w:rsid w:val="00100763"/>
    <w:rsid w:val="001010CF"/>
    <w:rsid w:val="00103E7E"/>
    <w:rsid w:val="001046F6"/>
    <w:rsid w:val="001059AC"/>
    <w:rsid w:val="001116AC"/>
    <w:rsid w:val="001133B4"/>
    <w:rsid w:val="001144FD"/>
    <w:rsid w:val="00116414"/>
    <w:rsid w:val="00117DFC"/>
    <w:rsid w:val="0012012C"/>
    <w:rsid w:val="00120311"/>
    <w:rsid w:val="00120A40"/>
    <w:rsid w:val="00120C43"/>
    <w:rsid w:val="00122109"/>
    <w:rsid w:val="001223AA"/>
    <w:rsid w:val="0012336F"/>
    <w:rsid w:val="001240BB"/>
    <w:rsid w:val="00131227"/>
    <w:rsid w:val="00131D20"/>
    <w:rsid w:val="00132C54"/>
    <w:rsid w:val="00133131"/>
    <w:rsid w:val="00134541"/>
    <w:rsid w:val="00135B53"/>
    <w:rsid w:val="00136CDB"/>
    <w:rsid w:val="00140EFD"/>
    <w:rsid w:val="00141A1B"/>
    <w:rsid w:val="00141F6F"/>
    <w:rsid w:val="0014290E"/>
    <w:rsid w:val="0014467E"/>
    <w:rsid w:val="00146895"/>
    <w:rsid w:val="001475FF"/>
    <w:rsid w:val="00147E43"/>
    <w:rsid w:val="001517A0"/>
    <w:rsid w:val="001533C7"/>
    <w:rsid w:val="00154C8A"/>
    <w:rsid w:val="001558D5"/>
    <w:rsid w:val="001617C2"/>
    <w:rsid w:val="00163EB6"/>
    <w:rsid w:val="001665ED"/>
    <w:rsid w:val="00167CC7"/>
    <w:rsid w:val="001703C0"/>
    <w:rsid w:val="00173725"/>
    <w:rsid w:val="001772F3"/>
    <w:rsid w:val="001772F9"/>
    <w:rsid w:val="001804F5"/>
    <w:rsid w:val="00180F84"/>
    <w:rsid w:val="001823F7"/>
    <w:rsid w:val="00183B88"/>
    <w:rsid w:val="001852C3"/>
    <w:rsid w:val="00185BD5"/>
    <w:rsid w:val="00186224"/>
    <w:rsid w:val="00187A86"/>
    <w:rsid w:val="00191148"/>
    <w:rsid w:val="001924DC"/>
    <w:rsid w:val="00192C4C"/>
    <w:rsid w:val="001A4584"/>
    <w:rsid w:val="001A7E0E"/>
    <w:rsid w:val="001B1CDE"/>
    <w:rsid w:val="001B52E8"/>
    <w:rsid w:val="001B73A8"/>
    <w:rsid w:val="001C038E"/>
    <w:rsid w:val="001C2ED3"/>
    <w:rsid w:val="001C489F"/>
    <w:rsid w:val="001C55BE"/>
    <w:rsid w:val="001C6B9E"/>
    <w:rsid w:val="001D0CAC"/>
    <w:rsid w:val="001D0EDA"/>
    <w:rsid w:val="001D1398"/>
    <w:rsid w:val="001D3D82"/>
    <w:rsid w:val="001D6D85"/>
    <w:rsid w:val="001E048C"/>
    <w:rsid w:val="001E263E"/>
    <w:rsid w:val="001E26A7"/>
    <w:rsid w:val="001E5724"/>
    <w:rsid w:val="001F52EF"/>
    <w:rsid w:val="001F5A73"/>
    <w:rsid w:val="002013D1"/>
    <w:rsid w:val="00202EEA"/>
    <w:rsid w:val="002035CD"/>
    <w:rsid w:val="00203F10"/>
    <w:rsid w:val="00204ACC"/>
    <w:rsid w:val="00211D61"/>
    <w:rsid w:val="00212CBD"/>
    <w:rsid w:val="00216382"/>
    <w:rsid w:val="00220047"/>
    <w:rsid w:val="00226A57"/>
    <w:rsid w:val="00227876"/>
    <w:rsid w:val="002317F2"/>
    <w:rsid w:val="002326D0"/>
    <w:rsid w:val="00233B89"/>
    <w:rsid w:val="00234D2A"/>
    <w:rsid w:val="002362E6"/>
    <w:rsid w:val="0024181F"/>
    <w:rsid w:val="0024457D"/>
    <w:rsid w:val="00246B24"/>
    <w:rsid w:val="002515CE"/>
    <w:rsid w:val="002524BD"/>
    <w:rsid w:val="0026138A"/>
    <w:rsid w:val="0026179F"/>
    <w:rsid w:val="00262317"/>
    <w:rsid w:val="002633BB"/>
    <w:rsid w:val="00263BF3"/>
    <w:rsid w:val="002679CB"/>
    <w:rsid w:val="00270D3C"/>
    <w:rsid w:val="00271D33"/>
    <w:rsid w:val="00272EA7"/>
    <w:rsid w:val="00273C16"/>
    <w:rsid w:val="0027483E"/>
    <w:rsid w:val="002814AB"/>
    <w:rsid w:val="00282134"/>
    <w:rsid w:val="00283DB9"/>
    <w:rsid w:val="0028596A"/>
    <w:rsid w:val="002860A7"/>
    <w:rsid w:val="002A165A"/>
    <w:rsid w:val="002A36BD"/>
    <w:rsid w:val="002A38C2"/>
    <w:rsid w:val="002A46C3"/>
    <w:rsid w:val="002A76F4"/>
    <w:rsid w:val="002B06B7"/>
    <w:rsid w:val="002B1AFE"/>
    <w:rsid w:val="002B4536"/>
    <w:rsid w:val="002C13B6"/>
    <w:rsid w:val="002C3A5A"/>
    <w:rsid w:val="002C3DD3"/>
    <w:rsid w:val="002C4ED5"/>
    <w:rsid w:val="002C5746"/>
    <w:rsid w:val="002D01C8"/>
    <w:rsid w:val="002D2C7C"/>
    <w:rsid w:val="002D5F1F"/>
    <w:rsid w:val="002E0311"/>
    <w:rsid w:val="002E04A5"/>
    <w:rsid w:val="002E09D0"/>
    <w:rsid w:val="002E0C91"/>
    <w:rsid w:val="002E1F40"/>
    <w:rsid w:val="002E5711"/>
    <w:rsid w:val="002E7111"/>
    <w:rsid w:val="002F0697"/>
    <w:rsid w:val="002F4203"/>
    <w:rsid w:val="002F493C"/>
    <w:rsid w:val="002F5C27"/>
    <w:rsid w:val="002F7348"/>
    <w:rsid w:val="00303A58"/>
    <w:rsid w:val="00303DEB"/>
    <w:rsid w:val="003050BB"/>
    <w:rsid w:val="0030540F"/>
    <w:rsid w:val="0030572A"/>
    <w:rsid w:val="003072D1"/>
    <w:rsid w:val="00307BC9"/>
    <w:rsid w:val="003100FF"/>
    <w:rsid w:val="00310396"/>
    <w:rsid w:val="003108DE"/>
    <w:rsid w:val="00311943"/>
    <w:rsid w:val="00311BBD"/>
    <w:rsid w:val="003144A3"/>
    <w:rsid w:val="00314BF0"/>
    <w:rsid w:val="003151C4"/>
    <w:rsid w:val="00315953"/>
    <w:rsid w:val="00315D00"/>
    <w:rsid w:val="00317072"/>
    <w:rsid w:val="003248AC"/>
    <w:rsid w:val="00325FB1"/>
    <w:rsid w:val="00326130"/>
    <w:rsid w:val="003268D8"/>
    <w:rsid w:val="00326A00"/>
    <w:rsid w:val="003273F0"/>
    <w:rsid w:val="003309DE"/>
    <w:rsid w:val="003314DF"/>
    <w:rsid w:val="00332121"/>
    <w:rsid w:val="00332C2E"/>
    <w:rsid w:val="00334D82"/>
    <w:rsid w:val="00340542"/>
    <w:rsid w:val="00340D61"/>
    <w:rsid w:val="00341453"/>
    <w:rsid w:val="00342942"/>
    <w:rsid w:val="00344E1D"/>
    <w:rsid w:val="0034729F"/>
    <w:rsid w:val="00352C94"/>
    <w:rsid w:val="0035377E"/>
    <w:rsid w:val="0035620D"/>
    <w:rsid w:val="0035758F"/>
    <w:rsid w:val="00360D69"/>
    <w:rsid w:val="00362E29"/>
    <w:rsid w:val="00363311"/>
    <w:rsid w:val="003658A2"/>
    <w:rsid w:val="00366D67"/>
    <w:rsid w:val="003672BF"/>
    <w:rsid w:val="00371C72"/>
    <w:rsid w:val="003728EE"/>
    <w:rsid w:val="00374BB5"/>
    <w:rsid w:val="00375206"/>
    <w:rsid w:val="00376456"/>
    <w:rsid w:val="00376F2B"/>
    <w:rsid w:val="003800C9"/>
    <w:rsid w:val="003810C7"/>
    <w:rsid w:val="00381791"/>
    <w:rsid w:val="00382AD4"/>
    <w:rsid w:val="00382D8A"/>
    <w:rsid w:val="00383BA4"/>
    <w:rsid w:val="003847AD"/>
    <w:rsid w:val="00385500"/>
    <w:rsid w:val="003861FE"/>
    <w:rsid w:val="0038756D"/>
    <w:rsid w:val="0039328C"/>
    <w:rsid w:val="0039661A"/>
    <w:rsid w:val="00396E02"/>
    <w:rsid w:val="00397D2A"/>
    <w:rsid w:val="003A176D"/>
    <w:rsid w:val="003A30E4"/>
    <w:rsid w:val="003A379D"/>
    <w:rsid w:val="003B147C"/>
    <w:rsid w:val="003B2AF8"/>
    <w:rsid w:val="003B32EA"/>
    <w:rsid w:val="003C218C"/>
    <w:rsid w:val="003C4854"/>
    <w:rsid w:val="003C5656"/>
    <w:rsid w:val="003C5A2A"/>
    <w:rsid w:val="003D260D"/>
    <w:rsid w:val="003D75FA"/>
    <w:rsid w:val="003E06B0"/>
    <w:rsid w:val="003E0A29"/>
    <w:rsid w:val="003E149A"/>
    <w:rsid w:val="003E284D"/>
    <w:rsid w:val="003E3342"/>
    <w:rsid w:val="003E5753"/>
    <w:rsid w:val="003E667C"/>
    <w:rsid w:val="003F08C1"/>
    <w:rsid w:val="003F2D61"/>
    <w:rsid w:val="003F38D9"/>
    <w:rsid w:val="00404029"/>
    <w:rsid w:val="004066FD"/>
    <w:rsid w:val="0040727F"/>
    <w:rsid w:val="00407974"/>
    <w:rsid w:val="004101E9"/>
    <w:rsid w:val="00411CB0"/>
    <w:rsid w:val="00411D3D"/>
    <w:rsid w:val="004150F3"/>
    <w:rsid w:val="004159D7"/>
    <w:rsid w:val="00416F3E"/>
    <w:rsid w:val="004170FE"/>
    <w:rsid w:val="004239C0"/>
    <w:rsid w:val="00423BF5"/>
    <w:rsid w:val="00424278"/>
    <w:rsid w:val="00424F63"/>
    <w:rsid w:val="00425ED4"/>
    <w:rsid w:val="00427D04"/>
    <w:rsid w:val="004320D5"/>
    <w:rsid w:val="00435567"/>
    <w:rsid w:val="00441893"/>
    <w:rsid w:val="004418F2"/>
    <w:rsid w:val="00442448"/>
    <w:rsid w:val="00442E2C"/>
    <w:rsid w:val="00444278"/>
    <w:rsid w:val="00446F24"/>
    <w:rsid w:val="0044797D"/>
    <w:rsid w:val="004521DE"/>
    <w:rsid w:val="004540BE"/>
    <w:rsid w:val="00457918"/>
    <w:rsid w:val="004612EC"/>
    <w:rsid w:val="004618F0"/>
    <w:rsid w:val="00461F08"/>
    <w:rsid w:val="00464180"/>
    <w:rsid w:val="00465BF7"/>
    <w:rsid w:val="00466CFC"/>
    <w:rsid w:val="00470BBF"/>
    <w:rsid w:val="00470E63"/>
    <w:rsid w:val="00473D75"/>
    <w:rsid w:val="00474080"/>
    <w:rsid w:val="004759F3"/>
    <w:rsid w:val="00476A92"/>
    <w:rsid w:val="0047700D"/>
    <w:rsid w:val="0047705C"/>
    <w:rsid w:val="0048239E"/>
    <w:rsid w:val="00482547"/>
    <w:rsid w:val="004843BB"/>
    <w:rsid w:val="004843E1"/>
    <w:rsid w:val="00484DF1"/>
    <w:rsid w:val="00486474"/>
    <w:rsid w:val="00486C12"/>
    <w:rsid w:val="004905F2"/>
    <w:rsid w:val="00490AD8"/>
    <w:rsid w:val="004929FB"/>
    <w:rsid w:val="004A16A7"/>
    <w:rsid w:val="004A4245"/>
    <w:rsid w:val="004A4DEE"/>
    <w:rsid w:val="004A5738"/>
    <w:rsid w:val="004A7866"/>
    <w:rsid w:val="004A7BCB"/>
    <w:rsid w:val="004B4855"/>
    <w:rsid w:val="004B53F6"/>
    <w:rsid w:val="004C362C"/>
    <w:rsid w:val="004C469C"/>
    <w:rsid w:val="004C4ECE"/>
    <w:rsid w:val="004C5063"/>
    <w:rsid w:val="004C5D56"/>
    <w:rsid w:val="004C71B1"/>
    <w:rsid w:val="004C7307"/>
    <w:rsid w:val="004D4041"/>
    <w:rsid w:val="004D4A11"/>
    <w:rsid w:val="004D5163"/>
    <w:rsid w:val="004D7441"/>
    <w:rsid w:val="004D77C3"/>
    <w:rsid w:val="004D7C01"/>
    <w:rsid w:val="004E2F55"/>
    <w:rsid w:val="004E3903"/>
    <w:rsid w:val="004E458C"/>
    <w:rsid w:val="004E65D3"/>
    <w:rsid w:val="004F1A67"/>
    <w:rsid w:val="004F1DA0"/>
    <w:rsid w:val="004F2CA8"/>
    <w:rsid w:val="004F53F5"/>
    <w:rsid w:val="004F6B55"/>
    <w:rsid w:val="00500E90"/>
    <w:rsid w:val="005017F6"/>
    <w:rsid w:val="00506B37"/>
    <w:rsid w:val="0050730B"/>
    <w:rsid w:val="00507E58"/>
    <w:rsid w:val="00515BFD"/>
    <w:rsid w:val="00516338"/>
    <w:rsid w:val="00516678"/>
    <w:rsid w:val="0052380C"/>
    <w:rsid w:val="005249FB"/>
    <w:rsid w:val="00524E6E"/>
    <w:rsid w:val="005273B0"/>
    <w:rsid w:val="005277E9"/>
    <w:rsid w:val="00532B2C"/>
    <w:rsid w:val="00534053"/>
    <w:rsid w:val="0054027F"/>
    <w:rsid w:val="00541CAC"/>
    <w:rsid w:val="00541D7B"/>
    <w:rsid w:val="005434A8"/>
    <w:rsid w:val="00543506"/>
    <w:rsid w:val="0054415F"/>
    <w:rsid w:val="00551816"/>
    <w:rsid w:val="00554860"/>
    <w:rsid w:val="0055533F"/>
    <w:rsid w:val="00561606"/>
    <w:rsid w:val="00563ADB"/>
    <w:rsid w:val="005664AD"/>
    <w:rsid w:val="005708CC"/>
    <w:rsid w:val="0057132B"/>
    <w:rsid w:val="00575EAF"/>
    <w:rsid w:val="005802C2"/>
    <w:rsid w:val="0058361B"/>
    <w:rsid w:val="00583905"/>
    <w:rsid w:val="00585A5D"/>
    <w:rsid w:val="005865F7"/>
    <w:rsid w:val="0058758E"/>
    <w:rsid w:val="00587C5F"/>
    <w:rsid w:val="00590E56"/>
    <w:rsid w:val="00592089"/>
    <w:rsid w:val="00592FDE"/>
    <w:rsid w:val="00593967"/>
    <w:rsid w:val="00597953"/>
    <w:rsid w:val="005A7CA4"/>
    <w:rsid w:val="005B4692"/>
    <w:rsid w:val="005B68E0"/>
    <w:rsid w:val="005B6D3B"/>
    <w:rsid w:val="005C21E9"/>
    <w:rsid w:val="005C293D"/>
    <w:rsid w:val="005C4A9B"/>
    <w:rsid w:val="005C5F46"/>
    <w:rsid w:val="005C6E83"/>
    <w:rsid w:val="005C7898"/>
    <w:rsid w:val="005D3D06"/>
    <w:rsid w:val="005D41FD"/>
    <w:rsid w:val="005D609A"/>
    <w:rsid w:val="005D7863"/>
    <w:rsid w:val="005E3E7F"/>
    <w:rsid w:val="005E3EBF"/>
    <w:rsid w:val="005E49B4"/>
    <w:rsid w:val="005E559A"/>
    <w:rsid w:val="005F1539"/>
    <w:rsid w:val="005F29E5"/>
    <w:rsid w:val="005F5B0A"/>
    <w:rsid w:val="00600B29"/>
    <w:rsid w:val="00601A80"/>
    <w:rsid w:val="0060470D"/>
    <w:rsid w:val="00604C44"/>
    <w:rsid w:val="00605068"/>
    <w:rsid w:val="00605785"/>
    <w:rsid w:val="006128FC"/>
    <w:rsid w:val="006136C5"/>
    <w:rsid w:val="006147D6"/>
    <w:rsid w:val="00621CF1"/>
    <w:rsid w:val="00622A8A"/>
    <w:rsid w:val="006245CF"/>
    <w:rsid w:val="00630A9F"/>
    <w:rsid w:val="00635179"/>
    <w:rsid w:val="006371B1"/>
    <w:rsid w:val="00642937"/>
    <w:rsid w:val="00650713"/>
    <w:rsid w:val="00652D74"/>
    <w:rsid w:val="0065510D"/>
    <w:rsid w:val="00656822"/>
    <w:rsid w:val="00657A28"/>
    <w:rsid w:val="00661F11"/>
    <w:rsid w:val="00662B82"/>
    <w:rsid w:val="00663578"/>
    <w:rsid w:val="00665E51"/>
    <w:rsid w:val="006670C9"/>
    <w:rsid w:val="006717CD"/>
    <w:rsid w:val="0067428A"/>
    <w:rsid w:val="00676E16"/>
    <w:rsid w:val="0067751A"/>
    <w:rsid w:val="006802F7"/>
    <w:rsid w:val="00680931"/>
    <w:rsid w:val="006818BF"/>
    <w:rsid w:val="00681C78"/>
    <w:rsid w:val="0068412C"/>
    <w:rsid w:val="00685533"/>
    <w:rsid w:val="00685C6F"/>
    <w:rsid w:val="00687040"/>
    <w:rsid w:val="006927CF"/>
    <w:rsid w:val="00696EB0"/>
    <w:rsid w:val="0069760F"/>
    <w:rsid w:val="00697EE7"/>
    <w:rsid w:val="006A0EE2"/>
    <w:rsid w:val="006A330E"/>
    <w:rsid w:val="006A62A4"/>
    <w:rsid w:val="006A6A9E"/>
    <w:rsid w:val="006A6C80"/>
    <w:rsid w:val="006A77B6"/>
    <w:rsid w:val="006B1386"/>
    <w:rsid w:val="006B36CB"/>
    <w:rsid w:val="006B5765"/>
    <w:rsid w:val="006B7AFD"/>
    <w:rsid w:val="006C5307"/>
    <w:rsid w:val="006D11F6"/>
    <w:rsid w:val="006D239E"/>
    <w:rsid w:val="006D2522"/>
    <w:rsid w:val="006D6789"/>
    <w:rsid w:val="006D6ACB"/>
    <w:rsid w:val="006D7D07"/>
    <w:rsid w:val="006D7EFF"/>
    <w:rsid w:val="006E2A3E"/>
    <w:rsid w:val="006E441C"/>
    <w:rsid w:val="006E475C"/>
    <w:rsid w:val="006E4974"/>
    <w:rsid w:val="006E6096"/>
    <w:rsid w:val="006E68F4"/>
    <w:rsid w:val="006E7901"/>
    <w:rsid w:val="006E7CE9"/>
    <w:rsid w:val="006E7DE6"/>
    <w:rsid w:val="006F1884"/>
    <w:rsid w:val="006F1B7B"/>
    <w:rsid w:val="006F20B9"/>
    <w:rsid w:val="006F4667"/>
    <w:rsid w:val="006F5016"/>
    <w:rsid w:val="006F514F"/>
    <w:rsid w:val="006F5787"/>
    <w:rsid w:val="006F7192"/>
    <w:rsid w:val="006F7FEB"/>
    <w:rsid w:val="007004DA"/>
    <w:rsid w:val="0070369C"/>
    <w:rsid w:val="00705325"/>
    <w:rsid w:val="0070536D"/>
    <w:rsid w:val="00705610"/>
    <w:rsid w:val="00706C4C"/>
    <w:rsid w:val="00710871"/>
    <w:rsid w:val="00711B27"/>
    <w:rsid w:val="0071252C"/>
    <w:rsid w:val="00721747"/>
    <w:rsid w:val="00722143"/>
    <w:rsid w:val="007235A9"/>
    <w:rsid w:val="007256DB"/>
    <w:rsid w:val="00727D30"/>
    <w:rsid w:val="0073132F"/>
    <w:rsid w:val="00732740"/>
    <w:rsid w:val="00735227"/>
    <w:rsid w:val="0074068F"/>
    <w:rsid w:val="00742DE8"/>
    <w:rsid w:val="0074455E"/>
    <w:rsid w:val="007450A1"/>
    <w:rsid w:val="00754E7D"/>
    <w:rsid w:val="00756741"/>
    <w:rsid w:val="007577CE"/>
    <w:rsid w:val="0076203F"/>
    <w:rsid w:val="00762CE9"/>
    <w:rsid w:val="0077441C"/>
    <w:rsid w:val="007745F6"/>
    <w:rsid w:val="0077653F"/>
    <w:rsid w:val="00776AD1"/>
    <w:rsid w:val="007777C6"/>
    <w:rsid w:val="00782A5B"/>
    <w:rsid w:val="00782E14"/>
    <w:rsid w:val="0078523D"/>
    <w:rsid w:val="00786BF2"/>
    <w:rsid w:val="00786DBD"/>
    <w:rsid w:val="00791559"/>
    <w:rsid w:val="00792813"/>
    <w:rsid w:val="00797629"/>
    <w:rsid w:val="007A3B17"/>
    <w:rsid w:val="007A49BB"/>
    <w:rsid w:val="007A66F9"/>
    <w:rsid w:val="007B2628"/>
    <w:rsid w:val="007B2A35"/>
    <w:rsid w:val="007B4E55"/>
    <w:rsid w:val="007B5D54"/>
    <w:rsid w:val="007C17C1"/>
    <w:rsid w:val="007C3300"/>
    <w:rsid w:val="007C3B5A"/>
    <w:rsid w:val="007C4AC6"/>
    <w:rsid w:val="007C4AF6"/>
    <w:rsid w:val="007C544C"/>
    <w:rsid w:val="007C7526"/>
    <w:rsid w:val="007D12AB"/>
    <w:rsid w:val="007D5D5A"/>
    <w:rsid w:val="007D6814"/>
    <w:rsid w:val="007D75DC"/>
    <w:rsid w:val="007D7658"/>
    <w:rsid w:val="007E0194"/>
    <w:rsid w:val="007E1EFA"/>
    <w:rsid w:val="007E27BB"/>
    <w:rsid w:val="007E6ACE"/>
    <w:rsid w:val="007E7C9B"/>
    <w:rsid w:val="007E7E41"/>
    <w:rsid w:val="007F004B"/>
    <w:rsid w:val="007F17BC"/>
    <w:rsid w:val="007F5D8C"/>
    <w:rsid w:val="007F5DB5"/>
    <w:rsid w:val="00802D11"/>
    <w:rsid w:val="008108FE"/>
    <w:rsid w:val="00812FB5"/>
    <w:rsid w:val="008159C9"/>
    <w:rsid w:val="00815C57"/>
    <w:rsid w:val="00816BE0"/>
    <w:rsid w:val="00816CC3"/>
    <w:rsid w:val="00817664"/>
    <w:rsid w:val="00825BDA"/>
    <w:rsid w:val="00831CA3"/>
    <w:rsid w:val="00832BE3"/>
    <w:rsid w:val="00833E19"/>
    <w:rsid w:val="00834AE3"/>
    <w:rsid w:val="00835493"/>
    <w:rsid w:val="008362AD"/>
    <w:rsid w:val="008366BD"/>
    <w:rsid w:val="00836CD7"/>
    <w:rsid w:val="0083721B"/>
    <w:rsid w:val="00837997"/>
    <w:rsid w:val="00837A49"/>
    <w:rsid w:val="00840A52"/>
    <w:rsid w:val="0084342E"/>
    <w:rsid w:val="008436CE"/>
    <w:rsid w:val="0084387D"/>
    <w:rsid w:val="00844662"/>
    <w:rsid w:val="00844A62"/>
    <w:rsid w:val="00847157"/>
    <w:rsid w:val="00851F12"/>
    <w:rsid w:val="00853990"/>
    <w:rsid w:val="008562A4"/>
    <w:rsid w:val="00856414"/>
    <w:rsid w:val="00856F93"/>
    <w:rsid w:val="00860152"/>
    <w:rsid w:val="008615C2"/>
    <w:rsid w:val="00862383"/>
    <w:rsid w:val="008668B0"/>
    <w:rsid w:val="00867484"/>
    <w:rsid w:val="0087236D"/>
    <w:rsid w:val="00874059"/>
    <w:rsid w:val="00876C2B"/>
    <w:rsid w:val="00877DCD"/>
    <w:rsid w:val="00877DF5"/>
    <w:rsid w:val="00881956"/>
    <w:rsid w:val="00883E3A"/>
    <w:rsid w:val="00884017"/>
    <w:rsid w:val="0088509A"/>
    <w:rsid w:val="00886703"/>
    <w:rsid w:val="00887B9E"/>
    <w:rsid w:val="008909AF"/>
    <w:rsid w:val="00894567"/>
    <w:rsid w:val="00894D1A"/>
    <w:rsid w:val="00894E93"/>
    <w:rsid w:val="00896051"/>
    <w:rsid w:val="00897555"/>
    <w:rsid w:val="00897B63"/>
    <w:rsid w:val="008A2143"/>
    <w:rsid w:val="008A3236"/>
    <w:rsid w:val="008A4646"/>
    <w:rsid w:val="008A4B58"/>
    <w:rsid w:val="008A67AD"/>
    <w:rsid w:val="008B2AB5"/>
    <w:rsid w:val="008B5D9C"/>
    <w:rsid w:val="008B6012"/>
    <w:rsid w:val="008B66BC"/>
    <w:rsid w:val="008C031D"/>
    <w:rsid w:val="008C0560"/>
    <w:rsid w:val="008C2C27"/>
    <w:rsid w:val="008C4C5D"/>
    <w:rsid w:val="008C53D4"/>
    <w:rsid w:val="008C5466"/>
    <w:rsid w:val="008D0BF5"/>
    <w:rsid w:val="008D15B0"/>
    <w:rsid w:val="008D1EEB"/>
    <w:rsid w:val="008D25EC"/>
    <w:rsid w:val="008D438B"/>
    <w:rsid w:val="008D510C"/>
    <w:rsid w:val="008D71C5"/>
    <w:rsid w:val="008E02E8"/>
    <w:rsid w:val="008E3576"/>
    <w:rsid w:val="008E4F57"/>
    <w:rsid w:val="008E526A"/>
    <w:rsid w:val="008E65C1"/>
    <w:rsid w:val="008E77AD"/>
    <w:rsid w:val="008F27F3"/>
    <w:rsid w:val="008F2968"/>
    <w:rsid w:val="008F2EB6"/>
    <w:rsid w:val="008F5614"/>
    <w:rsid w:val="008F6782"/>
    <w:rsid w:val="008F776D"/>
    <w:rsid w:val="008F7A1D"/>
    <w:rsid w:val="00901D30"/>
    <w:rsid w:val="00902434"/>
    <w:rsid w:val="00904D67"/>
    <w:rsid w:val="00905413"/>
    <w:rsid w:val="00905D5B"/>
    <w:rsid w:val="00912434"/>
    <w:rsid w:val="00915122"/>
    <w:rsid w:val="009204A2"/>
    <w:rsid w:val="009333E2"/>
    <w:rsid w:val="00935B22"/>
    <w:rsid w:val="009375CE"/>
    <w:rsid w:val="00937761"/>
    <w:rsid w:val="009379DB"/>
    <w:rsid w:val="00940E20"/>
    <w:rsid w:val="00941742"/>
    <w:rsid w:val="00942629"/>
    <w:rsid w:val="00943B1F"/>
    <w:rsid w:val="00946054"/>
    <w:rsid w:val="00950ED9"/>
    <w:rsid w:val="009523D9"/>
    <w:rsid w:val="00955816"/>
    <w:rsid w:val="00955D60"/>
    <w:rsid w:val="0095781D"/>
    <w:rsid w:val="00961BA9"/>
    <w:rsid w:val="009620E1"/>
    <w:rsid w:val="0096239D"/>
    <w:rsid w:val="00962737"/>
    <w:rsid w:val="00963AE6"/>
    <w:rsid w:val="00965076"/>
    <w:rsid w:val="0096535A"/>
    <w:rsid w:val="009664CB"/>
    <w:rsid w:val="009728A6"/>
    <w:rsid w:val="00973B34"/>
    <w:rsid w:val="00973E6E"/>
    <w:rsid w:val="0097438A"/>
    <w:rsid w:val="0097438C"/>
    <w:rsid w:val="009778CF"/>
    <w:rsid w:val="0098025A"/>
    <w:rsid w:val="009806DD"/>
    <w:rsid w:val="009824B6"/>
    <w:rsid w:val="00982EF9"/>
    <w:rsid w:val="00983BED"/>
    <w:rsid w:val="00990347"/>
    <w:rsid w:val="009904DE"/>
    <w:rsid w:val="00992EB5"/>
    <w:rsid w:val="00993699"/>
    <w:rsid w:val="00993D44"/>
    <w:rsid w:val="00994304"/>
    <w:rsid w:val="00995F25"/>
    <w:rsid w:val="00997CF3"/>
    <w:rsid w:val="009A1BA8"/>
    <w:rsid w:val="009A1DFF"/>
    <w:rsid w:val="009A30AA"/>
    <w:rsid w:val="009A33F6"/>
    <w:rsid w:val="009A43F2"/>
    <w:rsid w:val="009B0399"/>
    <w:rsid w:val="009B15ED"/>
    <w:rsid w:val="009B21D9"/>
    <w:rsid w:val="009B34BA"/>
    <w:rsid w:val="009B355E"/>
    <w:rsid w:val="009B4191"/>
    <w:rsid w:val="009B62A5"/>
    <w:rsid w:val="009C5A94"/>
    <w:rsid w:val="009C6B95"/>
    <w:rsid w:val="009C73FF"/>
    <w:rsid w:val="009D2D15"/>
    <w:rsid w:val="009D2DD6"/>
    <w:rsid w:val="009D43EA"/>
    <w:rsid w:val="009D74B5"/>
    <w:rsid w:val="009D754C"/>
    <w:rsid w:val="009E2D52"/>
    <w:rsid w:val="009E5452"/>
    <w:rsid w:val="009E7120"/>
    <w:rsid w:val="009F28AD"/>
    <w:rsid w:val="009F33D6"/>
    <w:rsid w:val="009F4E6D"/>
    <w:rsid w:val="009F5887"/>
    <w:rsid w:val="009F5A50"/>
    <w:rsid w:val="00A01876"/>
    <w:rsid w:val="00A01ABE"/>
    <w:rsid w:val="00A01B0E"/>
    <w:rsid w:val="00A026AE"/>
    <w:rsid w:val="00A0780A"/>
    <w:rsid w:val="00A118B5"/>
    <w:rsid w:val="00A12A3E"/>
    <w:rsid w:val="00A15229"/>
    <w:rsid w:val="00A1591F"/>
    <w:rsid w:val="00A162C8"/>
    <w:rsid w:val="00A1774E"/>
    <w:rsid w:val="00A17C7C"/>
    <w:rsid w:val="00A2059E"/>
    <w:rsid w:val="00A225DF"/>
    <w:rsid w:val="00A25246"/>
    <w:rsid w:val="00A25B75"/>
    <w:rsid w:val="00A30479"/>
    <w:rsid w:val="00A3127B"/>
    <w:rsid w:val="00A34A6B"/>
    <w:rsid w:val="00A36237"/>
    <w:rsid w:val="00A43E15"/>
    <w:rsid w:val="00A4748E"/>
    <w:rsid w:val="00A4757A"/>
    <w:rsid w:val="00A47790"/>
    <w:rsid w:val="00A47C9F"/>
    <w:rsid w:val="00A55BA4"/>
    <w:rsid w:val="00A66174"/>
    <w:rsid w:val="00A67352"/>
    <w:rsid w:val="00A70D70"/>
    <w:rsid w:val="00A71C3C"/>
    <w:rsid w:val="00A73363"/>
    <w:rsid w:val="00A73E2B"/>
    <w:rsid w:val="00A825F5"/>
    <w:rsid w:val="00A82BED"/>
    <w:rsid w:val="00A83D2B"/>
    <w:rsid w:val="00A84222"/>
    <w:rsid w:val="00A8595E"/>
    <w:rsid w:val="00A87C93"/>
    <w:rsid w:val="00A90F68"/>
    <w:rsid w:val="00A92416"/>
    <w:rsid w:val="00A928D7"/>
    <w:rsid w:val="00A94066"/>
    <w:rsid w:val="00A94C7E"/>
    <w:rsid w:val="00A95F8D"/>
    <w:rsid w:val="00A96A2F"/>
    <w:rsid w:val="00AA18E3"/>
    <w:rsid w:val="00AA1EE5"/>
    <w:rsid w:val="00AA31B0"/>
    <w:rsid w:val="00AA3314"/>
    <w:rsid w:val="00AA3E8D"/>
    <w:rsid w:val="00AB0826"/>
    <w:rsid w:val="00AB202F"/>
    <w:rsid w:val="00AB2A8F"/>
    <w:rsid w:val="00AB5BDD"/>
    <w:rsid w:val="00AC1D2C"/>
    <w:rsid w:val="00AC3D1D"/>
    <w:rsid w:val="00AC5041"/>
    <w:rsid w:val="00AD06B2"/>
    <w:rsid w:val="00AD2079"/>
    <w:rsid w:val="00AD2DB3"/>
    <w:rsid w:val="00AD2F2A"/>
    <w:rsid w:val="00AD45FB"/>
    <w:rsid w:val="00AD5E78"/>
    <w:rsid w:val="00AD6F76"/>
    <w:rsid w:val="00AD6F90"/>
    <w:rsid w:val="00AD7BD6"/>
    <w:rsid w:val="00AD7D8F"/>
    <w:rsid w:val="00AE7B6A"/>
    <w:rsid w:val="00AF02AA"/>
    <w:rsid w:val="00AF2E5F"/>
    <w:rsid w:val="00AF37C3"/>
    <w:rsid w:val="00AF5548"/>
    <w:rsid w:val="00AF6794"/>
    <w:rsid w:val="00AF6934"/>
    <w:rsid w:val="00AF7320"/>
    <w:rsid w:val="00AF7500"/>
    <w:rsid w:val="00B0359D"/>
    <w:rsid w:val="00B04BE4"/>
    <w:rsid w:val="00B06027"/>
    <w:rsid w:val="00B07AF0"/>
    <w:rsid w:val="00B127BB"/>
    <w:rsid w:val="00B1448A"/>
    <w:rsid w:val="00B14689"/>
    <w:rsid w:val="00B2155B"/>
    <w:rsid w:val="00B219E8"/>
    <w:rsid w:val="00B21D42"/>
    <w:rsid w:val="00B22A83"/>
    <w:rsid w:val="00B23DEE"/>
    <w:rsid w:val="00B26D99"/>
    <w:rsid w:val="00B2726E"/>
    <w:rsid w:val="00B27AEF"/>
    <w:rsid w:val="00B27D59"/>
    <w:rsid w:val="00B30113"/>
    <w:rsid w:val="00B31231"/>
    <w:rsid w:val="00B327AB"/>
    <w:rsid w:val="00B340E5"/>
    <w:rsid w:val="00B37E37"/>
    <w:rsid w:val="00B4061D"/>
    <w:rsid w:val="00B42622"/>
    <w:rsid w:val="00B42F8B"/>
    <w:rsid w:val="00B43BC8"/>
    <w:rsid w:val="00B43EF2"/>
    <w:rsid w:val="00B44F59"/>
    <w:rsid w:val="00B47F54"/>
    <w:rsid w:val="00B500E6"/>
    <w:rsid w:val="00B5103E"/>
    <w:rsid w:val="00B52956"/>
    <w:rsid w:val="00B5341C"/>
    <w:rsid w:val="00B534D3"/>
    <w:rsid w:val="00B53C4F"/>
    <w:rsid w:val="00B5499A"/>
    <w:rsid w:val="00B55011"/>
    <w:rsid w:val="00B55314"/>
    <w:rsid w:val="00B55519"/>
    <w:rsid w:val="00B57D04"/>
    <w:rsid w:val="00B6079F"/>
    <w:rsid w:val="00B6085C"/>
    <w:rsid w:val="00B63FF5"/>
    <w:rsid w:val="00B64472"/>
    <w:rsid w:val="00B678F1"/>
    <w:rsid w:val="00B71EA0"/>
    <w:rsid w:val="00B7286C"/>
    <w:rsid w:val="00B76918"/>
    <w:rsid w:val="00B8461F"/>
    <w:rsid w:val="00B85576"/>
    <w:rsid w:val="00B86D12"/>
    <w:rsid w:val="00B90FD6"/>
    <w:rsid w:val="00B910F9"/>
    <w:rsid w:val="00B91426"/>
    <w:rsid w:val="00B9161D"/>
    <w:rsid w:val="00B92047"/>
    <w:rsid w:val="00B945DC"/>
    <w:rsid w:val="00B94779"/>
    <w:rsid w:val="00B9606B"/>
    <w:rsid w:val="00BA089A"/>
    <w:rsid w:val="00BA167D"/>
    <w:rsid w:val="00BA29EB"/>
    <w:rsid w:val="00BA36FC"/>
    <w:rsid w:val="00BA3D5D"/>
    <w:rsid w:val="00BA4AF3"/>
    <w:rsid w:val="00BB0E76"/>
    <w:rsid w:val="00BB279B"/>
    <w:rsid w:val="00BB48EA"/>
    <w:rsid w:val="00BB493C"/>
    <w:rsid w:val="00BB5110"/>
    <w:rsid w:val="00BB5698"/>
    <w:rsid w:val="00BB59C6"/>
    <w:rsid w:val="00BB70CB"/>
    <w:rsid w:val="00BC08BE"/>
    <w:rsid w:val="00BC0DF9"/>
    <w:rsid w:val="00BC142C"/>
    <w:rsid w:val="00BC17B8"/>
    <w:rsid w:val="00BC4E6D"/>
    <w:rsid w:val="00BC54AA"/>
    <w:rsid w:val="00BC628E"/>
    <w:rsid w:val="00BC7471"/>
    <w:rsid w:val="00BD0620"/>
    <w:rsid w:val="00BD31A0"/>
    <w:rsid w:val="00BE2D9D"/>
    <w:rsid w:val="00BE40BB"/>
    <w:rsid w:val="00BE4E14"/>
    <w:rsid w:val="00BF159E"/>
    <w:rsid w:val="00BF256A"/>
    <w:rsid w:val="00BF2A25"/>
    <w:rsid w:val="00BF4842"/>
    <w:rsid w:val="00BF7651"/>
    <w:rsid w:val="00C003C3"/>
    <w:rsid w:val="00C05B98"/>
    <w:rsid w:val="00C05BA0"/>
    <w:rsid w:val="00C05C39"/>
    <w:rsid w:val="00C076AD"/>
    <w:rsid w:val="00C11C6C"/>
    <w:rsid w:val="00C11CEE"/>
    <w:rsid w:val="00C16067"/>
    <w:rsid w:val="00C20B4C"/>
    <w:rsid w:val="00C23101"/>
    <w:rsid w:val="00C24012"/>
    <w:rsid w:val="00C25DAC"/>
    <w:rsid w:val="00C26671"/>
    <w:rsid w:val="00C2744A"/>
    <w:rsid w:val="00C27A4C"/>
    <w:rsid w:val="00C32B09"/>
    <w:rsid w:val="00C34EED"/>
    <w:rsid w:val="00C3609F"/>
    <w:rsid w:val="00C51F07"/>
    <w:rsid w:val="00C54D42"/>
    <w:rsid w:val="00C631B9"/>
    <w:rsid w:val="00C645D6"/>
    <w:rsid w:val="00C67A90"/>
    <w:rsid w:val="00C7044D"/>
    <w:rsid w:val="00C7327E"/>
    <w:rsid w:val="00C73FF7"/>
    <w:rsid w:val="00C75B06"/>
    <w:rsid w:val="00C76402"/>
    <w:rsid w:val="00C77D4B"/>
    <w:rsid w:val="00C80EBB"/>
    <w:rsid w:val="00C81900"/>
    <w:rsid w:val="00C8198B"/>
    <w:rsid w:val="00C829EB"/>
    <w:rsid w:val="00C84289"/>
    <w:rsid w:val="00C848A4"/>
    <w:rsid w:val="00C849CA"/>
    <w:rsid w:val="00C859D5"/>
    <w:rsid w:val="00C87813"/>
    <w:rsid w:val="00C904AB"/>
    <w:rsid w:val="00C92AE2"/>
    <w:rsid w:val="00C97CD1"/>
    <w:rsid w:val="00CA1B79"/>
    <w:rsid w:val="00CA2FF5"/>
    <w:rsid w:val="00CA3CC3"/>
    <w:rsid w:val="00CA5978"/>
    <w:rsid w:val="00CA6E47"/>
    <w:rsid w:val="00CB0EB7"/>
    <w:rsid w:val="00CB2A63"/>
    <w:rsid w:val="00CB2DB7"/>
    <w:rsid w:val="00CB4A0C"/>
    <w:rsid w:val="00CB7759"/>
    <w:rsid w:val="00CC00E0"/>
    <w:rsid w:val="00CC2052"/>
    <w:rsid w:val="00CC24B2"/>
    <w:rsid w:val="00CC2AD4"/>
    <w:rsid w:val="00CC612E"/>
    <w:rsid w:val="00CD1572"/>
    <w:rsid w:val="00CD3A22"/>
    <w:rsid w:val="00CD7BED"/>
    <w:rsid w:val="00CE3F8B"/>
    <w:rsid w:val="00CE58D4"/>
    <w:rsid w:val="00CE5931"/>
    <w:rsid w:val="00CE5FBB"/>
    <w:rsid w:val="00CE6340"/>
    <w:rsid w:val="00CE66D8"/>
    <w:rsid w:val="00CE747D"/>
    <w:rsid w:val="00CE76B8"/>
    <w:rsid w:val="00CF0070"/>
    <w:rsid w:val="00CF11DD"/>
    <w:rsid w:val="00CF408F"/>
    <w:rsid w:val="00CF4E60"/>
    <w:rsid w:val="00CF6BD6"/>
    <w:rsid w:val="00CF6F07"/>
    <w:rsid w:val="00D00B71"/>
    <w:rsid w:val="00D021B4"/>
    <w:rsid w:val="00D0250F"/>
    <w:rsid w:val="00D04C80"/>
    <w:rsid w:val="00D070D2"/>
    <w:rsid w:val="00D10F67"/>
    <w:rsid w:val="00D11521"/>
    <w:rsid w:val="00D13C40"/>
    <w:rsid w:val="00D14AF8"/>
    <w:rsid w:val="00D15B48"/>
    <w:rsid w:val="00D1612C"/>
    <w:rsid w:val="00D16C14"/>
    <w:rsid w:val="00D20163"/>
    <w:rsid w:val="00D20B17"/>
    <w:rsid w:val="00D22352"/>
    <w:rsid w:val="00D30D23"/>
    <w:rsid w:val="00D3164C"/>
    <w:rsid w:val="00D42381"/>
    <w:rsid w:val="00D443B4"/>
    <w:rsid w:val="00D45C98"/>
    <w:rsid w:val="00D5363C"/>
    <w:rsid w:val="00D53BD9"/>
    <w:rsid w:val="00D546D8"/>
    <w:rsid w:val="00D57AB0"/>
    <w:rsid w:val="00D608E1"/>
    <w:rsid w:val="00D62296"/>
    <w:rsid w:val="00D626BE"/>
    <w:rsid w:val="00D62BD9"/>
    <w:rsid w:val="00D6414D"/>
    <w:rsid w:val="00D65108"/>
    <w:rsid w:val="00D65DE7"/>
    <w:rsid w:val="00D67460"/>
    <w:rsid w:val="00D67985"/>
    <w:rsid w:val="00D74919"/>
    <w:rsid w:val="00D74D38"/>
    <w:rsid w:val="00D75EFD"/>
    <w:rsid w:val="00D76F18"/>
    <w:rsid w:val="00D84438"/>
    <w:rsid w:val="00D84F7B"/>
    <w:rsid w:val="00D85595"/>
    <w:rsid w:val="00D864D5"/>
    <w:rsid w:val="00D876CD"/>
    <w:rsid w:val="00D87C51"/>
    <w:rsid w:val="00D87F10"/>
    <w:rsid w:val="00D91F51"/>
    <w:rsid w:val="00D97ECF"/>
    <w:rsid w:val="00DA020D"/>
    <w:rsid w:val="00DA3C89"/>
    <w:rsid w:val="00DA547B"/>
    <w:rsid w:val="00DA628C"/>
    <w:rsid w:val="00DB0876"/>
    <w:rsid w:val="00DB1B04"/>
    <w:rsid w:val="00DB68B6"/>
    <w:rsid w:val="00DB7E99"/>
    <w:rsid w:val="00DC04CC"/>
    <w:rsid w:val="00DC1FA6"/>
    <w:rsid w:val="00DC4655"/>
    <w:rsid w:val="00DC4E66"/>
    <w:rsid w:val="00DC5D95"/>
    <w:rsid w:val="00DC697C"/>
    <w:rsid w:val="00DC7712"/>
    <w:rsid w:val="00DD385F"/>
    <w:rsid w:val="00DD46B1"/>
    <w:rsid w:val="00DD5378"/>
    <w:rsid w:val="00DE0610"/>
    <w:rsid w:val="00DE1B36"/>
    <w:rsid w:val="00DE64DB"/>
    <w:rsid w:val="00DE7D65"/>
    <w:rsid w:val="00DE7DF0"/>
    <w:rsid w:val="00DF0100"/>
    <w:rsid w:val="00DF1BDD"/>
    <w:rsid w:val="00DF264A"/>
    <w:rsid w:val="00DF502B"/>
    <w:rsid w:val="00DF68B7"/>
    <w:rsid w:val="00E00615"/>
    <w:rsid w:val="00E00E07"/>
    <w:rsid w:val="00E02CD9"/>
    <w:rsid w:val="00E041C6"/>
    <w:rsid w:val="00E06806"/>
    <w:rsid w:val="00E113EB"/>
    <w:rsid w:val="00E11670"/>
    <w:rsid w:val="00E121F9"/>
    <w:rsid w:val="00E20BDD"/>
    <w:rsid w:val="00E21920"/>
    <w:rsid w:val="00E22941"/>
    <w:rsid w:val="00E24106"/>
    <w:rsid w:val="00E264EB"/>
    <w:rsid w:val="00E26D44"/>
    <w:rsid w:val="00E31118"/>
    <w:rsid w:val="00E34572"/>
    <w:rsid w:val="00E3506F"/>
    <w:rsid w:val="00E35D3C"/>
    <w:rsid w:val="00E375F0"/>
    <w:rsid w:val="00E411AD"/>
    <w:rsid w:val="00E420F8"/>
    <w:rsid w:val="00E4289E"/>
    <w:rsid w:val="00E42931"/>
    <w:rsid w:val="00E42BA1"/>
    <w:rsid w:val="00E45FAE"/>
    <w:rsid w:val="00E471A5"/>
    <w:rsid w:val="00E51373"/>
    <w:rsid w:val="00E52598"/>
    <w:rsid w:val="00E5404B"/>
    <w:rsid w:val="00E55F0A"/>
    <w:rsid w:val="00E5661A"/>
    <w:rsid w:val="00E569FA"/>
    <w:rsid w:val="00E572BD"/>
    <w:rsid w:val="00E60BD6"/>
    <w:rsid w:val="00E633E0"/>
    <w:rsid w:val="00E67252"/>
    <w:rsid w:val="00E674B9"/>
    <w:rsid w:val="00E70181"/>
    <w:rsid w:val="00E7070F"/>
    <w:rsid w:val="00E74E50"/>
    <w:rsid w:val="00E7632C"/>
    <w:rsid w:val="00E8007A"/>
    <w:rsid w:val="00E80D10"/>
    <w:rsid w:val="00E83029"/>
    <w:rsid w:val="00E83330"/>
    <w:rsid w:val="00E908A9"/>
    <w:rsid w:val="00E92B9E"/>
    <w:rsid w:val="00E949BB"/>
    <w:rsid w:val="00E94EA6"/>
    <w:rsid w:val="00EA3189"/>
    <w:rsid w:val="00EA3CF3"/>
    <w:rsid w:val="00EA5172"/>
    <w:rsid w:val="00EB1679"/>
    <w:rsid w:val="00EB3F93"/>
    <w:rsid w:val="00EB4DBE"/>
    <w:rsid w:val="00EB6454"/>
    <w:rsid w:val="00EB791C"/>
    <w:rsid w:val="00EC0494"/>
    <w:rsid w:val="00EC1A8D"/>
    <w:rsid w:val="00EC6BA9"/>
    <w:rsid w:val="00EC6F16"/>
    <w:rsid w:val="00EC7095"/>
    <w:rsid w:val="00EC70EA"/>
    <w:rsid w:val="00ED0CFF"/>
    <w:rsid w:val="00ED4BE4"/>
    <w:rsid w:val="00EE203D"/>
    <w:rsid w:val="00EE37F5"/>
    <w:rsid w:val="00EE502F"/>
    <w:rsid w:val="00EE6144"/>
    <w:rsid w:val="00EE61B1"/>
    <w:rsid w:val="00EF09A4"/>
    <w:rsid w:val="00EF17D9"/>
    <w:rsid w:val="00EF2C9E"/>
    <w:rsid w:val="00EF5F28"/>
    <w:rsid w:val="00F01A96"/>
    <w:rsid w:val="00F01FF5"/>
    <w:rsid w:val="00F0262E"/>
    <w:rsid w:val="00F036BD"/>
    <w:rsid w:val="00F041C7"/>
    <w:rsid w:val="00F07FF0"/>
    <w:rsid w:val="00F1518E"/>
    <w:rsid w:val="00F22F91"/>
    <w:rsid w:val="00F23C08"/>
    <w:rsid w:val="00F23D6A"/>
    <w:rsid w:val="00F2453E"/>
    <w:rsid w:val="00F25320"/>
    <w:rsid w:val="00F25A0C"/>
    <w:rsid w:val="00F26A5F"/>
    <w:rsid w:val="00F26F4F"/>
    <w:rsid w:val="00F337E5"/>
    <w:rsid w:val="00F35325"/>
    <w:rsid w:val="00F36438"/>
    <w:rsid w:val="00F36D4E"/>
    <w:rsid w:val="00F40DDA"/>
    <w:rsid w:val="00F4258C"/>
    <w:rsid w:val="00F42FED"/>
    <w:rsid w:val="00F43696"/>
    <w:rsid w:val="00F46EA7"/>
    <w:rsid w:val="00F50072"/>
    <w:rsid w:val="00F50A4F"/>
    <w:rsid w:val="00F51133"/>
    <w:rsid w:val="00F5136F"/>
    <w:rsid w:val="00F51906"/>
    <w:rsid w:val="00F520EC"/>
    <w:rsid w:val="00F533D5"/>
    <w:rsid w:val="00F5450B"/>
    <w:rsid w:val="00F56109"/>
    <w:rsid w:val="00F56517"/>
    <w:rsid w:val="00F56EE6"/>
    <w:rsid w:val="00F57A88"/>
    <w:rsid w:val="00F61641"/>
    <w:rsid w:val="00F6213F"/>
    <w:rsid w:val="00F641EF"/>
    <w:rsid w:val="00F66679"/>
    <w:rsid w:val="00F728E6"/>
    <w:rsid w:val="00F75772"/>
    <w:rsid w:val="00F77C61"/>
    <w:rsid w:val="00F81B1C"/>
    <w:rsid w:val="00F8229D"/>
    <w:rsid w:val="00F83DD1"/>
    <w:rsid w:val="00F8480D"/>
    <w:rsid w:val="00F85055"/>
    <w:rsid w:val="00F874E5"/>
    <w:rsid w:val="00F906D6"/>
    <w:rsid w:val="00F90E44"/>
    <w:rsid w:val="00F916DA"/>
    <w:rsid w:val="00F93BBA"/>
    <w:rsid w:val="00F940F9"/>
    <w:rsid w:val="00F95BC4"/>
    <w:rsid w:val="00F97D4F"/>
    <w:rsid w:val="00FA048E"/>
    <w:rsid w:val="00FA08D8"/>
    <w:rsid w:val="00FA2835"/>
    <w:rsid w:val="00FA2A20"/>
    <w:rsid w:val="00FA3831"/>
    <w:rsid w:val="00FA757C"/>
    <w:rsid w:val="00FB0035"/>
    <w:rsid w:val="00FB36D1"/>
    <w:rsid w:val="00FC2378"/>
    <w:rsid w:val="00FC38F7"/>
    <w:rsid w:val="00FC473B"/>
    <w:rsid w:val="00FD1868"/>
    <w:rsid w:val="00FD3093"/>
    <w:rsid w:val="00FD47DC"/>
    <w:rsid w:val="00FD5FA0"/>
    <w:rsid w:val="00FD6513"/>
    <w:rsid w:val="00FD6C0B"/>
    <w:rsid w:val="00FD7AEC"/>
    <w:rsid w:val="00FD7C90"/>
    <w:rsid w:val="00FE0BCF"/>
    <w:rsid w:val="00FE2CB7"/>
    <w:rsid w:val="00FE3874"/>
    <w:rsid w:val="00FE55CC"/>
    <w:rsid w:val="00FF0207"/>
    <w:rsid w:val="00FF2022"/>
    <w:rsid w:val="00FF4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6909F"/>
  <w15:chartTrackingRefBased/>
  <w15:docId w15:val="{629304F2-27A2-4427-AF67-9270B79E7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E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438C"/>
    <w:pPr>
      <w:ind w:left="720"/>
      <w:contextualSpacing/>
    </w:pPr>
  </w:style>
  <w:style w:type="paragraph" w:styleId="FootnoteText">
    <w:name w:val="footnote text"/>
    <w:basedOn w:val="Normal"/>
    <w:link w:val="FootnoteTextChar"/>
    <w:uiPriority w:val="99"/>
    <w:semiHidden/>
    <w:unhideWhenUsed/>
    <w:rsid w:val="005238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2380C"/>
    <w:rPr>
      <w:sz w:val="20"/>
      <w:szCs w:val="20"/>
    </w:rPr>
  </w:style>
  <w:style w:type="character" w:styleId="FootnoteReference">
    <w:name w:val="footnote reference"/>
    <w:basedOn w:val="DefaultParagraphFont"/>
    <w:uiPriority w:val="99"/>
    <w:semiHidden/>
    <w:unhideWhenUsed/>
    <w:rsid w:val="0052380C"/>
    <w:rPr>
      <w:vertAlign w:val="superscript"/>
    </w:rPr>
  </w:style>
  <w:style w:type="table" w:styleId="TableGrid">
    <w:name w:val="Table Grid"/>
    <w:basedOn w:val="TableNormal"/>
    <w:uiPriority w:val="39"/>
    <w:rsid w:val="00B035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108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08FE"/>
  </w:style>
  <w:style w:type="paragraph" w:styleId="Footer">
    <w:name w:val="footer"/>
    <w:basedOn w:val="Normal"/>
    <w:link w:val="FooterChar"/>
    <w:uiPriority w:val="99"/>
    <w:unhideWhenUsed/>
    <w:rsid w:val="008108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08FE"/>
  </w:style>
  <w:style w:type="character" w:styleId="CommentReference">
    <w:name w:val="annotation reference"/>
    <w:basedOn w:val="DefaultParagraphFont"/>
    <w:uiPriority w:val="99"/>
    <w:semiHidden/>
    <w:unhideWhenUsed/>
    <w:rsid w:val="00B8461F"/>
    <w:rPr>
      <w:sz w:val="16"/>
      <w:szCs w:val="16"/>
    </w:rPr>
  </w:style>
  <w:style w:type="paragraph" w:styleId="CommentText">
    <w:name w:val="annotation text"/>
    <w:basedOn w:val="Normal"/>
    <w:link w:val="CommentTextChar"/>
    <w:uiPriority w:val="99"/>
    <w:semiHidden/>
    <w:unhideWhenUsed/>
    <w:rsid w:val="00B8461F"/>
    <w:pPr>
      <w:spacing w:line="240" w:lineRule="auto"/>
    </w:pPr>
    <w:rPr>
      <w:sz w:val="20"/>
      <w:szCs w:val="20"/>
    </w:rPr>
  </w:style>
  <w:style w:type="character" w:customStyle="1" w:styleId="CommentTextChar">
    <w:name w:val="Comment Text Char"/>
    <w:basedOn w:val="DefaultParagraphFont"/>
    <w:link w:val="CommentText"/>
    <w:uiPriority w:val="99"/>
    <w:semiHidden/>
    <w:rsid w:val="00B8461F"/>
    <w:rPr>
      <w:sz w:val="20"/>
      <w:szCs w:val="20"/>
    </w:rPr>
  </w:style>
  <w:style w:type="paragraph" w:styleId="CommentSubject">
    <w:name w:val="annotation subject"/>
    <w:basedOn w:val="CommentText"/>
    <w:next w:val="CommentText"/>
    <w:link w:val="CommentSubjectChar"/>
    <w:uiPriority w:val="99"/>
    <w:semiHidden/>
    <w:unhideWhenUsed/>
    <w:rsid w:val="00B8461F"/>
    <w:rPr>
      <w:b/>
      <w:bCs/>
    </w:rPr>
  </w:style>
  <w:style w:type="character" w:customStyle="1" w:styleId="CommentSubjectChar">
    <w:name w:val="Comment Subject Char"/>
    <w:basedOn w:val="CommentTextChar"/>
    <w:link w:val="CommentSubject"/>
    <w:uiPriority w:val="99"/>
    <w:semiHidden/>
    <w:rsid w:val="00B8461F"/>
    <w:rPr>
      <w:b/>
      <w:bCs/>
      <w:sz w:val="20"/>
      <w:szCs w:val="20"/>
    </w:rPr>
  </w:style>
  <w:style w:type="paragraph" w:styleId="BalloonText">
    <w:name w:val="Balloon Text"/>
    <w:basedOn w:val="Normal"/>
    <w:link w:val="BalloonTextChar"/>
    <w:uiPriority w:val="99"/>
    <w:semiHidden/>
    <w:unhideWhenUsed/>
    <w:rsid w:val="00B846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61F"/>
    <w:rPr>
      <w:rFonts w:ascii="Segoe UI" w:hAnsi="Segoe UI" w:cs="Segoe UI"/>
      <w:sz w:val="18"/>
      <w:szCs w:val="18"/>
    </w:rPr>
  </w:style>
  <w:style w:type="paragraph" w:styleId="Revision">
    <w:name w:val="Revision"/>
    <w:hidden/>
    <w:uiPriority w:val="99"/>
    <w:semiHidden/>
    <w:rsid w:val="00180F84"/>
    <w:pPr>
      <w:spacing w:after="0" w:line="240" w:lineRule="auto"/>
    </w:pPr>
  </w:style>
  <w:style w:type="paragraph" w:customStyle="1" w:styleId="oj-normal">
    <w:name w:val="oj-normal"/>
    <w:basedOn w:val="Normal"/>
    <w:rsid w:val="000304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04665">
      <w:bodyDiv w:val="1"/>
      <w:marLeft w:val="0"/>
      <w:marRight w:val="0"/>
      <w:marTop w:val="0"/>
      <w:marBottom w:val="0"/>
      <w:divBdr>
        <w:top w:val="none" w:sz="0" w:space="0" w:color="auto"/>
        <w:left w:val="none" w:sz="0" w:space="0" w:color="auto"/>
        <w:bottom w:val="none" w:sz="0" w:space="0" w:color="auto"/>
        <w:right w:val="none" w:sz="0" w:space="0" w:color="auto"/>
      </w:divBdr>
    </w:div>
    <w:div w:id="444350044">
      <w:bodyDiv w:val="1"/>
      <w:marLeft w:val="0"/>
      <w:marRight w:val="0"/>
      <w:marTop w:val="0"/>
      <w:marBottom w:val="0"/>
      <w:divBdr>
        <w:top w:val="none" w:sz="0" w:space="0" w:color="auto"/>
        <w:left w:val="none" w:sz="0" w:space="0" w:color="auto"/>
        <w:bottom w:val="none" w:sz="0" w:space="0" w:color="auto"/>
        <w:right w:val="none" w:sz="0" w:space="0" w:color="auto"/>
      </w:divBdr>
    </w:div>
    <w:div w:id="593586386">
      <w:bodyDiv w:val="1"/>
      <w:marLeft w:val="0"/>
      <w:marRight w:val="0"/>
      <w:marTop w:val="0"/>
      <w:marBottom w:val="0"/>
      <w:divBdr>
        <w:top w:val="none" w:sz="0" w:space="0" w:color="auto"/>
        <w:left w:val="none" w:sz="0" w:space="0" w:color="auto"/>
        <w:bottom w:val="none" w:sz="0" w:space="0" w:color="auto"/>
        <w:right w:val="none" w:sz="0" w:space="0" w:color="auto"/>
      </w:divBdr>
    </w:div>
    <w:div w:id="1003320210">
      <w:bodyDiv w:val="1"/>
      <w:marLeft w:val="0"/>
      <w:marRight w:val="0"/>
      <w:marTop w:val="0"/>
      <w:marBottom w:val="0"/>
      <w:divBdr>
        <w:top w:val="none" w:sz="0" w:space="0" w:color="auto"/>
        <w:left w:val="none" w:sz="0" w:space="0" w:color="auto"/>
        <w:bottom w:val="none" w:sz="0" w:space="0" w:color="auto"/>
        <w:right w:val="none" w:sz="0" w:space="0" w:color="auto"/>
      </w:divBdr>
    </w:div>
    <w:div w:id="190598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B55CC-9D95-4C87-99FB-0CB96FA40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12745</Words>
  <Characters>72651</Characters>
  <Application>Microsoft Office Word</Application>
  <DocSecurity>0</DocSecurity>
  <Lines>605</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Scepanovic</dc:creator>
  <cp:keywords/>
  <dc:description/>
  <cp:lastModifiedBy>Aleksandra Petricevic</cp:lastModifiedBy>
  <cp:revision>3</cp:revision>
  <cp:lastPrinted>2022-08-29T12:54:00Z</cp:lastPrinted>
  <dcterms:created xsi:type="dcterms:W3CDTF">2022-10-24T09:19:00Z</dcterms:created>
  <dcterms:modified xsi:type="dcterms:W3CDTF">2022-10-24T09:19:00Z</dcterms:modified>
</cp:coreProperties>
</file>