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0AB71" w14:textId="7844DC65" w:rsidR="009E3111" w:rsidRPr="008F402E" w:rsidRDefault="009E3111" w:rsidP="00776693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8F402E">
        <w:rPr>
          <w:rFonts w:ascii="Calibri" w:hAnsi="Calibri" w:cs="Calibri"/>
          <w:sz w:val="24"/>
          <w:szCs w:val="24"/>
        </w:rPr>
        <w:t>Na osnovu člana 6 stav 1 tačka 9, a u vezi sa čl. 7</w:t>
      </w:r>
      <w:r w:rsidR="004859D0" w:rsidRPr="008F402E">
        <w:rPr>
          <w:rFonts w:ascii="Calibri" w:hAnsi="Calibri" w:cs="Calibri"/>
          <w:sz w:val="24"/>
          <w:szCs w:val="24"/>
        </w:rPr>
        <w:t>6</w:t>
      </w:r>
      <w:r w:rsidRPr="008F402E">
        <w:rPr>
          <w:rFonts w:ascii="Calibri" w:hAnsi="Calibri" w:cs="Calibri"/>
          <w:sz w:val="24"/>
          <w:szCs w:val="24"/>
        </w:rPr>
        <w:t xml:space="preserve"> stav </w:t>
      </w:r>
      <w:r w:rsidR="004859D0" w:rsidRPr="008F402E">
        <w:rPr>
          <w:rFonts w:ascii="Calibri" w:hAnsi="Calibri" w:cs="Calibri"/>
          <w:sz w:val="24"/>
          <w:szCs w:val="24"/>
        </w:rPr>
        <w:t>2</w:t>
      </w:r>
      <w:r w:rsidRPr="008F402E">
        <w:rPr>
          <w:rFonts w:ascii="Calibri" w:hAnsi="Calibri" w:cs="Calibri"/>
          <w:sz w:val="24"/>
          <w:szCs w:val="24"/>
        </w:rPr>
        <w:t>, 7</w:t>
      </w:r>
      <w:r w:rsidR="004859D0" w:rsidRPr="008F402E">
        <w:rPr>
          <w:rFonts w:ascii="Calibri" w:hAnsi="Calibri" w:cs="Calibri"/>
          <w:sz w:val="24"/>
          <w:szCs w:val="24"/>
        </w:rPr>
        <w:t>7</w:t>
      </w:r>
      <w:r w:rsidRPr="008F402E">
        <w:rPr>
          <w:rFonts w:ascii="Calibri" w:hAnsi="Calibri" w:cs="Calibri"/>
          <w:sz w:val="24"/>
          <w:szCs w:val="24"/>
        </w:rPr>
        <w:t xml:space="preserve"> stav 7, 8</w:t>
      </w:r>
      <w:r w:rsidR="004859D0" w:rsidRPr="008F402E">
        <w:rPr>
          <w:rFonts w:ascii="Calibri" w:hAnsi="Calibri" w:cs="Calibri"/>
          <w:sz w:val="24"/>
          <w:szCs w:val="24"/>
        </w:rPr>
        <w:t>0</w:t>
      </w:r>
      <w:r w:rsidRPr="008F402E">
        <w:rPr>
          <w:rFonts w:ascii="Calibri" w:hAnsi="Calibri" w:cs="Calibri"/>
          <w:sz w:val="24"/>
          <w:szCs w:val="24"/>
        </w:rPr>
        <w:t xml:space="preserve"> stav 1</w:t>
      </w:r>
      <w:r w:rsidR="004859D0" w:rsidRPr="008F402E">
        <w:rPr>
          <w:rFonts w:ascii="Calibri" w:hAnsi="Calibri" w:cs="Calibri"/>
          <w:sz w:val="24"/>
          <w:szCs w:val="24"/>
        </w:rPr>
        <w:t>, 81 stav 11,</w:t>
      </w:r>
      <w:r w:rsidRPr="008F402E">
        <w:rPr>
          <w:rFonts w:ascii="Calibri" w:hAnsi="Calibri" w:cs="Calibri"/>
          <w:sz w:val="24"/>
          <w:szCs w:val="24"/>
        </w:rPr>
        <w:t xml:space="preserve"> 8</w:t>
      </w:r>
      <w:r w:rsidR="004859D0" w:rsidRPr="008F402E">
        <w:rPr>
          <w:rFonts w:ascii="Calibri" w:hAnsi="Calibri" w:cs="Calibri"/>
          <w:sz w:val="24"/>
          <w:szCs w:val="24"/>
        </w:rPr>
        <w:t>7</w:t>
      </w:r>
      <w:r w:rsidRPr="008F402E">
        <w:rPr>
          <w:rFonts w:ascii="Calibri" w:hAnsi="Calibri" w:cs="Calibri"/>
          <w:sz w:val="24"/>
          <w:szCs w:val="24"/>
        </w:rPr>
        <w:t xml:space="preserve"> stav 2</w:t>
      </w:r>
      <w:r w:rsidR="004859D0" w:rsidRPr="008F402E">
        <w:rPr>
          <w:rFonts w:ascii="Calibri" w:hAnsi="Calibri" w:cs="Calibri"/>
          <w:sz w:val="24"/>
          <w:szCs w:val="24"/>
        </w:rPr>
        <w:t xml:space="preserve">, 89 stav 6 i 90 </w:t>
      </w:r>
      <w:r w:rsidRPr="008F402E">
        <w:rPr>
          <w:rFonts w:ascii="Calibri" w:hAnsi="Calibri" w:cs="Calibri"/>
          <w:sz w:val="24"/>
          <w:szCs w:val="24"/>
        </w:rPr>
        <w:t>Zakona o vazdušnom saobraćaju (</w:t>
      </w:r>
      <w:r w:rsidR="00B82468" w:rsidRPr="008F402E">
        <w:rPr>
          <w:rFonts w:ascii="Calibri" w:hAnsi="Calibri" w:cs="Calibri"/>
          <w:sz w:val="24"/>
          <w:szCs w:val="24"/>
        </w:rPr>
        <w:t>„</w:t>
      </w:r>
      <w:r w:rsidRPr="008F402E">
        <w:rPr>
          <w:rFonts w:ascii="Calibri" w:hAnsi="Calibri" w:cs="Calibri"/>
          <w:sz w:val="24"/>
          <w:szCs w:val="24"/>
        </w:rPr>
        <w:t>Službeni list CG</w:t>
      </w:r>
      <w:r w:rsidR="00B82468" w:rsidRPr="008F402E">
        <w:rPr>
          <w:rFonts w:ascii="Calibri" w:hAnsi="Calibri" w:cs="Calibri"/>
          <w:sz w:val="24"/>
          <w:szCs w:val="24"/>
        </w:rPr>
        <w:t>“</w:t>
      </w:r>
      <w:r w:rsidRPr="008F402E">
        <w:rPr>
          <w:rFonts w:ascii="Calibri" w:hAnsi="Calibri" w:cs="Calibri"/>
          <w:sz w:val="24"/>
          <w:szCs w:val="24"/>
        </w:rPr>
        <w:t>, broj 30/12</w:t>
      </w:r>
      <w:r w:rsidR="00292B8B" w:rsidRPr="008F402E">
        <w:rPr>
          <w:rFonts w:ascii="Calibri" w:hAnsi="Calibri" w:cs="Calibri"/>
          <w:sz w:val="24"/>
          <w:szCs w:val="24"/>
        </w:rPr>
        <w:t>,</w:t>
      </w:r>
      <w:r w:rsidR="00B82468" w:rsidRPr="008F402E">
        <w:rPr>
          <w:rFonts w:ascii="Calibri" w:hAnsi="Calibri" w:cs="Calibri"/>
          <w:sz w:val="24"/>
          <w:szCs w:val="24"/>
        </w:rPr>
        <w:t xml:space="preserve"> 30/17</w:t>
      </w:r>
      <w:r w:rsidR="00292B8B" w:rsidRPr="008F402E">
        <w:rPr>
          <w:rFonts w:ascii="Calibri" w:hAnsi="Calibri" w:cs="Calibri"/>
          <w:sz w:val="24"/>
          <w:szCs w:val="24"/>
        </w:rPr>
        <w:t xml:space="preserve"> i 82/20</w:t>
      </w:r>
      <w:r w:rsidRPr="008F402E">
        <w:rPr>
          <w:rFonts w:ascii="Calibri" w:hAnsi="Calibri" w:cs="Calibri"/>
          <w:sz w:val="24"/>
          <w:szCs w:val="24"/>
        </w:rPr>
        <w:t xml:space="preserve">), uz prethodnu saglasnost Ministarstva </w:t>
      </w:r>
      <w:r w:rsidR="000107C2" w:rsidRPr="008F402E">
        <w:rPr>
          <w:rFonts w:ascii="Calibri" w:hAnsi="Calibri" w:cs="Calibri"/>
          <w:sz w:val="24"/>
          <w:szCs w:val="24"/>
        </w:rPr>
        <w:t>kapitalnih investicija</w:t>
      </w:r>
      <w:r w:rsidRPr="008F402E">
        <w:rPr>
          <w:rFonts w:ascii="Calibri" w:hAnsi="Calibri" w:cs="Calibri"/>
          <w:sz w:val="24"/>
          <w:szCs w:val="24"/>
        </w:rPr>
        <w:t>, Agen</w:t>
      </w:r>
      <w:r w:rsidR="00AB44AD" w:rsidRPr="008F402E">
        <w:rPr>
          <w:rFonts w:ascii="Calibri" w:hAnsi="Calibri" w:cs="Calibri"/>
          <w:sz w:val="24"/>
          <w:szCs w:val="24"/>
        </w:rPr>
        <w:t>cija za civilno vazduhoplovstvo</w:t>
      </w:r>
      <w:r w:rsidRPr="008F402E">
        <w:rPr>
          <w:rFonts w:ascii="Calibri" w:hAnsi="Calibri" w:cs="Calibri"/>
          <w:sz w:val="24"/>
          <w:szCs w:val="24"/>
        </w:rPr>
        <w:t xml:space="preserve"> donijela je</w:t>
      </w:r>
    </w:p>
    <w:p w14:paraId="7A4DF872" w14:textId="77777777" w:rsidR="00776693" w:rsidRPr="008F402E" w:rsidRDefault="00776693" w:rsidP="00776693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</w:p>
    <w:p w14:paraId="1C412AEC" w14:textId="77777777" w:rsidR="00B82468" w:rsidRPr="008F402E" w:rsidRDefault="00B82468" w:rsidP="00776693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</w:p>
    <w:p w14:paraId="0B185CCE" w14:textId="77777777" w:rsidR="009E3111" w:rsidRPr="008F402E" w:rsidRDefault="00610B7C" w:rsidP="004859D0">
      <w:pPr>
        <w:pStyle w:val="2zakon"/>
        <w:spacing w:before="0" w:beforeAutospacing="0" w:after="0" w:afterAutospacing="0"/>
        <w:contextualSpacing/>
        <w:rPr>
          <w:rFonts w:ascii="Calibri" w:hAnsi="Calibri" w:cs="Calibri"/>
          <w:b/>
          <w:color w:val="auto"/>
          <w:sz w:val="24"/>
          <w:szCs w:val="24"/>
          <w:lang w:val="sr-Latn-CS"/>
        </w:rPr>
      </w:pPr>
      <w:r w:rsidRPr="008F402E">
        <w:rPr>
          <w:rFonts w:ascii="Calibri" w:hAnsi="Calibri" w:cs="Calibri"/>
          <w:b/>
          <w:color w:val="auto"/>
          <w:sz w:val="24"/>
          <w:szCs w:val="24"/>
        </w:rPr>
        <w:t>Pravilnik o izmjenama i dopunama</w:t>
      </w:r>
      <w:r w:rsidR="009E3111" w:rsidRPr="008F402E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bookmarkStart w:id="1" w:name="SADRZAJ_019"/>
      <w:r w:rsidR="004859D0" w:rsidRPr="008F402E">
        <w:rPr>
          <w:rFonts w:ascii="Calibri" w:hAnsi="Calibri" w:cs="Calibri"/>
          <w:b/>
          <w:color w:val="auto"/>
          <w:sz w:val="24"/>
          <w:szCs w:val="24"/>
          <w:lang w:val="sr-Latn-CS"/>
        </w:rPr>
        <w:t xml:space="preserve">Pravilnika o kontinuiranoj plovidbenosti vazduhoplova i </w:t>
      </w:r>
      <w:bookmarkStart w:id="2" w:name="SADRZAJ_001"/>
      <w:r w:rsidR="004859D0" w:rsidRPr="008F402E">
        <w:rPr>
          <w:rFonts w:ascii="Calibri" w:hAnsi="Calibri" w:cs="Calibri"/>
          <w:b/>
          <w:color w:val="auto"/>
          <w:sz w:val="24"/>
          <w:szCs w:val="24"/>
          <w:lang w:val="sr-Latn-CS"/>
        </w:rPr>
        <w:t>vazduhoplovnih proizvoda, djelova i uređaja i o odobravanju organizacija i osoblja koji obavljaju ove poslove</w:t>
      </w:r>
      <w:bookmarkEnd w:id="2"/>
    </w:p>
    <w:p w14:paraId="40ACFFBC" w14:textId="77777777" w:rsidR="00B82468" w:rsidRPr="008F402E" w:rsidRDefault="00B82468" w:rsidP="00CF76F6">
      <w:pPr>
        <w:pStyle w:val="4clan"/>
        <w:spacing w:before="0" w:after="0"/>
        <w:contextualSpacing/>
        <w:jc w:val="left"/>
        <w:rPr>
          <w:rFonts w:ascii="Calibri" w:hAnsi="Calibri" w:cs="Calibri"/>
          <w:sz w:val="24"/>
          <w:szCs w:val="24"/>
        </w:rPr>
      </w:pPr>
      <w:bookmarkStart w:id="3" w:name="zk10/13-1"/>
      <w:bookmarkEnd w:id="1"/>
      <w:bookmarkEnd w:id="3"/>
    </w:p>
    <w:p w14:paraId="47DBB247" w14:textId="77777777" w:rsidR="00776693" w:rsidRPr="008F402E" w:rsidRDefault="009E3111" w:rsidP="00DE18AA">
      <w:pPr>
        <w:pStyle w:val="4clan"/>
        <w:spacing w:before="0" w:after="0"/>
        <w:contextualSpacing/>
        <w:rPr>
          <w:rFonts w:ascii="Calibri" w:hAnsi="Calibri" w:cs="Calibri"/>
          <w:sz w:val="24"/>
          <w:szCs w:val="24"/>
        </w:rPr>
      </w:pPr>
      <w:r w:rsidRPr="008F402E">
        <w:rPr>
          <w:rFonts w:ascii="Calibri" w:hAnsi="Calibri" w:cs="Calibri"/>
          <w:sz w:val="24"/>
          <w:szCs w:val="24"/>
        </w:rPr>
        <w:t>Član 1</w:t>
      </w:r>
    </w:p>
    <w:p w14:paraId="5253259C" w14:textId="34283239" w:rsidR="00F807B4" w:rsidRPr="008F402E" w:rsidRDefault="009E3111" w:rsidP="000107C2">
      <w:pPr>
        <w:contextualSpacing/>
        <w:jc w:val="both"/>
        <w:rPr>
          <w:rFonts w:ascii="Calibri" w:hAnsi="Calibri" w:cs="Calibri"/>
        </w:rPr>
      </w:pPr>
      <w:bookmarkStart w:id="4" w:name="SADRZAJ_021"/>
      <w:r w:rsidRPr="008F402E">
        <w:rPr>
          <w:rFonts w:ascii="Calibri" w:hAnsi="Calibri" w:cs="Calibri"/>
        </w:rPr>
        <w:t>U Pravilniku o</w:t>
      </w:r>
      <w:r w:rsidR="00006837" w:rsidRPr="008F402E">
        <w:rPr>
          <w:rFonts w:ascii="Calibri" w:hAnsi="Calibri" w:cs="Calibri"/>
          <w:lang w:val="sr-Latn-CS"/>
        </w:rPr>
        <w:t xml:space="preserve"> kontinuiranoj plovidbenosti vazduhoplova i vazduhoplovnih proizvoda, djelova i uređaja i o odobravanju organizacija i osoblja koji obavljaju ove poslove </w:t>
      </w:r>
      <w:r w:rsidR="00B82468" w:rsidRPr="008F402E">
        <w:rPr>
          <w:rFonts w:ascii="Calibri" w:hAnsi="Calibri" w:cs="Calibri"/>
        </w:rPr>
        <w:t>(„</w:t>
      </w:r>
      <w:r w:rsidRPr="008F402E">
        <w:rPr>
          <w:rFonts w:ascii="Calibri" w:hAnsi="Calibri" w:cs="Calibri"/>
        </w:rPr>
        <w:t>Službeni list CG</w:t>
      </w:r>
      <w:r w:rsidR="00B82468" w:rsidRPr="008F402E">
        <w:rPr>
          <w:rFonts w:ascii="Calibri" w:hAnsi="Calibri" w:cs="Calibri"/>
        </w:rPr>
        <w:t>“</w:t>
      </w:r>
      <w:r w:rsidRPr="008F402E">
        <w:rPr>
          <w:rFonts w:ascii="Calibri" w:hAnsi="Calibri" w:cs="Calibri"/>
        </w:rPr>
        <w:t>, b</w:t>
      </w:r>
      <w:r w:rsidR="003C2EB0" w:rsidRPr="008F402E">
        <w:rPr>
          <w:rFonts w:ascii="Calibri" w:hAnsi="Calibri" w:cs="Calibri"/>
        </w:rPr>
        <w:t>r. 57/15</w:t>
      </w:r>
      <w:r w:rsidR="00F807B4" w:rsidRPr="008F402E">
        <w:rPr>
          <w:rFonts w:ascii="Calibri" w:hAnsi="Calibri" w:cs="Calibri"/>
        </w:rPr>
        <w:t>,</w:t>
      </w:r>
      <w:r w:rsidR="008720CD" w:rsidRPr="008F402E">
        <w:rPr>
          <w:rFonts w:ascii="Calibri" w:hAnsi="Calibri" w:cs="Calibri"/>
        </w:rPr>
        <w:t xml:space="preserve"> 69/15</w:t>
      </w:r>
      <w:r w:rsidR="000107C2" w:rsidRPr="008F402E">
        <w:rPr>
          <w:rFonts w:ascii="Calibri" w:hAnsi="Calibri" w:cs="Calibri"/>
        </w:rPr>
        <w:t>,</w:t>
      </w:r>
      <w:r w:rsidR="00F807B4" w:rsidRPr="008F402E">
        <w:rPr>
          <w:rFonts w:ascii="Calibri" w:hAnsi="Calibri" w:cs="Calibri"/>
        </w:rPr>
        <w:t xml:space="preserve"> 32/19</w:t>
      </w:r>
      <w:r w:rsidR="000107C2" w:rsidRPr="008F402E">
        <w:rPr>
          <w:rFonts w:ascii="Calibri" w:hAnsi="Calibri" w:cs="Calibri"/>
        </w:rPr>
        <w:t>, 108/20, 33/21, 116/21 i 10/22</w:t>
      </w:r>
      <w:r w:rsidRPr="008F402E">
        <w:rPr>
          <w:rFonts w:ascii="Calibri" w:hAnsi="Calibri" w:cs="Calibri"/>
        </w:rPr>
        <w:t>) u članu 2</w:t>
      </w:r>
      <w:r w:rsidR="009F3477" w:rsidRPr="008F402E">
        <w:rPr>
          <w:rFonts w:ascii="Calibri" w:hAnsi="Calibri" w:cs="Calibri"/>
        </w:rPr>
        <w:t xml:space="preserve"> u stavu 1</w:t>
      </w:r>
      <w:r w:rsidRPr="008F402E">
        <w:rPr>
          <w:rFonts w:ascii="Calibri" w:hAnsi="Calibri" w:cs="Calibri"/>
        </w:rPr>
        <w:t xml:space="preserve"> poslije riječi „</w:t>
      </w:r>
      <w:r w:rsidR="000107C2" w:rsidRPr="008F402E">
        <w:rPr>
          <w:rFonts w:ascii="Calibri" w:hAnsi="Calibri" w:cs="Calibri"/>
        </w:rPr>
        <w:t xml:space="preserve"> Sprovedbena Regulativa Komisije (EU) 2020/​270 od 25. februara 2020. godine o izmjenama Regulative (EU) br. 1321/​2014 u pogledu prelaznih mjera za organizacije uključene u kontinuiranu plovidbenost za opšte vazduhoplovstvo i obezbjeđivanje kontinuirane plovidbenosti, kao i ispravci predmetne regulative </w:t>
      </w:r>
      <w:r w:rsidRPr="008F402E">
        <w:rPr>
          <w:rFonts w:ascii="Calibri" w:hAnsi="Calibri" w:cs="Calibri"/>
        </w:rPr>
        <w:t>“ stavlja se zapeta</w:t>
      </w:r>
      <w:r w:rsidR="004D553A" w:rsidRPr="008F402E">
        <w:rPr>
          <w:rFonts w:ascii="Calibri" w:hAnsi="Calibri" w:cs="Calibri"/>
        </w:rPr>
        <w:t xml:space="preserve"> i veznik „i“ se briše, a na kraju stava tačka </w:t>
      </w:r>
      <w:r w:rsidR="00A6626E" w:rsidRPr="008F402E">
        <w:rPr>
          <w:rFonts w:ascii="Calibri" w:hAnsi="Calibri" w:cs="Calibri"/>
        </w:rPr>
        <w:t xml:space="preserve">se zamjenjuje zapetom </w:t>
      </w:r>
      <w:r w:rsidR="004D553A" w:rsidRPr="008F402E">
        <w:rPr>
          <w:rFonts w:ascii="Calibri" w:hAnsi="Calibri" w:cs="Calibri"/>
        </w:rPr>
        <w:t xml:space="preserve">i </w:t>
      </w:r>
      <w:r w:rsidR="004108AE" w:rsidRPr="008F402E">
        <w:rPr>
          <w:rFonts w:ascii="Calibri" w:hAnsi="Calibri" w:cs="Calibri"/>
        </w:rPr>
        <w:t xml:space="preserve">dodaju se riječi </w:t>
      </w:r>
      <w:r w:rsidR="006A0CAD" w:rsidRPr="008F402E">
        <w:rPr>
          <w:rFonts w:ascii="Calibri" w:hAnsi="Calibri" w:cs="Calibri"/>
        </w:rPr>
        <w:t>„</w:t>
      </w:r>
      <w:r w:rsidR="000107C2" w:rsidRPr="008F402E">
        <w:rPr>
          <w:rFonts w:ascii="Calibri" w:hAnsi="Calibri" w:cs="Calibri"/>
        </w:rPr>
        <w:t xml:space="preserve">Sprovedbena regulativa Komisije (EU) 2021/700 оd 26. marta 2021. godine o izmjenama i ispravkama Regulative (EU) br. 1321/2014 u pogledu podataka za održavanje i ugradnje određenih komponenti vazduhoplova tokom održavanja </w:t>
      </w:r>
      <w:r w:rsidR="00A6626E" w:rsidRPr="008F402E">
        <w:rPr>
          <w:rFonts w:ascii="Calibri" w:hAnsi="Calibri" w:cs="Calibri"/>
          <w:lang w:val="sr-Latn-ME"/>
        </w:rPr>
        <w:t xml:space="preserve">i </w:t>
      </w:r>
      <w:r w:rsidR="000107C2" w:rsidRPr="008F402E">
        <w:rPr>
          <w:rFonts w:ascii="Calibri" w:hAnsi="Calibri" w:cs="Calibri"/>
        </w:rPr>
        <w:t>Sprovedbena regulativa Komisije (EU) 2021/1963 od 8. novembra 2021. godine o izmjeni i dopuni Regulative (EU) br. 1321/2014 u pogledu sistema za upravljanje sigurnošću u organizacijama za održavanje i ispravci te Regulative</w:t>
      </w:r>
      <w:r w:rsidR="00F807B4" w:rsidRPr="008F402E">
        <w:rPr>
          <w:rFonts w:ascii="Calibri" w:hAnsi="Calibri" w:cs="Calibri"/>
        </w:rPr>
        <w:t>.“</w:t>
      </w:r>
      <w:r w:rsidR="00A6626E" w:rsidRPr="008F402E">
        <w:rPr>
          <w:rFonts w:ascii="Calibri" w:hAnsi="Calibri" w:cs="Calibri"/>
        </w:rPr>
        <w:t>.</w:t>
      </w:r>
    </w:p>
    <w:p w14:paraId="06A5FEE9" w14:textId="77777777" w:rsidR="000107C2" w:rsidRPr="008F402E" w:rsidRDefault="000107C2" w:rsidP="004D553A">
      <w:pPr>
        <w:pStyle w:val="2zakon"/>
        <w:spacing w:before="0" w:beforeAutospacing="0" w:after="0" w:afterAutospacing="0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7D21A05" w14:textId="0A2D6595" w:rsidR="009E3111" w:rsidRPr="008F402E" w:rsidRDefault="009F3477" w:rsidP="00776693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  <w:r w:rsidRPr="008F402E">
        <w:rPr>
          <w:rFonts w:ascii="Calibri" w:hAnsi="Calibri" w:cs="Calibri"/>
          <w:sz w:val="24"/>
          <w:szCs w:val="24"/>
        </w:rPr>
        <w:t xml:space="preserve">Poslije stava </w:t>
      </w:r>
      <w:r w:rsidR="000107C2" w:rsidRPr="008F402E">
        <w:rPr>
          <w:rFonts w:ascii="Calibri" w:hAnsi="Calibri" w:cs="Calibri"/>
          <w:sz w:val="24"/>
          <w:szCs w:val="24"/>
        </w:rPr>
        <w:t>9</w:t>
      </w:r>
      <w:r w:rsidR="00A6626E" w:rsidRPr="008F402E">
        <w:rPr>
          <w:rFonts w:ascii="Calibri" w:hAnsi="Calibri" w:cs="Calibri"/>
          <w:sz w:val="24"/>
          <w:szCs w:val="24"/>
        </w:rPr>
        <w:t xml:space="preserve"> dodaju</w:t>
      </w:r>
      <w:r w:rsidR="009E3111" w:rsidRPr="008F402E">
        <w:rPr>
          <w:rFonts w:ascii="Calibri" w:hAnsi="Calibri" w:cs="Calibri"/>
          <w:sz w:val="24"/>
          <w:szCs w:val="24"/>
        </w:rPr>
        <w:t xml:space="preserve"> se</w:t>
      </w:r>
      <w:r w:rsidR="00A6626E" w:rsidRPr="008F402E">
        <w:rPr>
          <w:rFonts w:ascii="Calibri" w:hAnsi="Calibri" w:cs="Calibri"/>
          <w:sz w:val="24"/>
          <w:szCs w:val="24"/>
        </w:rPr>
        <w:t xml:space="preserve"> dva nova</w:t>
      </w:r>
      <w:r w:rsidR="009E3111" w:rsidRPr="008F402E">
        <w:rPr>
          <w:rFonts w:ascii="Calibri" w:hAnsi="Calibri" w:cs="Calibri"/>
          <w:sz w:val="24"/>
          <w:szCs w:val="24"/>
        </w:rPr>
        <w:t xml:space="preserve"> s</w:t>
      </w:r>
      <w:r w:rsidRPr="008F402E">
        <w:rPr>
          <w:rFonts w:ascii="Calibri" w:hAnsi="Calibri" w:cs="Calibri"/>
          <w:sz w:val="24"/>
          <w:szCs w:val="24"/>
        </w:rPr>
        <w:t>tav</w:t>
      </w:r>
      <w:r w:rsidR="00A6626E" w:rsidRPr="008F402E">
        <w:rPr>
          <w:rFonts w:ascii="Calibri" w:hAnsi="Calibri" w:cs="Calibri"/>
          <w:sz w:val="24"/>
          <w:szCs w:val="24"/>
        </w:rPr>
        <w:t>a koji glase</w:t>
      </w:r>
      <w:r w:rsidR="009E3111" w:rsidRPr="008F402E">
        <w:rPr>
          <w:rFonts w:ascii="Calibri" w:hAnsi="Calibri" w:cs="Calibri"/>
          <w:sz w:val="24"/>
          <w:szCs w:val="24"/>
        </w:rPr>
        <w:t>:</w:t>
      </w:r>
    </w:p>
    <w:p w14:paraId="523D1C4A" w14:textId="77777777" w:rsidR="009F3477" w:rsidRPr="008F402E" w:rsidRDefault="009F3477" w:rsidP="00776693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</w:p>
    <w:p w14:paraId="0D732112" w14:textId="3CCDC447" w:rsidR="00A6626E" w:rsidRPr="008F402E" w:rsidRDefault="006A0CAD" w:rsidP="00776693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  <w:r w:rsidRPr="008F402E">
        <w:rPr>
          <w:rFonts w:ascii="Calibri" w:hAnsi="Calibri" w:cs="Calibri"/>
          <w:sz w:val="24"/>
          <w:szCs w:val="24"/>
        </w:rPr>
        <w:t>„</w:t>
      </w:r>
      <w:r w:rsidR="00F807B4" w:rsidRPr="008F402E">
        <w:rPr>
          <w:rFonts w:ascii="Calibri" w:hAnsi="Calibri" w:cs="Calibri"/>
          <w:sz w:val="24"/>
          <w:szCs w:val="24"/>
        </w:rPr>
        <w:t>(</w:t>
      </w:r>
      <w:r w:rsidR="000107C2" w:rsidRPr="008F402E">
        <w:rPr>
          <w:rFonts w:ascii="Calibri" w:hAnsi="Calibri" w:cs="Calibri"/>
          <w:sz w:val="24"/>
          <w:szCs w:val="24"/>
        </w:rPr>
        <w:t>10</w:t>
      </w:r>
      <w:r w:rsidR="004D553A" w:rsidRPr="008F402E">
        <w:rPr>
          <w:rFonts w:ascii="Calibri" w:hAnsi="Calibri" w:cs="Calibri"/>
          <w:sz w:val="24"/>
          <w:szCs w:val="24"/>
        </w:rPr>
        <w:t xml:space="preserve">) </w:t>
      </w:r>
      <w:r w:rsidR="000107C2" w:rsidRPr="008F402E">
        <w:rPr>
          <w:rFonts w:ascii="Calibri" w:hAnsi="Calibri" w:cs="Calibri"/>
          <w:sz w:val="24"/>
          <w:szCs w:val="24"/>
        </w:rPr>
        <w:t xml:space="preserve">Sprovedbena regulativa Komisije (EU) 2021/700 </w:t>
      </w:r>
      <w:r w:rsidR="007B7888" w:rsidRPr="008F402E">
        <w:rPr>
          <w:rFonts w:ascii="Calibri" w:hAnsi="Calibri" w:cs="Calibri"/>
          <w:sz w:val="24"/>
          <w:szCs w:val="24"/>
        </w:rPr>
        <w:t>data je</w:t>
      </w:r>
      <w:r w:rsidR="009F3477" w:rsidRPr="008F402E">
        <w:rPr>
          <w:rFonts w:ascii="Calibri" w:hAnsi="Calibri" w:cs="Calibri"/>
          <w:sz w:val="24"/>
          <w:szCs w:val="24"/>
        </w:rPr>
        <w:t xml:space="preserve"> u Prilogu </w:t>
      </w:r>
      <w:r w:rsidR="000107C2" w:rsidRPr="008F402E">
        <w:rPr>
          <w:rFonts w:ascii="Calibri" w:hAnsi="Calibri" w:cs="Calibri"/>
          <w:sz w:val="24"/>
          <w:szCs w:val="24"/>
        </w:rPr>
        <w:t>9</w:t>
      </w:r>
      <w:r w:rsidR="009E3111" w:rsidRPr="008F402E">
        <w:rPr>
          <w:rFonts w:ascii="Calibri" w:hAnsi="Calibri" w:cs="Calibri"/>
          <w:sz w:val="24"/>
          <w:szCs w:val="24"/>
        </w:rPr>
        <w:t>, koji je sastavni dio ovog pravilnika.</w:t>
      </w:r>
    </w:p>
    <w:p w14:paraId="14C86F62" w14:textId="478630C2" w:rsidR="00B82468" w:rsidRPr="008F402E" w:rsidRDefault="000107C2" w:rsidP="00776693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  <w:r w:rsidRPr="008F402E">
        <w:rPr>
          <w:rFonts w:ascii="Calibri" w:hAnsi="Calibri" w:cs="Calibri"/>
          <w:sz w:val="24"/>
          <w:szCs w:val="24"/>
        </w:rPr>
        <w:t>(11</w:t>
      </w:r>
      <w:r w:rsidR="00A6626E" w:rsidRPr="008F402E">
        <w:rPr>
          <w:rFonts w:ascii="Calibri" w:hAnsi="Calibri" w:cs="Calibri"/>
          <w:sz w:val="24"/>
          <w:szCs w:val="24"/>
        </w:rPr>
        <w:t xml:space="preserve">) </w:t>
      </w:r>
      <w:r w:rsidRPr="008F402E">
        <w:rPr>
          <w:rFonts w:ascii="Calibri" w:hAnsi="Calibri" w:cs="Calibri"/>
          <w:sz w:val="24"/>
          <w:szCs w:val="24"/>
        </w:rPr>
        <w:t xml:space="preserve">Sprovedbena regulativa Komisije (EU) 2021/1963 </w:t>
      </w:r>
      <w:r w:rsidR="00A6626E" w:rsidRPr="008F402E">
        <w:rPr>
          <w:rFonts w:ascii="Calibri" w:hAnsi="Calibri" w:cs="Calibri"/>
          <w:sz w:val="24"/>
          <w:szCs w:val="24"/>
        </w:rPr>
        <w:t xml:space="preserve">data je u Prilogu </w:t>
      </w:r>
      <w:r w:rsidRPr="008F402E">
        <w:rPr>
          <w:rFonts w:ascii="Calibri" w:hAnsi="Calibri" w:cs="Calibri"/>
          <w:sz w:val="24"/>
          <w:szCs w:val="24"/>
        </w:rPr>
        <w:t>10,</w:t>
      </w:r>
      <w:r w:rsidR="00A6626E" w:rsidRPr="008F402E">
        <w:rPr>
          <w:rFonts w:ascii="Calibri" w:hAnsi="Calibri" w:cs="Calibri"/>
          <w:sz w:val="24"/>
          <w:szCs w:val="24"/>
        </w:rPr>
        <w:t xml:space="preserve"> koji je sastavni dio ovog pravilnika.</w:t>
      </w:r>
      <w:r w:rsidR="006A0CAD" w:rsidRPr="008F402E">
        <w:rPr>
          <w:rFonts w:ascii="Calibri" w:hAnsi="Calibri" w:cs="Calibri"/>
          <w:sz w:val="24"/>
          <w:szCs w:val="24"/>
        </w:rPr>
        <w:t>“</w:t>
      </w:r>
      <w:r w:rsidR="00A6626E" w:rsidRPr="008F402E">
        <w:rPr>
          <w:rFonts w:ascii="Calibri" w:hAnsi="Calibri" w:cs="Calibri"/>
          <w:sz w:val="24"/>
          <w:szCs w:val="24"/>
        </w:rPr>
        <w:t>.</w:t>
      </w:r>
    </w:p>
    <w:p w14:paraId="6865ACC9" w14:textId="77777777" w:rsidR="00DD6AF4" w:rsidRPr="008F402E" w:rsidRDefault="00DD6AF4" w:rsidP="00776693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</w:p>
    <w:p w14:paraId="37EDFC23" w14:textId="446C032F" w:rsidR="0077575E" w:rsidRPr="008F402E" w:rsidRDefault="009E3111" w:rsidP="008F402E">
      <w:pPr>
        <w:pStyle w:val="4clan"/>
        <w:spacing w:before="0" w:after="0"/>
        <w:contextualSpacing/>
        <w:rPr>
          <w:rFonts w:ascii="Calibri" w:hAnsi="Calibri" w:cs="Calibri"/>
          <w:sz w:val="24"/>
          <w:szCs w:val="24"/>
        </w:rPr>
      </w:pPr>
      <w:bookmarkStart w:id="5" w:name="zk10/13-2"/>
      <w:bookmarkEnd w:id="4"/>
      <w:bookmarkEnd w:id="5"/>
      <w:r w:rsidRPr="008F402E">
        <w:rPr>
          <w:rFonts w:ascii="Calibri" w:hAnsi="Calibri" w:cs="Calibri"/>
          <w:sz w:val="24"/>
          <w:szCs w:val="24"/>
        </w:rPr>
        <w:lastRenderedPageBreak/>
        <w:t>Član 2</w:t>
      </w:r>
    </w:p>
    <w:p w14:paraId="794BCD1E" w14:textId="284091E8" w:rsidR="0077575E" w:rsidRDefault="000107C2" w:rsidP="000107C2">
      <w:pPr>
        <w:pStyle w:val="4clan"/>
        <w:spacing w:before="0" w:after="0"/>
        <w:contextualSpacing/>
        <w:jc w:val="left"/>
        <w:rPr>
          <w:rFonts w:ascii="Calibri" w:hAnsi="Calibri" w:cs="Calibri"/>
          <w:b w:val="0"/>
          <w:color w:val="000000"/>
          <w:sz w:val="24"/>
          <w:szCs w:val="24"/>
          <w:shd w:val="clear" w:color="auto" w:fill="F5FEFD"/>
        </w:rPr>
      </w:pPr>
      <w:r w:rsidRPr="008F402E">
        <w:rPr>
          <w:rFonts w:ascii="Calibri" w:hAnsi="Calibri" w:cs="Calibri"/>
          <w:b w:val="0"/>
          <w:color w:val="000000"/>
          <w:sz w:val="24"/>
          <w:szCs w:val="24"/>
          <w:shd w:val="clear" w:color="auto" w:fill="F5FEFD"/>
        </w:rPr>
        <w:t>U članu 4 riječi „Priloga 1-8" i riječi „Priloga 1-7“ zamjenjuju se riječima „Priloga 1-10".</w:t>
      </w:r>
    </w:p>
    <w:p w14:paraId="5411A822" w14:textId="77777777" w:rsidR="008F402E" w:rsidRPr="008F402E" w:rsidRDefault="008F402E" w:rsidP="000107C2">
      <w:pPr>
        <w:pStyle w:val="4clan"/>
        <w:spacing w:before="0" w:after="0"/>
        <w:contextualSpacing/>
        <w:jc w:val="left"/>
        <w:rPr>
          <w:rFonts w:ascii="Calibri" w:hAnsi="Calibri" w:cs="Calibri"/>
          <w:b w:val="0"/>
          <w:color w:val="000000"/>
          <w:sz w:val="24"/>
          <w:szCs w:val="24"/>
          <w:shd w:val="clear" w:color="auto" w:fill="F5FEFD"/>
        </w:rPr>
      </w:pPr>
    </w:p>
    <w:p w14:paraId="663238F9" w14:textId="4D1FB28D" w:rsidR="00684F5C" w:rsidRPr="008F402E" w:rsidRDefault="00684F5C" w:rsidP="008F402E">
      <w:pPr>
        <w:contextualSpacing/>
        <w:jc w:val="center"/>
        <w:rPr>
          <w:rFonts w:ascii="Calibri" w:hAnsi="Calibri" w:cs="Calibri"/>
          <w:b/>
        </w:rPr>
      </w:pPr>
      <w:r w:rsidRPr="008F402E">
        <w:rPr>
          <w:rFonts w:ascii="Calibri" w:hAnsi="Calibri" w:cs="Calibri"/>
          <w:b/>
        </w:rPr>
        <w:t>Član 3</w:t>
      </w:r>
    </w:p>
    <w:p w14:paraId="2FC0988D" w14:textId="06112569" w:rsidR="00684F5C" w:rsidRPr="008F402E" w:rsidRDefault="00684F5C" w:rsidP="00684F5C">
      <w:pPr>
        <w:contextualSpacing/>
        <w:jc w:val="both"/>
        <w:rPr>
          <w:rFonts w:ascii="Calibri" w:hAnsi="Calibri" w:cs="Calibri"/>
        </w:rPr>
      </w:pPr>
      <w:r w:rsidRPr="008F402E">
        <w:rPr>
          <w:rFonts w:ascii="Calibri" w:hAnsi="Calibri" w:cs="Calibri"/>
        </w:rPr>
        <w:t>U čl. 2</w:t>
      </w:r>
      <w:r w:rsidR="00281764" w:rsidRPr="008F402E">
        <w:rPr>
          <w:rFonts w:ascii="Calibri" w:hAnsi="Calibri" w:cs="Calibri"/>
        </w:rPr>
        <w:t>, 3</w:t>
      </w:r>
      <w:r w:rsidRPr="008F402E">
        <w:rPr>
          <w:rFonts w:ascii="Calibri" w:hAnsi="Calibri" w:cs="Calibri"/>
        </w:rPr>
        <w:t xml:space="preserve"> i 4 i prilozima </w:t>
      </w:r>
      <w:r w:rsidR="00281764" w:rsidRPr="008F402E">
        <w:rPr>
          <w:rFonts w:ascii="Calibri" w:hAnsi="Calibri" w:cs="Calibri"/>
        </w:rPr>
        <w:t>1-6</w:t>
      </w:r>
      <w:r w:rsidRPr="008F402E">
        <w:rPr>
          <w:rFonts w:ascii="Calibri" w:hAnsi="Calibri" w:cs="Calibri"/>
        </w:rPr>
        <w:t xml:space="preserve"> riječ </w:t>
      </w:r>
      <w:r w:rsidRPr="008F402E">
        <w:rPr>
          <w:rFonts w:ascii="Calibri" w:hAnsi="Calibri" w:cs="Calibri"/>
          <w:noProof/>
          <w:lang w:val="sr-Latn-RS"/>
        </w:rPr>
        <w:t>„</w:t>
      </w:r>
      <w:r w:rsidRPr="008F402E">
        <w:rPr>
          <w:rFonts w:ascii="Calibri" w:hAnsi="Calibri" w:cs="Calibri"/>
        </w:rPr>
        <w:t>uredba” u različitom padežu zamjenjuje se riječju „regulativa” u odgovarajućem padežu.</w:t>
      </w:r>
    </w:p>
    <w:p w14:paraId="0AA928E0" w14:textId="77777777" w:rsidR="00684F5C" w:rsidRPr="008F402E" w:rsidRDefault="00684F5C" w:rsidP="00684F5C">
      <w:pPr>
        <w:contextualSpacing/>
        <w:jc w:val="both"/>
        <w:rPr>
          <w:rFonts w:ascii="Calibri" w:hAnsi="Calibri" w:cs="Calibri"/>
        </w:rPr>
      </w:pPr>
    </w:p>
    <w:p w14:paraId="1691D013" w14:textId="7A9712D7" w:rsidR="00684F5C" w:rsidRPr="008F402E" w:rsidRDefault="00684F5C" w:rsidP="00684F5C">
      <w:pPr>
        <w:contextualSpacing/>
        <w:jc w:val="both"/>
        <w:rPr>
          <w:rFonts w:ascii="Calibri" w:hAnsi="Calibri" w:cs="Calibri"/>
        </w:rPr>
      </w:pPr>
      <w:r w:rsidRPr="008F402E">
        <w:rPr>
          <w:rFonts w:ascii="Calibri" w:hAnsi="Calibri" w:cs="Calibri"/>
        </w:rPr>
        <w:t xml:space="preserve">U prilozima </w:t>
      </w:r>
      <w:r w:rsidR="00BD265D" w:rsidRPr="008F402E">
        <w:rPr>
          <w:rFonts w:ascii="Calibri" w:hAnsi="Calibri" w:cs="Calibri"/>
        </w:rPr>
        <w:t xml:space="preserve">1-6 </w:t>
      </w:r>
      <w:r w:rsidRPr="008F402E">
        <w:rPr>
          <w:rFonts w:ascii="Calibri" w:hAnsi="Calibri" w:cs="Calibri"/>
        </w:rPr>
        <w:t xml:space="preserve">riječ </w:t>
      </w:r>
      <w:r w:rsidRPr="008F402E">
        <w:rPr>
          <w:rFonts w:ascii="Calibri" w:hAnsi="Calibri" w:cs="Calibri"/>
          <w:noProof/>
          <w:lang w:val="sr-Latn-RS"/>
        </w:rPr>
        <w:t>„</w:t>
      </w:r>
      <w:r w:rsidRPr="008F402E">
        <w:rPr>
          <w:rFonts w:ascii="Calibri" w:hAnsi="Calibri" w:cs="Calibri"/>
        </w:rPr>
        <w:t xml:space="preserve">aneks” u različitom padežu zamjenjuje se riječju </w:t>
      </w:r>
      <w:r w:rsidRPr="008F402E">
        <w:rPr>
          <w:rFonts w:ascii="Calibri" w:hAnsi="Calibri" w:cs="Calibri"/>
          <w:noProof/>
          <w:lang w:val="sr-Latn-RS"/>
        </w:rPr>
        <w:t>„</w:t>
      </w:r>
      <w:r w:rsidRPr="008F402E">
        <w:rPr>
          <w:rFonts w:ascii="Calibri" w:hAnsi="Calibri" w:cs="Calibri"/>
        </w:rPr>
        <w:t>prilog” u odgovarajućem padežu, osim kada se odnosi na anekse Konvencije o međunarodnom civilnom vazduhoplovstvu (</w:t>
      </w:r>
      <w:r w:rsidRPr="008F402E">
        <w:rPr>
          <w:rFonts w:ascii="Calibri" w:hAnsi="Calibri" w:cs="Calibri"/>
          <w:lang w:val="sr-Latn-ME"/>
        </w:rPr>
        <w:t>Čikaška konencija</w:t>
      </w:r>
      <w:r w:rsidRPr="008F402E">
        <w:rPr>
          <w:rFonts w:ascii="Calibri" w:hAnsi="Calibri" w:cs="Calibri"/>
        </w:rPr>
        <w:t>).</w:t>
      </w:r>
    </w:p>
    <w:p w14:paraId="4DAD7DCD" w14:textId="77777777" w:rsidR="008F402E" w:rsidRDefault="008F402E" w:rsidP="008F402E">
      <w:pPr>
        <w:pStyle w:val="4clan"/>
        <w:spacing w:before="0" w:after="0"/>
        <w:contextualSpacing/>
        <w:jc w:val="left"/>
        <w:rPr>
          <w:rFonts w:ascii="Calibri" w:hAnsi="Calibri" w:cs="Calibri"/>
          <w:sz w:val="24"/>
          <w:szCs w:val="24"/>
        </w:rPr>
      </w:pPr>
    </w:p>
    <w:p w14:paraId="6C08FD0B" w14:textId="5C5FD804" w:rsidR="004D553A" w:rsidRPr="008F402E" w:rsidRDefault="00BD265D" w:rsidP="0077575E">
      <w:pPr>
        <w:pStyle w:val="4clan"/>
        <w:spacing w:before="0" w:after="0"/>
        <w:contextualSpacing/>
        <w:rPr>
          <w:rFonts w:ascii="Calibri" w:hAnsi="Calibri" w:cs="Calibri"/>
          <w:sz w:val="24"/>
          <w:szCs w:val="24"/>
        </w:rPr>
      </w:pPr>
      <w:r w:rsidRPr="008F402E">
        <w:rPr>
          <w:rFonts w:ascii="Calibri" w:hAnsi="Calibri" w:cs="Calibri"/>
          <w:sz w:val="24"/>
          <w:szCs w:val="24"/>
        </w:rPr>
        <w:t>Član 4</w:t>
      </w:r>
    </w:p>
    <w:p w14:paraId="539AB804" w14:textId="602FC922" w:rsidR="009E3111" w:rsidRPr="008F402E" w:rsidRDefault="009F3477" w:rsidP="00776693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  <w:bookmarkStart w:id="6" w:name="SADRZAJ_024"/>
      <w:r w:rsidRPr="008F402E">
        <w:rPr>
          <w:rFonts w:ascii="Calibri" w:hAnsi="Calibri" w:cs="Calibri"/>
          <w:sz w:val="24"/>
          <w:szCs w:val="24"/>
        </w:rPr>
        <w:t>Poslije Priloga</w:t>
      </w:r>
      <w:r w:rsidR="00BD265D" w:rsidRPr="008F402E">
        <w:rPr>
          <w:rFonts w:ascii="Calibri" w:hAnsi="Calibri" w:cs="Calibri"/>
          <w:sz w:val="24"/>
          <w:szCs w:val="24"/>
        </w:rPr>
        <w:t xml:space="preserve"> 8</w:t>
      </w:r>
      <w:r w:rsidR="00A6626E" w:rsidRPr="008F402E">
        <w:rPr>
          <w:rFonts w:ascii="Calibri" w:hAnsi="Calibri" w:cs="Calibri"/>
          <w:sz w:val="24"/>
          <w:szCs w:val="24"/>
        </w:rPr>
        <w:t>, dodaju</w:t>
      </w:r>
      <w:r w:rsidRPr="008F402E">
        <w:rPr>
          <w:rFonts w:ascii="Calibri" w:hAnsi="Calibri" w:cs="Calibri"/>
          <w:sz w:val="24"/>
          <w:szCs w:val="24"/>
        </w:rPr>
        <w:t xml:space="preserve"> se Prilog </w:t>
      </w:r>
      <w:r w:rsidR="00684F5C" w:rsidRPr="008F402E">
        <w:rPr>
          <w:rFonts w:ascii="Calibri" w:hAnsi="Calibri" w:cs="Calibri"/>
          <w:sz w:val="24"/>
          <w:szCs w:val="24"/>
        </w:rPr>
        <w:t>9 i Prilog 10</w:t>
      </w:r>
      <w:r w:rsidR="009E3111" w:rsidRPr="008F402E">
        <w:rPr>
          <w:rFonts w:ascii="Calibri" w:hAnsi="Calibri" w:cs="Calibri"/>
          <w:sz w:val="24"/>
          <w:szCs w:val="24"/>
        </w:rPr>
        <w:t xml:space="preserve">, </w:t>
      </w:r>
      <w:r w:rsidRPr="008F402E">
        <w:rPr>
          <w:rFonts w:ascii="Calibri" w:hAnsi="Calibri" w:cs="Calibri"/>
          <w:sz w:val="24"/>
          <w:szCs w:val="24"/>
        </w:rPr>
        <w:t>k</w:t>
      </w:r>
      <w:r w:rsidR="00280686" w:rsidRPr="008F402E">
        <w:rPr>
          <w:rFonts w:ascii="Calibri" w:hAnsi="Calibri" w:cs="Calibri"/>
          <w:sz w:val="24"/>
          <w:szCs w:val="24"/>
        </w:rPr>
        <w:t>ao</w:t>
      </w:r>
      <w:r w:rsidR="00A6626E" w:rsidRPr="008F402E">
        <w:rPr>
          <w:rFonts w:ascii="Calibri" w:hAnsi="Calibri" w:cs="Calibri"/>
          <w:sz w:val="24"/>
          <w:szCs w:val="24"/>
        </w:rPr>
        <w:t xml:space="preserve"> prilozi</w:t>
      </w:r>
      <w:r w:rsidRPr="008F402E">
        <w:rPr>
          <w:rFonts w:ascii="Calibri" w:hAnsi="Calibri" w:cs="Calibri"/>
          <w:sz w:val="24"/>
          <w:szCs w:val="24"/>
        </w:rPr>
        <w:t xml:space="preserve"> ovog p</w:t>
      </w:r>
      <w:r w:rsidR="009E3111" w:rsidRPr="008F402E">
        <w:rPr>
          <w:rFonts w:ascii="Calibri" w:hAnsi="Calibri" w:cs="Calibri"/>
          <w:sz w:val="24"/>
          <w:szCs w:val="24"/>
        </w:rPr>
        <w:t>ravilnika.</w:t>
      </w:r>
    </w:p>
    <w:p w14:paraId="452806B4" w14:textId="77777777" w:rsidR="00FF4828" w:rsidRPr="008F402E" w:rsidRDefault="00FF4828" w:rsidP="00776693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</w:p>
    <w:p w14:paraId="33FF2E83" w14:textId="576BB97F" w:rsidR="00FF4828" w:rsidRPr="008F402E" w:rsidRDefault="00BD265D" w:rsidP="00FF4828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  <w:r w:rsidRPr="008F402E">
        <w:rPr>
          <w:rFonts w:ascii="Calibri" w:hAnsi="Calibri" w:cs="Calibri"/>
          <w:sz w:val="24"/>
          <w:szCs w:val="24"/>
        </w:rPr>
        <w:t xml:space="preserve">U </w:t>
      </w:r>
      <w:r w:rsidR="003E536E" w:rsidRPr="008F402E">
        <w:rPr>
          <w:rFonts w:ascii="Calibri" w:hAnsi="Calibri" w:cs="Calibri"/>
          <w:sz w:val="24"/>
          <w:szCs w:val="24"/>
        </w:rPr>
        <w:t xml:space="preserve">članu 1 Priloga 8 i tač. 5, 6 i 8 Priloga I Priloga 8 ovog </w:t>
      </w:r>
      <w:r w:rsidR="00FF4828" w:rsidRPr="008F402E">
        <w:rPr>
          <w:rFonts w:ascii="Calibri" w:hAnsi="Calibri" w:cs="Calibri"/>
          <w:sz w:val="24"/>
          <w:szCs w:val="24"/>
        </w:rPr>
        <w:t>pravilnika</w:t>
      </w:r>
      <w:r w:rsidR="003E536E" w:rsidRPr="008F402E">
        <w:rPr>
          <w:rFonts w:ascii="Calibri" w:hAnsi="Calibri" w:cs="Calibri"/>
          <w:sz w:val="24"/>
          <w:szCs w:val="24"/>
        </w:rPr>
        <w:t xml:space="preserve"> </w:t>
      </w:r>
      <w:r w:rsidR="00FF4828" w:rsidRPr="008F402E">
        <w:rPr>
          <w:rFonts w:ascii="Calibri" w:hAnsi="Calibri" w:cs="Calibri"/>
          <w:sz w:val="24"/>
          <w:szCs w:val="24"/>
        </w:rPr>
        <w:t>rok važenja odobrenja</w:t>
      </w:r>
      <w:r w:rsidR="00D94164" w:rsidRPr="008F402E">
        <w:rPr>
          <w:rFonts w:ascii="Calibri" w:hAnsi="Calibri" w:cs="Calibri"/>
          <w:sz w:val="24"/>
          <w:szCs w:val="24"/>
        </w:rPr>
        <w:t xml:space="preserve"> i uvjerenja</w:t>
      </w:r>
      <w:r w:rsidR="00FF4828" w:rsidRPr="008F402E">
        <w:rPr>
          <w:rFonts w:ascii="Calibri" w:hAnsi="Calibri" w:cs="Calibri"/>
          <w:sz w:val="24"/>
          <w:szCs w:val="24"/>
        </w:rPr>
        <w:t xml:space="preserve"> organizacija</w:t>
      </w:r>
      <w:r w:rsidR="00D94164" w:rsidRPr="008F402E">
        <w:rPr>
          <w:rFonts w:ascii="Calibri" w:hAnsi="Calibri" w:cs="Calibri"/>
          <w:sz w:val="24"/>
          <w:szCs w:val="24"/>
        </w:rPr>
        <w:t>, kao i rok za otklanjanje neusaglašenosti</w:t>
      </w:r>
      <w:r w:rsidR="00FF4828" w:rsidRPr="008F402E">
        <w:rPr>
          <w:rFonts w:ascii="Calibri" w:hAnsi="Calibri" w:cs="Calibri"/>
          <w:sz w:val="24"/>
          <w:szCs w:val="24"/>
        </w:rPr>
        <w:t xml:space="preserve">, koji je utvrđen do </w:t>
      </w:r>
      <w:r w:rsidR="00D94164" w:rsidRPr="008F402E">
        <w:rPr>
          <w:rFonts w:ascii="Calibri" w:hAnsi="Calibri" w:cs="Calibri"/>
          <w:sz w:val="24"/>
          <w:szCs w:val="24"/>
        </w:rPr>
        <w:t>24. marta 2022</w:t>
      </w:r>
      <w:r w:rsidR="00FF4828" w:rsidRPr="008F402E">
        <w:rPr>
          <w:rFonts w:ascii="Calibri" w:hAnsi="Calibri" w:cs="Calibri"/>
          <w:sz w:val="24"/>
          <w:szCs w:val="24"/>
        </w:rPr>
        <w:t xml:space="preserve">. godine, utvrđuje se do </w:t>
      </w:r>
      <w:r w:rsidR="00D94164" w:rsidRPr="008F402E">
        <w:rPr>
          <w:rFonts w:ascii="Calibri" w:hAnsi="Calibri" w:cs="Calibri"/>
          <w:sz w:val="24"/>
          <w:szCs w:val="24"/>
        </w:rPr>
        <w:t>24. marta 2023. godine.</w:t>
      </w:r>
    </w:p>
    <w:p w14:paraId="5AB8309A" w14:textId="77777777" w:rsidR="003E536E" w:rsidRPr="008F402E" w:rsidRDefault="003E536E" w:rsidP="00FF4828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</w:p>
    <w:p w14:paraId="6972B8B6" w14:textId="3FCAAA90" w:rsidR="00776693" w:rsidRPr="008F402E" w:rsidRDefault="008F0467" w:rsidP="008F402E">
      <w:pPr>
        <w:pStyle w:val="1tekst"/>
        <w:ind w:left="0" w:right="0" w:firstLine="0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Član 5</w:t>
      </w:r>
    </w:p>
    <w:p w14:paraId="71250AD6" w14:textId="77777777" w:rsidR="00051015" w:rsidRPr="008F402E" w:rsidRDefault="00051015" w:rsidP="00051015">
      <w:pPr>
        <w:pStyle w:val="1tekst"/>
        <w:ind w:left="0" w:firstLine="0"/>
        <w:contextualSpacing/>
        <w:rPr>
          <w:rFonts w:ascii="Calibri" w:hAnsi="Calibri" w:cs="Calibri"/>
          <w:sz w:val="24"/>
          <w:szCs w:val="24"/>
        </w:rPr>
      </w:pPr>
      <w:bookmarkStart w:id="7" w:name="SADRZAJ_025"/>
      <w:bookmarkEnd w:id="6"/>
      <w:r w:rsidRPr="008F402E">
        <w:rPr>
          <w:rFonts w:ascii="Calibri" w:hAnsi="Calibri" w:cs="Calibri"/>
          <w:sz w:val="24"/>
          <w:szCs w:val="24"/>
        </w:rPr>
        <w:t xml:space="preserve">Ovaj pravilnik stupa na snagu osmog dana od dana objavljivanja u „Službenom listu Crne Gore“. </w:t>
      </w:r>
    </w:p>
    <w:p w14:paraId="351DA316" w14:textId="77777777" w:rsidR="00051015" w:rsidRPr="008F402E" w:rsidRDefault="00051015" w:rsidP="00051015">
      <w:pPr>
        <w:pStyle w:val="1tekst"/>
        <w:ind w:left="0" w:firstLine="0"/>
        <w:contextualSpacing/>
        <w:rPr>
          <w:rFonts w:ascii="Calibri" w:hAnsi="Calibri" w:cs="Calibri"/>
          <w:sz w:val="24"/>
          <w:szCs w:val="24"/>
        </w:rPr>
      </w:pPr>
    </w:p>
    <w:p w14:paraId="4D0659D5" w14:textId="177BBC06" w:rsidR="00776693" w:rsidRDefault="00051015" w:rsidP="00051015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  <w:r w:rsidRPr="008F402E">
        <w:rPr>
          <w:rFonts w:ascii="Calibri" w:hAnsi="Calibri" w:cs="Calibri"/>
          <w:sz w:val="24"/>
          <w:szCs w:val="24"/>
        </w:rPr>
        <w:t xml:space="preserve">Odredbe </w:t>
      </w:r>
      <w:r w:rsidR="0083227F" w:rsidRPr="008F402E">
        <w:rPr>
          <w:rFonts w:ascii="Calibri" w:hAnsi="Calibri" w:cs="Calibri"/>
          <w:sz w:val="24"/>
          <w:szCs w:val="24"/>
        </w:rPr>
        <w:t xml:space="preserve">člana 1 tač. 2, 3 i 4 </w:t>
      </w:r>
      <w:r w:rsidR="006508D9" w:rsidRPr="008F402E">
        <w:rPr>
          <w:rFonts w:ascii="Calibri" w:hAnsi="Calibri" w:cs="Calibri"/>
          <w:sz w:val="24"/>
          <w:szCs w:val="24"/>
        </w:rPr>
        <w:t xml:space="preserve">Priloga 8 ovog pravilnika </w:t>
      </w:r>
      <w:r w:rsidRPr="008F402E">
        <w:rPr>
          <w:rFonts w:ascii="Calibri" w:hAnsi="Calibri" w:cs="Calibri"/>
          <w:sz w:val="24"/>
          <w:szCs w:val="24"/>
        </w:rPr>
        <w:t xml:space="preserve">primjenjivaće se </w:t>
      </w:r>
      <w:r w:rsidR="00295EF8" w:rsidRPr="008F402E">
        <w:rPr>
          <w:rFonts w:ascii="Calibri" w:hAnsi="Calibri" w:cs="Calibri"/>
          <w:sz w:val="24"/>
          <w:szCs w:val="24"/>
        </w:rPr>
        <w:t>od 18. maja 2023. godine.</w:t>
      </w:r>
      <w:r w:rsidR="003D00CA" w:rsidRPr="008F402E">
        <w:rPr>
          <w:rFonts w:ascii="Calibri" w:hAnsi="Calibri" w:cs="Calibri"/>
          <w:sz w:val="24"/>
          <w:szCs w:val="24"/>
        </w:rPr>
        <w:t xml:space="preserve"> </w:t>
      </w:r>
    </w:p>
    <w:p w14:paraId="2A15580D" w14:textId="77777777" w:rsidR="0074239D" w:rsidRDefault="0074239D" w:rsidP="0074239D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</w:p>
    <w:p w14:paraId="2A58C1F3" w14:textId="509074BC" w:rsidR="0074239D" w:rsidRPr="008F402E" w:rsidRDefault="0074239D" w:rsidP="0074239D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  <w:r w:rsidRPr="008F402E">
        <w:rPr>
          <w:rFonts w:ascii="Calibri" w:hAnsi="Calibri" w:cs="Calibri"/>
          <w:sz w:val="24"/>
          <w:szCs w:val="24"/>
        </w:rPr>
        <w:t xml:space="preserve">Odredbe člana 1 </w:t>
      </w:r>
      <w:r>
        <w:rPr>
          <w:rFonts w:ascii="Calibri" w:hAnsi="Calibri" w:cs="Calibri"/>
          <w:sz w:val="24"/>
          <w:szCs w:val="24"/>
        </w:rPr>
        <w:t>Priloga 9</w:t>
      </w:r>
      <w:r w:rsidRPr="008F402E">
        <w:rPr>
          <w:rFonts w:ascii="Calibri" w:hAnsi="Calibri" w:cs="Calibri"/>
          <w:sz w:val="24"/>
          <w:szCs w:val="24"/>
        </w:rPr>
        <w:t xml:space="preserve"> ovog pravilnika</w:t>
      </w:r>
      <w:r>
        <w:rPr>
          <w:rFonts w:ascii="Calibri" w:hAnsi="Calibri" w:cs="Calibri"/>
          <w:sz w:val="24"/>
          <w:szCs w:val="24"/>
        </w:rPr>
        <w:t xml:space="preserve"> i odredbe Priloga I, osim tač. 2 i 4, odredbe Priloga II i odredbe Priloga IV Priloga 9 ovog pravilnika, primjenjivaće se od 02. decembra 2022. godine.</w:t>
      </w:r>
    </w:p>
    <w:p w14:paraId="19AA0399" w14:textId="77777777" w:rsidR="0074239D" w:rsidRPr="008F402E" w:rsidRDefault="0074239D" w:rsidP="00051015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</w:p>
    <w:p w14:paraId="07B12E3A" w14:textId="77777777" w:rsidR="00051015" w:rsidRPr="008F402E" w:rsidRDefault="00051015" w:rsidP="00051015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</w:p>
    <w:p w14:paraId="4B75EBA6" w14:textId="77777777" w:rsidR="00C420B5" w:rsidRPr="008F402E" w:rsidRDefault="00C420B5" w:rsidP="00051015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</w:p>
    <w:p w14:paraId="05DE24D6" w14:textId="77777777" w:rsidR="009E3111" w:rsidRPr="008F402E" w:rsidRDefault="004D553A" w:rsidP="00DA5786">
      <w:pPr>
        <w:pStyle w:val="1tekst"/>
        <w:ind w:left="0" w:right="283" w:firstLine="0"/>
        <w:contextualSpacing/>
        <w:jc w:val="right"/>
        <w:rPr>
          <w:rFonts w:ascii="Calibri" w:hAnsi="Calibri" w:cs="Calibri"/>
          <w:b/>
          <w:sz w:val="24"/>
          <w:szCs w:val="24"/>
        </w:rPr>
      </w:pPr>
      <w:r w:rsidRPr="008F402E">
        <w:rPr>
          <w:rFonts w:ascii="Calibri" w:hAnsi="Calibri" w:cs="Calibri"/>
          <w:b/>
          <w:sz w:val="24"/>
          <w:szCs w:val="24"/>
        </w:rPr>
        <w:lastRenderedPageBreak/>
        <w:t>DIREKTOR</w:t>
      </w:r>
    </w:p>
    <w:p w14:paraId="3637DDF0" w14:textId="64527386" w:rsidR="009E3111" w:rsidRPr="008F402E" w:rsidRDefault="00FD6F30" w:rsidP="00776693">
      <w:pPr>
        <w:pStyle w:val="1tekst"/>
        <w:ind w:left="0" w:right="0" w:firstLine="0"/>
        <w:contextualSpacing/>
        <w:jc w:val="right"/>
        <w:rPr>
          <w:rFonts w:ascii="Calibri" w:hAnsi="Calibri" w:cs="Calibri"/>
          <w:b/>
          <w:bCs/>
          <w:sz w:val="24"/>
          <w:szCs w:val="24"/>
        </w:rPr>
      </w:pPr>
      <w:r w:rsidRPr="008F402E">
        <w:rPr>
          <w:rFonts w:ascii="Calibri" w:hAnsi="Calibri" w:cs="Calibri"/>
          <w:b/>
          <w:bCs/>
          <w:sz w:val="24"/>
          <w:szCs w:val="24"/>
        </w:rPr>
        <w:t>Zoran Maksimović</w:t>
      </w:r>
    </w:p>
    <w:p w14:paraId="184A22DF" w14:textId="77777777" w:rsidR="00C420B5" w:rsidRPr="008F402E" w:rsidRDefault="00C420B5" w:rsidP="00776693">
      <w:pPr>
        <w:pStyle w:val="1tekst"/>
        <w:ind w:left="0" w:right="0" w:firstLine="0"/>
        <w:contextualSpacing/>
        <w:jc w:val="right"/>
        <w:rPr>
          <w:rFonts w:ascii="Calibri" w:hAnsi="Calibri" w:cs="Calibri"/>
          <w:sz w:val="24"/>
          <w:szCs w:val="24"/>
        </w:rPr>
      </w:pPr>
    </w:p>
    <w:bookmarkEnd w:id="7"/>
    <w:p w14:paraId="6F2880F4" w14:textId="4A26C015" w:rsidR="009E3111" w:rsidRPr="008F402E" w:rsidRDefault="009E3111" w:rsidP="00776693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  <w:r w:rsidRPr="008F402E">
        <w:rPr>
          <w:rFonts w:ascii="Calibri" w:hAnsi="Calibri" w:cs="Calibri"/>
          <w:sz w:val="24"/>
          <w:szCs w:val="24"/>
        </w:rPr>
        <w:t xml:space="preserve">Broj: </w:t>
      </w:r>
    </w:p>
    <w:p w14:paraId="7FE7F677" w14:textId="4BA3CEC1" w:rsidR="003A7F32" w:rsidRPr="008F402E" w:rsidRDefault="00D35768" w:rsidP="00D35768">
      <w:pPr>
        <w:pStyle w:val="1tekst"/>
        <w:ind w:left="0" w:right="0" w:firstLine="0"/>
        <w:contextualSpacing/>
        <w:rPr>
          <w:rFonts w:ascii="Calibri" w:hAnsi="Calibri" w:cs="Calibri"/>
          <w:sz w:val="24"/>
          <w:szCs w:val="24"/>
        </w:rPr>
      </w:pPr>
      <w:r w:rsidRPr="008F402E">
        <w:rPr>
          <w:rFonts w:ascii="Calibri" w:hAnsi="Calibri" w:cs="Calibri"/>
          <w:sz w:val="24"/>
          <w:szCs w:val="24"/>
        </w:rPr>
        <w:t xml:space="preserve">Podgorica,    </w:t>
      </w:r>
      <w:r w:rsidR="00D37662" w:rsidRPr="008F402E">
        <w:rPr>
          <w:rFonts w:ascii="Calibri" w:hAnsi="Calibri" w:cs="Calibri"/>
          <w:sz w:val="24"/>
          <w:szCs w:val="24"/>
        </w:rPr>
        <w:t xml:space="preserve">     </w:t>
      </w:r>
    </w:p>
    <w:sectPr w:rsidR="003A7F32" w:rsidRPr="008F402E" w:rsidSect="00E531A8">
      <w:headerReference w:type="default" r:id="rId7"/>
      <w:headerReference w:type="first" r:id="rId8"/>
      <w:pgSz w:w="11907" w:h="16840" w:code="9"/>
      <w:pgMar w:top="1134" w:right="1134" w:bottom="179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BA182" w14:textId="77777777" w:rsidR="00EA2641" w:rsidRDefault="00EA2641">
      <w:r>
        <w:separator/>
      </w:r>
    </w:p>
  </w:endnote>
  <w:endnote w:type="continuationSeparator" w:id="0">
    <w:p w14:paraId="389D5C36" w14:textId="77777777" w:rsidR="00EA2641" w:rsidRDefault="00EA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2A0BB" w14:textId="77777777" w:rsidR="00EA2641" w:rsidRDefault="00EA2641">
      <w:r>
        <w:separator/>
      </w:r>
    </w:p>
  </w:footnote>
  <w:footnote w:type="continuationSeparator" w:id="0">
    <w:p w14:paraId="58F87AB9" w14:textId="77777777" w:rsidR="00EA2641" w:rsidRDefault="00EA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E25A6" w14:textId="77777777" w:rsidR="00E531A8" w:rsidRPr="00BF6772" w:rsidRDefault="009F347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EF6B6DB" wp14:editId="39D1E0C7">
          <wp:simplePos x="0" y="0"/>
          <wp:positionH relativeFrom="column">
            <wp:posOffset>-725170</wp:posOffset>
          </wp:positionH>
          <wp:positionV relativeFrom="paragraph">
            <wp:posOffset>-444500</wp:posOffset>
          </wp:positionV>
          <wp:extent cx="7557770" cy="10680065"/>
          <wp:effectExtent l="0" t="0" r="508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1AA53" w14:textId="77777777" w:rsidR="00E531A8" w:rsidRDefault="009F34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3A8F761" wp14:editId="442709D9">
          <wp:simplePos x="0" y="0"/>
          <wp:positionH relativeFrom="page">
            <wp:align>left</wp:align>
          </wp:positionH>
          <wp:positionV relativeFrom="paragraph">
            <wp:posOffset>-172720</wp:posOffset>
          </wp:positionV>
          <wp:extent cx="7557770" cy="10680065"/>
          <wp:effectExtent l="0" t="0" r="508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8B199DB" wp14:editId="40684019">
          <wp:simplePos x="0" y="0"/>
          <wp:positionH relativeFrom="column">
            <wp:posOffset>-231140</wp:posOffset>
          </wp:positionH>
          <wp:positionV relativeFrom="paragraph">
            <wp:posOffset>-16510</wp:posOffset>
          </wp:positionV>
          <wp:extent cx="1962150" cy="7232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FFDD5" w14:textId="77777777" w:rsidR="00E531A8" w:rsidRDefault="00E531A8">
    <w:pPr>
      <w:pStyle w:val="Header"/>
    </w:pPr>
  </w:p>
  <w:p w14:paraId="3A799963" w14:textId="77777777" w:rsidR="00E531A8" w:rsidRDefault="00E531A8">
    <w:pPr>
      <w:pStyle w:val="Header"/>
    </w:pPr>
  </w:p>
  <w:p w14:paraId="65FE4FF7" w14:textId="77777777" w:rsidR="00E531A8" w:rsidRDefault="00E531A8">
    <w:pPr>
      <w:pStyle w:val="Header"/>
    </w:pPr>
  </w:p>
  <w:p w14:paraId="684EB13C" w14:textId="77777777" w:rsidR="00E531A8" w:rsidRDefault="00E53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D1B"/>
    <w:multiLevelType w:val="hybridMultilevel"/>
    <w:tmpl w:val="4016F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11"/>
    <w:rsid w:val="00006837"/>
    <w:rsid w:val="000107C2"/>
    <w:rsid w:val="00016980"/>
    <w:rsid w:val="00031A95"/>
    <w:rsid w:val="00035815"/>
    <w:rsid w:val="00045FF5"/>
    <w:rsid w:val="00047B6F"/>
    <w:rsid w:val="00051015"/>
    <w:rsid w:val="00091074"/>
    <w:rsid w:val="000B4BB6"/>
    <w:rsid w:val="000C3406"/>
    <w:rsid w:val="000D41FF"/>
    <w:rsid w:val="000E2FD9"/>
    <w:rsid w:val="00110FBC"/>
    <w:rsid w:val="0014089A"/>
    <w:rsid w:val="001452ED"/>
    <w:rsid w:val="00167152"/>
    <w:rsid w:val="002571DD"/>
    <w:rsid w:val="00280686"/>
    <w:rsid w:val="00281764"/>
    <w:rsid w:val="00292B8B"/>
    <w:rsid w:val="00295EF8"/>
    <w:rsid w:val="002A2DB5"/>
    <w:rsid w:val="002E4E08"/>
    <w:rsid w:val="002F58F9"/>
    <w:rsid w:val="003334C4"/>
    <w:rsid w:val="00334689"/>
    <w:rsid w:val="00343F2F"/>
    <w:rsid w:val="00390AD5"/>
    <w:rsid w:val="00392E74"/>
    <w:rsid w:val="003A6317"/>
    <w:rsid w:val="003A7F32"/>
    <w:rsid w:val="003B3D3F"/>
    <w:rsid w:val="003C2EB0"/>
    <w:rsid w:val="003D00CA"/>
    <w:rsid w:val="003E536E"/>
    <w:rsid w:val="004108AE"/>
    <w:rsid w:val="004144EC"/>
    <w:rsid w:val="00455FED"/>
    <w:rsid w:val="004562B7"/>
    <w:rsid w:val="004859D0"/>
    <w:rsid w:val="004940C6"/>
    <w:rsid w:val="004D553A"/>
    <w:rsid w:val="004E12AE"/>
    <w:rsid w:val="004E4CA6"/>
    <w:rsid w:val="00503FEF"/>
    <w:rsid w:val="00505BF6"/>
    <w:rsid w:val="00515D20"/>
    <w:rsid w:val="00530661"/>
    <w:rsid w:val="005A4AAD"/>
    <w:rsid w:val="005B1F33"/>
    <w:rsid w:val="00610B7C"/>
    <w:rsid w:val="00626342"/>
    <w:rsid w:val="006277B1"/>
    <w:rsid w:val="00633560"/>
    <w:rsid w:val="00633F51"/>
    <w:rsid w:val="006408D2"/>
    <w:rsid w:val="006508D9"/>
    <w:rsid w:val="006537F1"/>
    <w:rsid w:val="0066688D"/>
    <w:rsid w:val="006675A1"/>
    <w:rsid w:val="00673952"/>
    <w:rsid w:val="00684F5C"/>
    <w:rsid w:val="006943E8"/>
    <w:rsid w:val="006A0CAD"/>
    <w:rsid w:val="006D17E4"/>
    <w:rsid w:val="006F550B"/>
    <w:rsid w:val="006F5646"/>
    <w:rsid w:val="0071651A"/>
    <w:rsid w:val="00725819"/>
    <w:rsid w:val="0074239D"/>
    <w:rsid w:val="00743F33"/>
    <w:rsid w:val="0077575E"/>
    <w:rsid w:val="00776693"/>
    <w:rsid w:val="00785019"/>
    <w:rsid w:val="007A213B"/>
    <w:rsid w:val="007B7888"/>
    <w:rsid w:val="007C383B"/>
    <w:rsid w:val="007E774A"/>
    <w:rsid w:val="007F179F"/>
    <w:rsid w:val="007F2996"/>
    <w:rsid w:val="00810329"/>
    <w:rsid w:val="0083227F"/>
    <w:rsid w:val="00837E93"/>
    <w:rsid w:val="008720CD"/>
    <w:rsid w:val="008975F6"/>
    <w:rsid w:val="008A3349"/>
    <w:rsid w:val="008B3CBE"/>
    <w:rsid w:val="008C28E0"/>
    <w:rsid w:val="008C34C0"/>
    <w:rsid w:val="008F0467"/>
    <w:rsid w:val="008F402E"/>
    <w:rsid w:val="008F4502"/>
    <w:rsid w:val="0092556F"/>
    <w:rsid w:val="009379BF"/>
    <w:rsid w:val="00940018"/>
    <w:rsid w:val="009A72F0"/>
    <w:rsid w:val="009B2F55"/>
    <w:rsid w:val="009C43F7"/>
    <w:rsid w:val="009C6308"/>
    <w:rsid w:val="009E0073"/>
    <w:rsid w:val="009E2AF1"/>
    <w:rsid w:val="009E3111"/>
    <w:rsid w:val="009F2880"/>
    <w:rsid w:val="009F3477"/>
    <w:rsid w:val="00A21A7F"/>
    <w:rsid w:val="00A30038"/>
    <w:rsid w:val="00A52631"/>
    <w:rsid w:val="00A6626E"/>
    <w:rsid w:val="00A7625D"/>
    <w:rsid w:val="00AB44AD"/>
    <w:rsid w:val="00AF2289"/>
    <w:rsid w:val="00B409DD"/>
    <w:rsid w:val="00B56028"/>
    <w:rsid w:val="00B63ABB"/>
    <w:rsid w:val="00B75630"/>
    <w:rsid w:val="00B82088"/>
    <w:rsid w:val="00B82468"/>
    <w:rsid w:val="00B86F57"/>
    <w:rsid w:val="00B91CBA"/>
    <w:rsid w:val="00BC6498"/>
    <w:rsid w:val="00BD265D"/>
    <w:rsid w:val="00BE0A59"/>
    <w:rsid w:val="00BF6772"/>
    <w:rsid w:val="00BF6AD0"/>
    <w:rsid w:val="00C07F37"/>
    <w:rsid w:val="00C24350"/>
    <w:rsid w:val="00C34048"/>
    <w:rsid w:val="00C41ADC"/>
    <w:rsid w:val="00C420B5"/>
    <w:rsid w:val="00CA22DF"/>
    <w:rsid w:val="00CF76F6"/>
    <w:rsid w:val="00D009E2"/>
    <w:rsid w:val="00D22D87"/>
    <w:rsid w:val="00D27A23"/>
    <w:rsid w:val="00D35768"/>
    <w:rsid w:val="00D37662"/>
    <w:rsid w:val="00D94164"/>
    <w:rsid w:val="00D975CC"/>
    <w:rsid w:val="00DA01C7"/>
    <w:rsid w:val="00DA3B6A"/>
    <w:rsid w:val="00DA5786"/>
    <w:rsid w:val="00DA5AF3"/>
    <w:rsid w:val="00DD62A6"/>
    <w:rsid w:val="00DD6AF4"/>
    <w:rsid w:val="00DE18AA"/>
    <w:rsid w:val="00DE3BF0"/>
    <w:rsid w:val="00DF44EA"/>
    <w:rsid w:val="00E356CE"/>
    <w:rsid w:val="00E40196"/>
    <w:rsid w:val="00E531A8"/>
    <w:rsid w:val="00E613C8"/>
    <w:rsid w:val="00EA1075"/>
    <w:rsid w:val="00EA2641"/>
    <w:rsid w:val="00EB25A9"/>
    <w:rsid w:val="00ED4E9F"/>
    <w:rsid w:val="00EF23A8"/>
    <w:rsid w:val="00F5235A"/>
    <w:rsid w:val="00F57CF6"/>
    <w:rsid w:val="00F807B4"/>
    <w:rsid w:val="00FA57A9"/>
    <w:rsid w:val="00FA6663"/>
    <w:rsid w:val="00FB31C9"/>
    <w:rsid w:val="00FC5AF7"/>
    <w:rsid w:val="00FC6613"/>
    <w:rsid w:val="00FD6F30"/>
    <w:rsid w:val="00FF412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AC366"/>
  <w15:chartTrackingRefBased/>
  <w15:docId w15:val="{13041A64-55C7-48D9-B38F-EA25660F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772"/>
    <w:pPr>
      <w:tabs>
        <w:tab w:val="center" w:pos="4320"/>
        <w:tab w:val="right" w:pos="8640"/>
      </w:tabs>
    </w:pPr>
  </w:style>
  <w:style w:type="paragraph" w:customStyle="1" w:styleId="1tekst">
    <w:name w:val="1tekst"/>
    <w:basedOn w:val="Normal"/>
    <w:rsid w:val="009E3111"/>
    <w:pPr>
      <w:ind w:left="375" w:right="375" w:firstLine="240"/>
      <w:jc w:val="both"/>
    </w:pPr>
    <w:rPr>
      <w:rFonts w:ascii="Arial" w:hAnsi="Arial" w:cs="Arial"/>
      <w:sz w:val="20"/>
      <w:szCs w:val="20"/>
      <w:lang w:val="sr-Latn-ME" w:eastAsia="sr-Latn-ME"/>
    </w:rPr>
  </w:style>
  <w:style w:type="paragraph" w:customStyle="1" w:styleId="2zakon">
    <w:name w:val="2zakon"/>
    <w:basedOn w:val="Normal"/>
    <w:rsid w:val="009E3111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  <w:lang w:val="sr-Latn-ME" w:eastAsia="sr-Latn-ME"/>
    </w:rPr>
  </w:style>
  <w:style w:type="paragraph" w:customStyle="1" w:styleId="4clan">
    <w:name w:val="4clan"/>
    <w:basedOn w:val="Normal"/>
    <w:rsid w:val="009E3111"/>
    <w:pPr>
      <w:spacing w:before="30" w:after="30"/>
      <w:jc w:val="center"/>
    </w:pPr>
    <w:rPr>
      <w:rFonts w:ascii="Arial" w:hAnsi="Arial" w:cs="Arial"/>
      <w:b/>
      <w:bCs/>
      <w:sz w:val="20"/>
      <w:szCs w:val="20"/>
      <w:lang w:val="sr-Latn-ME" w:eastAsia="sr-Latn-ME"/>
    </w:rPr>
  </w:style>
  <w:style w:type="paragraph" w:customStyle="1" w:styleId="t-12-9-sred">
    <w:name w:val="t-12-9-sred"/>
    <w:basedOn w:val="Normal"/>
    <w:rsid w:val="009E3111"/>
    <w:pPr>
      <w:spacing w:before="100" w:beforeAutospacing="1" w:after="100" w:afterAutospacing="1"/>
      <w:ind w:left="510" w:hanging="510"/>
      <w:jc w:val="center"/>
    </w:pPr>
    <w:rPr>
      <w:rFonts w:eastAsia="Calibri"/>
      <w:sz w:val="28"/>
      <w:szCs w:val="28"/>
    </w:rPr>
  </w:style>
  <w:style w:type="paragraph" w:styleId="BalloonText">
    <w:name w:val="Balloon Text"/>
    <w:basedOn w:val="Normal"/>
    <w:link w:val="BalloonTextChar"/>
    <w:rsid w:val="00505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5BF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8A3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3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34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ana.soskic\Desktop\memorandum\memorandum%20CG%20bez%20centralnog%20zn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CG bez centralnog znaka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Soskic</dc:creator>
  <cp:keywords/>
  <cp:lastModifiedBy>Aleksandra Petricevic</cp:lastModifiedBy>
  <cp:revision>2</cp:revision>
  <cp:lastPrinted>2022-10-19T12:27:00Z</cp:lastPrinted>
  <dcterms:created xsi:type="dcterms:W3CDTF">2022-10-24T09:19:00Z</dcterms:created>
  <dcterms:modified xsi:type="dcterms:W3CDTF">2022-10-24T09:19:00Z</dcterms:modified>
</cp:coreProperties>
</file>